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FBE81B">
      <w:pPr>
        <w:jc w:val="center"/>
        <w:rPr>
          <w:rFonts w:ascii="宋体" w:hAnsi="Calibri" w:eastAsia="宋体" w:cs="Times New Roman"/>
          <w:color w:val="000000"/>
          <w:sz w:val="30"/>
          <w:szCs w:val="30"/>
        </w:rPr>
      </w:pPr>
      <w:bookmarkStart w:id="0" w:name="OLE_LINK31"/>
      <w:bookmarkStart w:id="1" w:name="OLE_LINK30"/>
    </w:p>
    <w:p w14:paraId="49EBBC83">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val="en-US" w:eastAsia="zh-CN"/>
        </w:rPr>
        <w:t>济南动力有限公司</w:t>
      </w:r>
    </w:p>
    <w:p w14:paraId="324E1D62">
      <w:pPr>
        <w:spacing w:line="276" w:lineRule="auto"/>
        <w:jc w:val="center"/>
        <w:rPr>
          <w:rFonts w:hint="default" w:ascii="Calibri" w:hAnsi="宋体" w:eastAsia="宋体" w:cs="Times New Roman"/>
          <w:b/>
          <w:bCs/>
          <w:color w:val="000000"/>
          <w:spacing w:val="-8"/>
          <w:sz w:val="48"/>
          <w:szCs w:val="44"/>
          <w:lang w:val="en-US"/>
        </w:rPr>
      </w:pPr>
      <w:r>
        <w:rPr>
          <w:rFonts w:hint="default" w:ascii="Calibri" w:hAnsi="宋体" w:eastAsia="宋体" w:cs="Times New Roman"/>
          <w:b/>
          <w:bCs/>
          <w:color w:val="000000"/>
          <w:spacing w:val="-8"/>
          <w:sz w:val="48"/>
          <w:szCs w:val="44"/>
          <w:lang w:val="en-US"/>
        </w:rPr>
        <w:t>沃镭系列台架整体搬迁及升级改造</w:t>
      </w:r>
    </w:p>
    <w:p w14:paraId="248DBF24">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14:paraId="2531B340">
      <w:pPr>
        <w:pStyle w:val="20"/>
      </w:pPr>
    </w:p>
    <w:p w14:paraId="1AFA8CCC">
      <w:pPr>
        <w:pStyle w:val="20"/>
      </w:pPr>
    </w:p>
    <w:p w14:paraId="5FEF795B">
      <w:pPr>
        <w:pStyle w:val="20"/>
      </w:pPr>
    </w:p>
    <w:p w14:paraId="390D1339">
      <w:pPr>
        <w:pStyle w:val="20"/>
      </w:pPr>
    </w:p>
    <w:p w14:paraId="6D571013">
      <w:pPr>
        <w:jc w:val="right"/>
        <w:rPr>
          <w:rFonts w:ascii="Calibri" w:hAnsi="Calibri" w:eastAsia="宋体" w:cs="Times New Roman"/>
          <w:color w:val="000000"/>
          <w:sz w:val="28"/>
          <w:szCs w:val="28"/>
        </w:rPr>
      </w:pPr>
    </w:p>
    <w:p w14:paraId="35F13F55">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3DC61911">
      <w:pPr>
        <w:jc w:val="center"/>
        <w:rPr>
          <w:rFonts w:ascii="黑体" w:hAnsi="宋体" w:eastAsia="黑体" w:cs="Times New Roman"/>
          <w:color w:val="000000"/>
          <w:sz w:val="72"/>
          <w:szCs w:val="72"/>
        </w:rPr>
      </w:pPr>
    </w:p>
    <w:p w14:paraId="0C29139B">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3694CDD">
      <w:pPr>
        <w:jc w:val="center"/>
        <w:rPr>
          <w:rFonts w:ascii="黑体" w:hAnsi="宋体" w:eastAsia="黑体" w:cs="Times New Roman"/>
          <w:color w:val="000000"/>
          <w:sz w:val="72"/>
          <w:szCs w:val="72"/>
        </w:rPr>
      </w:pPr>
    </w:p>
    <w:p w14:paraId="2C95C4EF">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4D6F4DB9">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28AB7FE0">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7C76A6F7">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21CA6DFC">
      <w:pPr>
        <w:pStyle w:val="20"/>
        <w:rPr>
          <w:b/>
          <w:bCs/>
        </w:rPr>
      </w:pPr>
    </w:p>
    <w:p w14:paraId="2245421F">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0AF075E3">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8</w:t>
      </w:r>
      <w:r>
        <w:rPr>
          <w:rFonts w:hint="eastAsia" w:ascii="Calibri" w:hAnsi="Calibri" w:eastAsia="宋体" w:cs="Times New Roman"/>
          <w:color w:val="000000"/>
          <w:sz w:val="28"/>
          <w:szCs w:val="28"/>
        </w:rPr>
        <w:t>月</w:t>
      </w:r>
    </w:p>
    <w:p w14:paraId="32E6A7D8">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14:paraId="31C5A664">
          <w:pPr>
            <w:spacing w:line="480" w:lineRule="auto"/>
            <w:jc w:val="center"/>
            <w:rPr>
              <w:rFonts w:cs="宋体"/>
              <w:b/>
              <w:bCs/>
              <w:sz w:val="48"/>
              <w:szCs w:val="48"/>
            </w:rPr>
          </w:pPr>
          <w:r>
            <w:rPr>
              <w:rFonts w:ascii="宋体" w:hAnsi="宋体" w:eastAsia="宋体" w:cs="宋体"/>
              <w:b/>
              <w:bCs/>
              <w:sz w:val="48"/>
              <w:szCs w:val="48"/>
            </w:rPr>
            <w:t>目录</w:t>
          </w:r>
        </w:p>
        <w:p w14:paraId="7828830A">
          <w:pPr>
            <w:pStyle w:val="27"/>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6D35A44C">
          <w:pPr>
            <w:pStyle w:val="27"/>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2E681152">
          <w:pPr>
            <w:pStyle w:val="27"/>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4</w:t>
          </w:r>
        </w:p>
        <w:p w14:paraId="5715435A">
          <w:pPr>
            <w:pStyle w:val="27"/>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7</w:t>
          </w:r>
        </w:p>
        <w:p w14:paraId="538620F1">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42</w:t>
          </w:r>
        </w:p>
        <w:p w14:paraId="6529AFDB">
          <w:pPr>
            <w:pStyle w:val="27"/>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63</w:t>
          </w:r>
        </w:p>
        <w:p w14:paraId="784A8438">
          <w:pPr>
            <w:pStyle w:val="2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447492A8">
      <w:pPr>
        <w:pStyle w:val="20"/>
        <w:numPr>
          <w:ilvl w:val="0"/>
          <w:numId w:val="3"/>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1082DD5C">
      <w:pPr>
        <w:pStyle w:val="20"/>
        <w:jc w:val="center"/>
        <w:rPr>
          <w:rFonts w:ascii="Calibri" w:hAnsi="Calibri" w:eastAsia="宋体" w:cs="Times New Roman"/>
          <w:b/>
          <w:bCs/>
          <w:kern w:val="44"/>
          <w:sz w:val="36"/>
          <w:szCs w:val="44"/>
        </w:rPr>
      </w:pPr>
    </w:p>
    <w:p w14:paraId="58EAEE90">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40"/>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16C857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1C5B7131">
            <w:pPr>
              <w:jc w:val="center"/>
              <w:rPr>
                <w:rStyle w:val="133"/>
                <w:rFonts w:ascii="宋体" w:hAnsi="宋体" w:eastAsia="宋体" w:cs="宋体"/>
                <w:b/>
                <w:sz w:val="28"/>
                <w:szCs w:val="28"/>
              </w:rPr>
            </w:pPr>
            <w:bookmarkStart w:id="3" w:name="_Toc346372875"/>
            <w:r>
              <w:rPr>
                <w:rStyle w:val="133"/>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358BEDA1">
            <w:pPr>
              <w:ind w:firstLine="562" w:firstLineChars="200"/>
              <w:jc w:val="center"/>
              <w:rPr>
                <w:rFonts w:ascii="宋体" w:hAnsi="宋体" w:eastAsia="宋体" w:cs="宋体"/>
                <w:b/>
                <w:bCs/>
                <w:sz w:val="28"/>
                <w:szCs w:val="28"/>
              </w:rPr>
            </w:pPr>
            <w:r>
              <w:rPr>
                <w:rStyle w:val="133"/>
                <w:rFonts w:hint="eastAsia" w:ascii="宋体" w:hAnsi="宋体" w:eastAsia="宋体" w:cs="宋体"/>
                <w:b/>
                <w:sz w:val="28"/>
                <w:szCs w:val="28"/>
              </w:rPr>
              <w:t>编  列  内  容</w:t>
            </w:r>
          </w:p>
        </w:tc>
      </w:tr>
      <w:tr w14:paraId="36BACE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7632D6B">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19BC4C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C2FBCEF">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7A035B69">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highlight w:val="none"/>
                <w:u w:val="single"/>
                <w:lang w:val="en-US" w:eastAsia="zh-CN"/>
              </w:rPr>
              <w:t>沃镭系列台架整体搬迁及升级改造</w:t>
            </w:r>
          </w:p>
        </w:tc>
      </w:tr>
      <w:tr w14:paraId="733B85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5A87F16D">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3794CA78">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none"/>
                <w:u w:val="single"/>
                <w:lang w:val="en-US" w:eastAsia="zh-CN"/>
              </w:rPr>
              <w:t>CGZX2025080038</w:t>
            </w:r>
          </w:p>
        </w:tc>
      </w:tr>
      <w:tr w14:paraId="0C4D53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C792B02">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41073825">
            <w:pPr>
              <w:ind w:firstLine="482" w:firstLineChars="200"/>
              <w:rPr>
                <w:rFonts w:hint="default" w:ascii="宋体" w:hAnsi="宋体" w:eastAsia="宋体" w:cs="Times New Roman"/>
                <w:color w:val="000000"/>
                <w:sz w:val="24"/>
                <w:szCs w:val="24"/>
                <w:highlight w:val="yellow"/>
                <w:lang w:val="en-US"/>
              </w:rPr>
            </w:pPr>
            <w:r>
              <w:rPr>
                <w:rFonts w:hint="eastAsia" w:ascii="宋体" w:hAnsi="宋体" w:eastAsia="宋体" w:cs="宋体"/>
                <w:b/>
                <w:bCs/>
                <w:sz w:val="24"/>
                <w:szCs w:val="24"/>
              </w:rPr>
              <w:t>招标内容：</w:t>
            </w:r>
            <w:r>
              <w:rPr>
                <w:rFonts w:hint="eastAsia" w:ascii="宋体" w:hAnsi="宋体" w:eastAsia="宋体" w:cs="宋体"/>
                <w:b/>
                <w:bCs/>
                <w:sz w:val="24"/>
                <w:szCs w:val="24"/>
                <w:highlight w:val="none"/>
                <w:u w:val="single"/>
                <w:lang w:val="en-US" w:eastAsia="zh-CN"/>
              </w:rPr>
              <w:t>将9个功能台架由科技大厦园区搬迁至莱芜试验室，并对试验台进行保养、维修及改造。</w:t>
            </w:r>
          </w:p>
          <w:p w14:paraId="7C8F1306">
            <w:pPr>
              <w:ind w:firstLine="482" w:firstLineChars="200"/>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分投分中：</w:t>
            </w:r>
            <w:r>
              <w:rPr>
                <w:rFonts w:hint="eastAsia" w:ascii="宋体" w:hAnsi="宋体" w:eastAsia="宋体" w:cs="Times New Roman"/>
                <w:color w:val="000000"/>
                <w:sz w:val="24"/>
                <w:szCs w:val="24"/>
              </w:rPr>
              <w:t>不允许。</w:t>
            </w:r>
          </w:p>
          <w:p w14:paraId="6961A744">
            <w:pPr>
              <w:ind w:firstLine="482" w:firstLineChars="200"/>
              <w:rPr>
                <w:rFonts w:hint="default" w:ascii="宋体" w:hAnsi="宋体" w:eastAsia="宋体" w:cs="宋体"/>
                <w:sz w:val="24"/>
                <w:szCs w:val="24"/>
                <w:lang w:val="en-US" w:eastAsia="zh-CN"/>
              </w:rPr>
            </w:pPr>
            <w:r>
              <w:rPr>
                <w:rFonts w:hint="eastAsia" w:ascii="宋体" w:hAnsi="宋体" w:eastAsia="宋体" w:cs="Times New Roman"/>
                <w:b/>
                <w:bCs/>
                <w:color w:val="000000"/>
                <w:sz w:val="24"/>
                <w:szCs w:val="24"/>
              </w:rPr>
              <w:t>建设地点：</w:t>
            </w:r>
            <w:r>
              <w:rPr>
                <w:rFonts w:hint="eastAsia" w:ascii="宋体" w:hAnsi="宋体" w:eastAsia="宋体" w:cs="宋体"/>
                <w:color w:val="000000"/>
                <w:sz w:val="24"/>
                <w:szCs w:val="24"/>
                <w:highlight w:val="yellow"/>
                <w:u w:val="single"/>
                <w:lang w:val="en-US" w:eastAsia="zh-CN"/>
              </w:rPr>
              <w:t>由中国重汽集团产品试验检测中心科技大厦园区试验室搬迁至莱芜试验室。</w:t>
            </w:r>
          </w:p>
        </w:tc>
      </w:tr>
      <w:tr w14:paraId="573DBE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E4C6AAD">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2B4BE94">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14:paraId="17114D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0E76B460">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19CFA008">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14:paraId="32CC8DF7">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ascii="宋体" w:hAnsi="宋体" w:eastAsia="宋体" w:cs="宋体"/>
                <w:sz w:val="24"/>
                <w:szCs w:val="24"/>
              </w:rPr>
              <w:t xml:space="preserve">济南市历城区华奥路777号 </w:t>
            </w:r>
          </w:p>
          <w:p w14:paraId="44FCF568">
            <w:p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rPr>
              <w:t>商务联系人：</w:t>
            </w:r>
            <w:r>
              <w:rPr>
                <w:rFonts w:hint="eastAsia" w:ascii="宋体" w:hAnsi="宋体" w:eastAsia="宋体" w:cs="宋体"/>
                <w:sz w:val="24"/>
                <w:szCs w:val="24"/>
                <w:lang w:val="en-US" w:eastAsia="zh-CN"/>
              </w:rPr>
              <w:t>黄嘉豪、</w:t>
            </w:r>
            <w:r>
              <w:rPr>
                <w:rFonts w:ascii="宋体" w:hAnsi="宋体" w:eastAsia="宋体" w:cs="宋体"/>
                <w:sz w:val="24"/>
                <w:szCs w:val="24"/>
              </w:rPr>
              <w:t>许世金</w:t>
            </w:r>
          </w:p>
          <w:p w14:paraId="1C1B6DEF">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电话：</w:t>
            </w:r>
            <w:r>
              <w:rPr>
                <w:rFonts w:hint="eastAsia" w:ascii="宋体" w:hAnsi="宋体" w:eastAsia="宋体" w:cs="宋体"/>
                <w:sz w:val="24"/>
                <w:szCs w:val="24"/>
                <w:lang w:val="en-US" w:eastAsia="zh-CN"/>
              </w:rPr>
              <w:t>18260631539、</w:t>
            </w:r>
            <w:r>
              <w:rPr>
                <w:rFonts w:ascii="宋体" w:hAnsi="宋体" w:eastAsia="宋体" w:cs="宋体"/>
                <w:sz w:val="24"/>
                <w:szCs w:val="24"/>
              </w:rPr>
              <w:t>17860604079</w:t>
            </w:r>
          </w:p>
          <w:p w14:paraId="33C81F74">
            <w:pPr>
              <w:ind w:firstLine="482" w:firstLineChars="200"/>
              <w:rPr>
                <w:rFonts w:ascii="宋体" w:hAnsi="宋体" w:eastAsia="宋体" w:cs="宋体"/>
                <w:sz w:val="24"/>
                <w:szCs w:val="24"/>
              </w:rPr>
            </w:pPr>
            <w:r>
              <w:rPr>
                <w:rFonts w:hint="eastAsia" w:ascii="宋体" w:hAnsi="宋体" w:eastAsia="宋体" w:cs="宋体"/>
                <w:b/>
                <w:bCs/>
                <w:sz w:val="24"/>
                <w:szCs w:val="24"/>
              </w:rPr>
              <w:t>邮箱：</w:t>
            </w:r>
            <w:r>
              <w:rPr>
                <w:rFonts w:ascii="宋体" w:hAnsi="宋体" w:eastAsia="宋体" w:cs="宋体"/>
                <w:sz w:val="24"/>
                <w:szCs w:val="24"/>
              </w:rPr>
              <w:fldChar w:fldCharType="begin"/>
            </w:r>
            <w:r>
              <w:rPr>
                <w:rFonts w:ascii="宋体" w:hAnsi="宋体" w:eastAsia="宋体" w:cs="宋体"/>
                <w:sz w:val="24"/>
                <w:szCs w:val="24"/>
              </w:rPr>
              <w:instrText xml:space="preserve"> HYPERLINK "mailto:xushijin@sinotruk.com" </w:instrText>
            </w:r>
            <w:r>
              <w:rPr>
                <w:rFonts w:ascii="宋体" w:hAnsi="宋体" w:eastAsia="宋体" w:cs="宋体"/>
                <w:sz w:val="24"/>
                <w:szCs w:val="24"/>
              </w:rPr>
              <w:fldChar w:fldCharType="separate"/>
            </w:r>
            <w:r>
              <w:rPr>
                <w:rStyle w:val="48"/>
                <w:rFonts w:ascii="宋体" w:hAnsi="宋体" w:eastAsia="宋体" w:cs="宋体"/>
                <w:sz w:val="24"/>
                <w:szCs w:val="24"/>
              </w:rPr>
              <w:t>xushijin@sinotruk.com</w:t>
            </w:r>
            <w:r>
              <w:rPr>
                <w:rFonts w:ascii="宋体" w:hAnsi="宋体" w:eastAsia="宋体" w:cs="宋体"/>
                <w:sz w:val="24"/>
                <w:szCs w:val="24"/>
              </w:rPr>
              <w:fldChar w:fldCharType="end"/>
            </w:r>
          </w:p>
          <w:p w14:paraId="0DF158E0">
            <w:p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技术联系人：</w:t>
            </w:r>
            <w:r>
              <w:rPr>
                <w:rFonts w:hint="eastAsia" w:ascii="宋体" w:hAnsi="宋体" w:eastAsia="宋体" w:cs="宋体"/>
                <w:sz w:val="24"/>
                <w:szCs w:val="24"/>
                <w:lang w:val="en-US" w:eastAsia="zh-CN"/>
              </w:rPr>
              <w:t>王金勇</w:t>
            </w:r>
          </w:p>
          <w:p w14:paraId="7260A6FC">
            <w:pPr>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电话：</w:t>
            </w:r>
            <w:r>
              <w:rPr>
                <w:rFonts w:hint="eastAsia" w:ascii="宋体" w:hAnsi="宋体" w:eastAsia="宋体" w:cs="宋体"/>
                <w:sz w:val="24"/>
                <w:szCs w:val="24"/>
                <w:lang w:val="en-US" w:eastAsia="zh-CN"/>
              </w:rPr>
              <w:t>13954180213</w:t>
            </w:r>
          </w:p>
          <w:p w14:paraId="0051C084">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邮箱：</w:t>
            </w:r>
            <w:r>
              <w:rPr>
                <w:rFonts w:hint="eastAsia" w:ascii="宋体" w:hAnsi="宋体" w:eastAsia="宋体" w:cs="宋体"/>
                <w:sz w:val="24"/>
                <w:szCs w:val="24"/>
                <w:lang w:val="en-US" w:eastAsia="zh-CN"/>
              </w:rPr>
              <w:t>wang_jy@sinotruk.com</w:t>
            </w:r>
          </w:p>
        </w:tc>
      </w:tr>
      <w:tr w14:paraId="120805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D74216D">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75EF683E">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5C9476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77BB4127">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1D5536C8">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14:paraId="418C73A6">
            <w:pPr>
              <w:ind w:firstLine="482" w:firstLineChars="200"/>
              <w:rPr>
                <w:rFonts w:hint="eastAsia" w:ascii="宋体" w:hAnsi="宋体" w:eastAsia="宋体" w:cs="Times New Roman"/>
                <w:color w:val="000000"/>
                <w:sz w:val="24"/>
                <w:szCs w:val="24"/>
                <w:lang w:eastAsia="zh-CN"/>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w:t>
            </w:r>
          </w:p>
          <w:p w14:paraId="2471687C">
            <w:pPr>
              <w:ind w:firstLine="482" w:firstLineChars="200"/>
              <w:rPr>
                <w:rFonts w:ascii="宋体" w:hAnsi="宋体" w:eastAsia="宋体" w:cs="宋体"/>
                <w:sz w:val="24"/>
                <w:szCs w:val="24"/>
              </w:rPr>
            </w:pPr>
            <w:r>
              <w:rPr>
                <w:rFonts w:hint="eastAsia" w:hAnsi="宋体" w:eastAsia="宋体" w:cs="Times New Roman"/>
                <w:b/>
                <w:bCs/>
                <w:color w:val="000000"/>
                <w:sz w:val="24"/>
                <w:szCs w:val="24"/>
                <w:lang w:val="en-US" w:eastAsia="zh-CN"/>
              </w:rPr>
              <w:t>投标限价：</w:t>
            </w:r>
            <w:r>
              <w:rPr>
                <w:rFonts w:hint="eastAsia" w:hAnsi="宋体" w:eastAsia="宋体" w:cs="Times New Roman"/>
                <w:b/>
                <w:bCs/>
                <w:color w:val="000000"/>
                <w:sz w:val="24"/>
                <w:szCs w:val="24"/>
                <w:highlight w:val="yellow"/>
                <w:lang w:val="en-US" w:eastAsia="zh-CN"/>
              </w:rPr>
              <w:t>人民币80万元（含税，税率13%），超过投标限价无法投标</w:t>
            </w:r>
            <w:r>
              <w:rPr>
                <w:rFonts w:hint="eastAsia" w:ascii="宋体" w:hAnsi="宋体" w:eastAsia="宋体" w:cs="Times New Roman"/>
                <w:color w:val="000000"/>
                <w:sz w:val="24"/>
                <w:szCs w:val="24"/>
              </w:rPr>
              <w:t>。</w:t>
            </w:r>
          </w:p>
        </w:tc>
      </w:tr>
      <w:tr w14:paraId="69CD0C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34127CFE">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30C1031F">
            <w:pPr>
              <w:pStyle w:val="20"/>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2E20296C">
            <w:pPr>
              <w:pStyle w:val="20"/>
              <w:ind w:firstLine="480" w:firstLineChars="200"/>
              <w:rPr>
                <w:rFonts w:hAnsi="宋体" w:eastAsia="宋体" w:cs="宋体"/>
                <w:color w:val="auto"/>
                <w:sz w:val="24"/>
                <w:szCs w:val="24"/>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b/>
                <w:color w:val="auto"/>
                <w:sz w:val="24"/>
                <w:szCs w:val="24"/>
                <w:highlight w:val="yellow"/>
                <w:u w:val="single"/>
                <w:lang w:val="en-US" w:eastAsia="zh-CN"/>
              </w:rPr>
              <w:t>300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人民币（或等值其他货币）；公司成立</w:t>
            </w:r>
            <w:r>
              <w:rPr>
                <w:rFonts w:hint="eastAsia" w:hAnsi="宋体" w:eastAsia="宋体" w:cs="宋体"/>
                <w:b/>
                <w:color w:val="auto"/>
                <w:sz w:val="24"/>
                <w:szCs w:val="24"/>
                <w:highlight w:val="yellow"/>
                <w:u w:val="single"/>
              </w:rPr>
              <w:t>三年以上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w:t>
            </w:r>
          </w:p>
          <w:p w14:paraId="5C31DD89">
            <w:pPr>
              <w:pStyle w:val="20"/>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14:paraId="3B90EEBA">
            <w:pPr>
              <w:pStyle w:val="20"/>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14:paraId="74FF81BD">
            <w:pPr>
              <w:pStyle w:val="20"/>
              <w:ind w:firstLine="480" w:firstLineChars="200"/>
              <w:rPr>
                <w:rFonts w:hint="eastAsia" w:hAnsi="宋体" w:eastAsia="宋体" w:cs="宋体"/>
                <w:color w:val="auto"/>
                <w:sz w:val="24"/>
                <w:szCs w:val="24"/>
                <w:lang w:val="en-US" w:eastAsia="zh-CN"/>
              </w:rPr>
            </w:pPr>
            <w:r>
              <w:rPr>
                <w:rFonts w:hint="eastAsia" w:hAnsi="宋体" w:eastAsia="宋体" w:cs="宋体"/>
                <w:color w:val="auto"/>
                <w:sz w:val="24"/>
                <w:szCs w:val="24"/>
                <w:lang w:val="en-US" w:eastAsia="zh-CN"/>
              </w:rPr>
              <w:t>4.</w:t>
            </w:r>
            <w:r>
              <w:rPr>
                <w:rFonts w:hint="eastAsia" w:hAnsi="宋体" w:eastAsia="宋体" w:cs="宋体"/>
                <w:color w:val="auto"/>
                <w:sz w:val="24"/>
                <w:szCs w:val="24"/>
              </w:rPr>
              <w:t>截至2025年3月，具有3年以上汽车零部件非标试验设备自主设计、生产制造及售后能力</w:t>
            </w:r>
            <w:r>
              <w:rPr>
                <w:rFonts w:hint="eastAsia" w:hAnsi="宋体" w:eastAsia="宋体" w:cs="宋体"/>
                <w:color w:val="auto"/>
                <w:sz w:val="24"/>
                <w:szCs w:val="24"/>
                <w:lang w:eastAsia="zh-CN"/>
              </w:rPr>
              <w:t>，</w:t>
            </w:r>
            <w:r>
              <w:rPr>
                <w:rFonts w:hint="eastAsia" w:hAnsi="宋体" w:eastAsia="宋体" w:cs="宋体"/>
                <w:color w:val="auto"/>
                <w:sz w:val="24"/>
                <w:szCs w:val="24"/>
              </w:rPr>
              <w:t>本项目不接受代理商或贸易商参与投标</w:t>
            </w:r>
            <w:r>
              <w:rPr>
                <w:rFonts w:hint="eastAsia" w:hAnsi="宋体" w:eastAsia="宋体" w:cs="宋体"/>
                <w:color w:val="auto"/>
                <w:sz w:val="24"/>
                <w:szCs w:val="24"/>
                <w:lang w:eastAsia="zh-CN"/>
              </w:rPr>
              <w:t>；</w:t>
            </w:r>
          </w:p>
          <w:p w14:paraId="58284EEE">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lang w:val="en-US" w:eastAsia="zh-CN"/>
              </w:rPr>
              <w:t>5</w:t>
            </w:r>
            <w:r>
              <w:rPr>
                <w:rFonts w:hint="eastAsia" w:hAnsi="宋体" w:eastAsia="宋体" w:cs="宋体"/>
                <w:color w:val="000000"/>
                <w:sz w:val="24"/>
                <w:szCs w:val="24"/>
              </w:rPr>
              <w:t>.拟投标人具有依法缴纳社会保障资金的良好记录，社保缴纳人数需≥10人（提供2025年2</w:t>
            </w:r>
            <w:r>
              <w:rPr>
                <w:rFonts w:hint="eastAsia" w:hAnsi="宋体" w:eastAsia="宋体" w:cs="宋体"/>
                <w:color w:val="000000"/>
                <w:sz w:val="24"/>
                <w:szCs w:val="24"/>
                <w:lang w:val="en-US" w:eastAsia="zh-CN"/>
              </w:rPr>
              <w:t>-3</w:t>
            </w:r>
            <w:r>
              <w:rPr>
                <w:rFonts w:hint="eastAsia" w:hAnsi="宋体" w:eastAsia="宋体" w:cs="宋体"/>
                <w:color w:val="000000"/>
                <w:sz w:val="24"/>
                <w:szCs w:val="24"/>
              </w:rPr>
              <w:t>月份社会保险的凭据证明材料复印件）；</w:t>
            </w:r>
          </w:p>
          <w:p w14:paraId="2F42CB14">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lang w:val="en-US" w:eastAsia="zh-CN"/>
              </w:rPr>
              <w:t>6</w:t>
            </w:r>
            <w:r>
              <w:rPr>
                <w:rFonts w:hint="eastAsia" w:hAnsi="宋体" w:eastAsia="宋体" w:cs="宋体"/>
                <w:color w:val="000000"/>
                <w:sz w:val="24"/>
                <w:szCs w:val="24"/>
              </w:rPr>
              <w:t>.拟投标人信用记录良好，无失信被执行人记录、无采购违法、受行政处罚等行为。（提供在信用中国官网、中国政府采购网、中国执行信息公开网、国家税务总局网站的信息查询结果截屏，并加盖单位公章，做入投标文件中）；</w:t>
            </w:r>
          </w:p>
          <w:p w14:paraId="0CBEDC2D">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lang w:val="en-US" w:eastAsia="zh-CN"/>
              </w:rPr>
              <w:t>7</w:t>
            </w:r>
            <w:r>
              <w:rPr>
                <w:rFonts w:hint="eastAsia" w:hAnsi="宋体" w:eastAsia="宋体" w:cs="宋体"/>
                <w:color w:val="000000"/>
                <w:sz w:val="24"/>
                <w:szCs w:val="24"/>
              </w:rPr>
              <w:t>.拟投标人不存在严重违规或被列入招标人“黑名单”的声明；</w:t>
            </w:r>
          </w:p>
          <w:p w14:paraId="7F427096">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lang w:val="en-US" w:eastAsia="zh-CN"/>
              </w:rPr>
              <w:t>8</w:t>
            </w:r>
            <w:r>
              <w:rPr>
                <w:rFonts w:hint="eastAsia" w:hAnsi="宋体" w:eastAsia="宋体" w:cs="宋体"/>
                <w:color w:val="000000"/>
                <w:sz w:val="24"/>
                <w:szCs w:val="24"/>
              </w:rPr>
              <w:t>.拟投标人20</w:t>
            </w:r>
            <w:r>
              <w:rPr>
                <w:rFonts w:hint="eastAsia" w:hAnsi="宋体" w:eastAsia="宋体" w:cs="宋体"/>
                <w:color w:val="000000"/>
                <w:sz w:val="24"/>
                <w:szCs w:val="24"/>
                <w:lang w:val="en-US" w:eastAsia="zh-CN"/>
              </w:rPr>
              <w:t>22</w:t>
            </w:r>
            <w:r>
              <w:rPr>
                <w:rFonts w:hint="eastAsia" w:hAnsi="宋体" w:eastAsia="宋体" w:cs="宋体"/>
                <w:color w:val="000000"/>
                <w:sz w:val="24"/>
                <w:szCs w:val="24"/>
              </w:rPr>
              <w:t>年1月1日至今（近三年）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00379466">
            <w:pPr>
              <w:pStyle w:val="20"/>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lang w:val="en-US" w:eastAsia="zh-CN"/>
              </w:rPr>
              <w:t>9</w:t>
            </w:r>
            <w:r>
              <w:rPr>
                <w:rFonts w:hint="eastAsia" w:hAnsi="宋体" w:eastAsia="宋体" w:cs="宋体"/>
                <w:color w:val="000000"/>
                <w:sz w:val="24"/>
                <w:szCs w:val="24"/>
              </w:rPr>
              <w:t>.拟投标人最近五年企业有销售汽车零部件非标试验设备业绩</w:t>
            </w:r>
            <w:r>
              <w:rPr>
                <w:rFonts w:hint="eastAsia" w:hAnsi="宋体" w:eastAsia="宋体" w:cs="宋体"/>
                <w:color w:val="000000"/>
                <w:sz w:val="24"/>
                <w:szCs w:val="24"/>
                <w:lang w:eastAsia="zh-CN"/>
              </w:rPr>
              <w:t>；</w:t>
            </w:r>
            <w:r>
              <w:rPr>
                <w:rFonts w:hint="eastAsia" w:hAnsi="宋体" w:eastAsia="宋体" w:cs="宋体"/>
                <w:color w:val="000000"/>
                <w:sz w:val="24"/>
                <w:szCs w:val="24"/>
              </w:rPr>
              <w:t>报名及投标时需提供用户清单，同时需提供用户合同复印件</w:t>
            </w:r>
            <w:r>
              <w:rPr>
                <w:rFonts w:hint="eastAsia" w:hAnsi="宋体" w:eastAsia="宋体" w:cs="宋体"/>
                <w:color w:val="000000"/>
                <w:sz w:val="24"/>
                <w:szCs w:val="24"/>
                <w:lang w:eastAsia="zh-CN"/>
              </w:rPr>
              <w:t>；</w:t>
            </w:r>
          </w:p>
          <w:p w14:paraId="0844F211">
            <w:pPr>
              <w:pStyle w:val="20"/>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lang w:val="en-US" w:eastAsia="zh-CN"/>
              </w:rPr>
              <w:t>10</w:t>
            </w:r>
            <w:r>
              <w:rPr>
                <w:rFonts w:hint="eastAsia" w:hAnsi="宋体" w:eastAsia="宋体" w:cs="宋体"/>
                <w:color w:val="000000"/>
                <w:sz w:val="24"/>
                <w:szCs w:val="24"/>
              </w:rPr>
              <w:t>.拟投标人须到现场进行考察，并进行充分技术交流以了解项目需求</w:t>
            </w:r>
            <w:r>
              <w:rPr>
                <w:rFonts w:hint="eastAsia" w:hAnsi="宋体" w:eastAsia="宋体" w:cs="宋体"/>
                <w:color w:val="000000"/>
                <w:sz w:val="24"/>
                <w:szCs w:val="24"/>
                <w:lang w:eastAsia="zh-CN"/>
              </w:rPr>
              <w:t>；</w:t>
            </w:r>
          </w:p>
          <w:p w14:paraId="7A33A7CF">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lang w:val="en-US" w:eastAsia="zh-CN"/>
              </w:rPr>
              <w:t>11</w:t>
            </w:r>
            <w:r>
              <w:rPr>
                <w:rFonts w:hint="eastAsia" w:hAnsi="宋体" w:eastAsia="宋体" w:cs="宋体"/>
                <w:color w:val="000000"/>
                <w:sz w:val="24"/>
                <w:szCs w:val="24"/>
              </w:rPr>
              <w:t>.拟投标人近三年内在经营活动中无与本项目有关的违法及重大违规情况；</w:t>
            </w:r>
          </w:p>
          <w:p w14:paraId="22CCBDCA">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2</w:t>
            </w:r>
            <w:r>
              <w:rPr>
                <w:rFonts w:hint="eastAsia" w:hAnsi="宋体" w:eastAsia="宋体" w:cs="宋体"/>
                <w:color w:val="000000"/>
                <w:sz w:val="24"/>
                <w:szCs w:val="24"/>
              </w:rPr>
              <w:t>.拟投标人须认可招标人的工作指令，包括节、假日能正常开展工作的要求；</w:t>
            </w:r>
          </w:p>
          <w:p w14:paraId="1B3C9A3E">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3</w:t>
            </w:r>
            <w:r>
              <w:rPr>
                <w:rFonts w:hint="eastAsia" w:hAnsi="宋体" w:eastAsia="宋体" w:cs="宋体"/>
                <w:color w:val="000000"/>
                <w:sz w:val="24"/>
                <w:szCs w:val="24"/>
              </w:rPr>
              <w:t>.拟投标人最近半年纳税正常；</w:t>
            </w:r>
          </w:p>
          <w:p w14:paraId="3B667708">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4</w:t>
            </w:r>
            <w:r>
              <w:rPr>
                <w:rFonts w:hint="eastAsia" w:hAnsi="宋体" w:eastAsia="宋体" w:cs="宋体"/>
                <w:color w:val="000000"/>
                <w:sz w:val="24"/>
                <w:szCs w:val="24"/>
              </w:rPr>
              <w:t>.没有被我公司列入黑名单；</w:t>
            </w:r>
          </w:p>
          <w:p w14:paraId="2D3BD0E0">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5</w:t>
            </w:r>
            <w:r>
              <w:rPr>
                <w:rFonts w:hint="eastAsia" w:hAnsi="宋体" w:eastAsia="宋体" w:cs="宋体"/>
                <w:color w:val="000000"/>
                <w:sz w:val="24"/>
                <w:szCs w:val="24"/>
              </w:rPr>
              <w:t>.拟投标人信用证明材料（信用报告）未显示异常；</w:t>
            </w:r>
          </w:p>
          <w:p w14:paraId="7E5B0139">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6</w:t>
            </w:r>
            <w:r>
              <w:rPr>
                <w:rFonts w:hint="eastAsia" w:hAnsi="宋体" w:eastAsia="宋体" w:cs="宋体"/>
                <w:color w:val="000000"/>
                <w:sz w:val="24"/>
                <w:szCs w:val="24"/>
              </w:rPr>
              <w:t>.拟投标人的直接或间接股东、法定代表人、董事、监事、高管非重汽员工及其亲属；</w:t>
            </w:r>
          </w:p>
          <w:p w14:paraId="184DE0FA">
            <w:pPr>
              <w:pStyle w:val="20"/>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7</w:t>
            </w:r>
            <w:r>
              <w:rPr>
                <w:rFonts w:hint="eastAsia" w:hAnsi="宋体" w:eastAsia="宋体" w:cs="宋体"/>
                <w:color w:val="000000"/>
                <w:sz w:val="24"/>
                <w:szCs w:val="24"/>
              </w:rPr>
              <w:t>.投标方在本项目所使用控制软件必须具备完全的自主知识产权，投标方需提供相关证明材料，包括软件的专利证书、著作权登记证明等，以证明其软件具备自主知识产权</w:t>
            </w:r>
            <w:r>
              <w:rPr>
                <w:rFonts w:hint="eastAsia" w:hAnsi="宋体" w:eastAsia="宋体" w:cs="宋体"/>
                <w:color w:val="000000"/>
                <w:sz w:val="24"/>
                <w:szCs w:val="24"/>
                <w:lang w:eastAsia="zh-CN"/>
              </w:rPr>
              <w:t>；</w:t>
            </w:r>
          </w:p>
          <w:p w14:paraId="79B4B3A1">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8</w:t>
            </w:r>
            <w:r>
              <w:rPr>
                <w:rFonts w:hint="eastAsia" w:hAnsi="宋体" w:eastAsia="宋体" w:cs="宋体"/>
                <w:color w:val="000000"/>
                <w:sz w:val="24"/>
                <w:szCs w:val="24"/>
              </w:rPr>
              <w:t>.本项目不接受联合体投标，拟投标人必须是最终投标单位和签订合同单位，不得以任何理由将已中标项目以任何形式分包或转包给其他单位。</w:t>
            </w:r>
          </w:p>
        </w:tc>
      </w:tr>
      <w:tr w14:paraId="4EA287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97B44E9">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12694B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4B136C30">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0DBAB7D9">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 xml:space="preserve">  8</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 xml:space="preserve"> 13 </w:t>
            </w:r>
            <w:r>
              <w:rPr>
                <w:rFonts w:hint="eastAsia" w:ascii="宋体" w:hAnsi="宋体" w:eastAsia="宋体" w:cs="宋体"/>
                <w:bCs/>
                <w:sz w:val="24"/>
                <w:szCs w:val="24"/>
                <w:highlight w:val="yellow"/>
              </w:rPr>
              <w:t>日;</w:t>
            </w:r>
          </w:p>
        </w:tc>
      </w:tr>
      <w:tr w14:paraId="1759DD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2CD5394B">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3CD21061">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520763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02A763A9">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EC77CD4">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7CD8A372">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 xml:space="preserve"> 8</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 xml:space="preserve"> 28</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37DEDDA3">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0289197E">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60199E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93A734F">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0A036AB">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 xml:space="preserve"> 8</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28</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1EE76CB5">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527F0D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6F1273EC">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451B1C7A">
            <w:pPr>
              <w:pStyle w:val="116"/>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w:t>
            </w:r>
            <w:r>
              <w:rPr>
                <w:rFonts w:hint="eastAsia" w:eastAsia="宋体" w:cs="Times New Roman"/>
                <w:b/>
                <w:bCs/>
                <w:lang w:val="en-US" w:eastAsia="zh-CN"/>
              </w:rPr>
              <w:t>5</w:t>
            </w:r>
            <w:r>
              <w:rPr>
                <w:rFonts w:hint="eastAsia" w:eastAsia="宋体" w:cs="Times New Roman"/>
                <w:b/>
                <w:bCs/>
              </w:rPr>
              <w:t>）进行注册</w:t>
            </w:r>
            <w:r>
              <w:rPr>
                <w:rFonts w:hint="eastAsia" w:eastAsia="宋体" w:cs="Times New Roman"/>
              </w:rPr>
              <w:t>，注册完毕后按照</w:t>
            </w:r>
            <w:r>
              <w:rPr>
                <w:rFonts w:hint="eastAsia" w:eastAsia="宋体" w:cs="宋体"/>
                <w:b/>
              </w:rPr>
              <w:t>“SRM系统供应商用户手册（附件1</w:t>
            </w:r>
            <w:r>
              <w:rPr>
                <w:rFonts w:hint="eastAsia" w:eastAsia="宋体" w:cs="宋体"/>
                <w:b/>
                <w:lang w:val="en-US" w:eastAsia="zh-CN"/>
              </w:rPr>
              <w:t>6</w:t>
            </w:r>
            <w:r>
              <w:rPr>
                <w:rFonts w:hint="eastAsia" w:eastAsia="宋体" w:cs="宋体"/>
                <w:b/>
              </w:rPr>
              <w:t>）”，</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r>
              <w:rPr>
                <w:rFonts w:hint="eastAsia" w:eastAsia="宋体" w:cs="Times New Roman"/>
                <w:highlight w:val="yellow"/>
              </w:rPr>
              <w:t>点击“</w:t>
            </w:r>
            <w:r>
              <w:rPr>
                <w:rFonts w:hint="eastAsia" w:eastAsia="宋体" w:cs="Times New Roman"/>
                <w:b/>
                <w:bCs/>
                <w:highlight w:val="yellow"/>
              </w:rPr>
              <w:t>应标</w:t>
            </w:r>
            <w:r>
              <w:rPr>
                <w:rFonts w:hint="eastAsia" w:eastAsia="宋体" w:cs="Times New Roman"/>
                <w:highlight w:val="yellow"/>
              </w:rPr>
              <w:t>”</w:t>
            </w:r>
            <w:r>
              <w:rPr>
                <w:rFonts w:hint="eastAsia" w:eastAsia="宋体" w:cs="Times New Roman"/>
                <w:b/>
                <w:bCs/>
                <w:highlight w:val="yellow"/>
              </w:rPr>
              <w:t>后按照招标文件第三部分投标文件组成资格证明文件中的1.1</w:t>
            </w:r>
            <w:r>
              <w:rPr>
                <w:rFonts w:eastAsia="宋体" w:cs="Times New Roman"/>
                <w:b/>
                <w:bCs/>
                <w:highlight w:val="yellow"/>
              </w:rPr>
              <w:t>-</w:t>
            </w:r>
            <w:r>
              <w:rPr>
                <w:rFonts w:hint="eastAsia" w:eastAsia="宋体" w:cs="Times New Roman"/>
                <w:b/>
                <w:bCs/>
                <w:highlight w:val="yellow"/>
              </w:rPr>
              <w:t>1.1</w:t>
            </w:r>
            <w:r>
              <w:rPr>
                <w:rFonts w:hint="eastAsia" w:eastAsia="宋体" w:cs="Times New Roman"/>
                <w:b/>
                <w:bCs/>
                <w:highlight w:val="yellow"/>
                <w:lang w:val="en-US" w:eastAsia="zh-CN"/>
              </w:rPr>
              <w:t>3</w:t>
            </w:r>
            <w:r>
              <w:rPr>
                <w:rFonts w:hint="eastAsia" w:eastAsia="宋体" w:cs="Times New Roman"/>
                <w:b/>
                <w:bCs/>
                <w:highlight w:val="yellow"/>
              </w:rPr>
              <w:t>准备资料并</w:t>
            </w:r>
            <w:r>
              <w:rPr>
                <w:rFonts w:hint="eastAsia" w:eastAsia="宋体" w:cs="Times New Roman"/>
                <w:highlight w:val="yellow"/>
              </w:rPr>
              <w:t>上传</w:t>
            </w:r>
            <w:r>
              <w:rPr>
                <w:rFonts w:hint="eastAsia" w:eastAsia="宋体" w:cs="Times New Roman"/>
              </w:rPr>
              <w:t>，资质审查通过即为报名成功</w:t>
            </w:r>
            <w:r>
              <w:rPr>
                <w:rFonts w:hint="eastAsia" w:hAnsi="Courier New" w:eastAsia="宋体" w:cs="Times New Roman"/>
              </w:rPr>
              <w:t>；公示期间请尽快报名</w:t>
            </w:r>
            <w:r>
              <w:rPr>
                <w:rFonts w:hint="eastAsia" w:eastAsia="宋体" w:cs="宋体"/>
              </w:rPr>
              <w:t>。</w:t>
            </w:r>
          </w:p>
        </w:tc>
      </w:tr>
      <w:tr w14:paraId="09A119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29E35969">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26871DE8">
            <w:pPr>
              <w:pStyle w:val="116"/>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 xml:space="preserve"> 8</w:t>
            </w:r>
            <w:r>
              <w:rPr>
                <w:rFonts w:hint="eastAsia" w:eastAsia="宋体" w:cs="宋体"/>
                <w:highlight w:val="yellow"/>
              </w:rPr>
              <w:t>月</w:t>
            </w:r>
            <w:r>
              <w:rPr>
                <w:rFonts w:hint="eastAsia" w:eastAsia="宋体" w:cs="宋体"/>
                <w:highlight w:val="yellow"/>
                <w:lang w:val="en-US" w:eastAsia="zh-CN"/>
              </w:rPr>
              <w:t xml:space="preserve"> 28</w:t>
            </w:r>
            <w:r>
              <w:rPr>
                <w:rFonts w:hint="eastAsia" w:eastAsia="宋体" w:cs="宋体"/>
                <w:highlight w:val="yellow"/>
              </w:rPr>
              <w:t>日</w:t>
            </w:r>
            <w:r>
              <w:rPr>
                <w:rFonts w:hint="eastAsia" w:eastAsia="宋体" w:cs="宋体"/>
                <w:highlight w:val="yellow"/>
                <w:lang w:val="en-US" w:eastAsia="zh-CN"/>
              </w:rPr>
              <w:t xml:space="preserve"> 17</w:t>
            </w:r>
            <w:r>
              <w:rPr>
                <w:rFonts w:hint="eastAsia" w:eastAsia="宋体" w:cs="宋体"/>
                <w:highlight w:val="yellow"/>
              </w:rPr>
              <w:t>时00分00秒</w:t>
            </w:r>
          </w:p>
          <w:p w14:paraId="1C642C45">
            <w:pPr>
              <w:pStyle w:val="116"/>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0825F5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235B7EE">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450988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2BF63884">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78380D8E">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highlight w:val="yellow"/>
                <w:lang w:val="en-US" w:eastAsia="zh-CN"/>
              </w:rPr>
              <w:t>或加盖电子章</w:t>
            </w:r>
            <w:r>
              <w:rPr>
                <w:rFonts w:hint="eastAsia" w:eastAsia="宋体" w:cs="宋体"/>
                <w:bCs/>
                <w:sz w:val="24"/>
                <w:szCs w:val="24"/>
                <w:highlight w:val="yellow"/>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4EC10836">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301296EE">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0B54FA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258A71BE">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57CF6F96">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216A7403">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lang w:eastAsia="zh-CN"/>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35E80F7F">
            <w:pPr>
              <w:pStyle w:val="20"/>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53460D02">
            <w:pPr>
              <w:pStyle w:val="20"/>
              <w:ind w:firstLine="480" w:firstLineChars="200"/>
              <w:rPr>
                <w:rFonts w:eastAsia="宋体" w:cs="宋体" w:asciiTheme="minorHAnsi" w:hAnsiTheme="minorHAnsi"/>
                <w:bCs/>
                <w:sz w:val="24"/>
                <w:szCs w:val="24"/>
                <w:highlight w:val="yellow"/>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r>
              <w:rPr>
                <w:rFonts w:hint="eastAsia" w:eastAsia="宋体" w:cs="宋体" w:asciiTheme="minorHAnsi" w:hAnsiTheme="minorHAnsi"/>
                <w:bCs/>
                <w:sz w:val="24"/>
                <w:szCs w:val="24"/>
                <w:highlight w:val="yellow"/>
              </w:rPr>
              <w:t>。</w:t>
            </w:r>
          </w:p>
          <w:p w14:paraId="7118273F">
            <w:pPr>
              <w:pStyle w:val="20"/>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ascii="宋体" w:hAnsi="宋体" w:eastAsia="宋体" w:cs="宋体"/>
                <w:sz w:val="24"/>
                <w:szCs w:val="24"/>
              </w:rPr>
              <w:t>山东省济南市历城区华奥路777号</w:t>
            </w:r>
          </w:p>
          <w:p w14:paraId="6DA264B7">
            <w:pPr>
              <w:pStyle w:val="20"/>
              <w:rPr>
                <w:rFonts w:hint="default" w:hAnsi="宋体" w:eastAsia="宋体" w:cs="Times New Roman"/>
                <w:color w:val="000000"/>
                <w:sz w:val="24"/>
                <w:szCs w:val="24"/>
                <w:lang w:val="en-US" w:eastAsia="zh-CN"/>
              </w:rPr>
            </w:pPr>
            <w:r>
              <w:rPr>
                <w:rFonts w:hint="eastAsia" w:hAnsi="宋体" w:eastAsia="宋体" w:cs="Times New Roman"/>
                <w:b/>
                <w:bCs/>
                <w:color w:val="000000"/>
                <w:sz w:val="24"/>
                <w:szCs w:val="24"/>
              </w:rPr>
              <w:t>联系人及联系方式：</w:t>
            </w:r>
            <w:r>
              <w:rPr>
                <w:rFonts w:hint="eastAsia" w:hAnsi="宋体" w:eastAsia="宋体" w:cs="宋体"/>
                <w:sz w:val="24"/>
                <w:szCs w:val="24"/>
                <w:lang w:val="en-US" w:eastAsia="zh-CN"/>
              </w:rPr>
              <w:t>黄嘉豪</w:t>
            </w:r>
            <w:r>
              <w:rPr>
                <w:rFonts w:ascii="宋体" w:hAnsi="宋体" w:eastAsia="宋体" w:cs="宋体"/>
                <w:sz w:val="24"/>
                <w:szCs w:val="24"/>
              </w:rPr>
              <w:t>/</w:t>
            </w:r>
            <w:r>
              <w:rPr>
                <w:rFonts w:hint="eastAsia" w:hAnsi="宋体" w:eastAsia="宋体" w:cs="宋体"/>
                <w:sz w:val="24"/>
                <w:szCs w:val="24"/>
                <w:lang w:val="en-US" w:eastAsia="zh-CN"/>
              </w:rPr>
              <w:t>18260631539</w:t>
            </w:r>
          </w:p>
        </w:tc>
      </w:tr>
      <w:tr w14:paraId="528431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76065D5D">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5D796FFB">
            <w:pPr>
              <w:pStyle w:val="20"/>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w:t>
            </w:r>
            <w:r>
              <w:rPr>
                <w:rFonts w:hint="eastAsia" w:hAnsi="宋体" w:eastAsia="宋体" w:cs="宋体"/>
                <w:b/>
                <w:bCs/>
                <w:sz w:val="24"/>
                <w:lang w:eastAsia="zh-CN"/>
              </w:rPr>
              <w:t>；</w:t>
            </w:r>
            <w:r>
              <w:rPr>
                <w:rFonts w:ascii="宋体" w:hAnsi="宋体" w:eastAsia="宋体" w:cs="宋体"/>
                <w:b/>
                <w:bCs/>
                <w:sz w:val="24"/>
                <w:szCs w:val="24"/>
              </w:rPr>
              <w:t>投标文件中投标总价与e采通提交的投标总价存在出入，以e采通系统为准；</w:t>
            </w:r>
            <w:r>
              <w:rPr>
                <w:rFonts w:hint="eastAsia" w:hAnsi="宋体" w:eastAsia="宋体" w:cs="宋体"/>
                <w:b/>
                <w:bCs/>
                <w:sz w:val="24"/>
              </w:rPr>
              <w:t>同时要求投标人对纸版标书做出修正</w:t>
            </w:r>
            <w:r>
              <w:rPr>
                <w:rFonts w:hint="eastAsia" w:hAnsi="宋体" w:eastAsia="宋体" w:cs="宋体"/>
                <w:b/>
                <w:bCs/>
                <w:sz w:val="24"/>
                <w:lang w:val="en-US" w:eastAsia="zh-CN"/>
              </w:rPr>
              <w:t>或澄清</w:t>
            </w:r>
            <w:r>
              <w:rPr>
                <w:rFonts w:hint="eastAsia" w:hAnsi="宋体" w:eastAsia="宋体" w:cs="宋体"/>
                <w:b/>
                <w:bCs/>
                <w:sz w:val="24"/>
              </w:rPr>
              <w:t>。</w:t>
            </w:r>
          </w:p>
        </w:tc>
      </w:tr>
      <w:tr w14:paraId="482A1C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2006969">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41E2E977">
            <w:pPr>
              <w:pStyle w:val="16"/>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641D7B9E">
            <w:pPr>
              <w:pStyle w:val="20"/>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3B9A72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3CE2E230">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2667C8B1">
            <w:pPr>
              <w:pStyle w:val="20"/>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 xml:space="preserve"> 8</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 xml:space="preserve"> 29</w:t>
            </w:r>
            <w:r>
              <w:rPr>
                <w:rFonts w:hint="eastAsia" w:hAnsi="宋体" w:eastAsia="宋体" w:cs="宋体"/>
                <w:sz w:val="24"/>
                <w:szCs w:val="24"/>
                <w:highlight w:val="yellow"/>
              </w:rPr>
              <w:t>日</w:t>
            </w:r>
            <w:r>
              <w:rPr>
                <w:rFonts w:hint="eastAsia" w:hAnsi="宋体" w:eastAsia="宋体" w:cs="宋体"/>
                <w:kern w:val="0"/>
                <w:sz w:val="24"/>
                <w:szCs w:val="24"/>
                <w:highlight w:val="yellow"/>
                <w:lang w:val="en-US" w:eastAsia="zh-CN"/>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p>
          <w:p w14:paraId="3624D773">
            <w:pPr>
              <w:pStyle w:val="20"/>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341E56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7A0D9B5E">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7299B40A">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5CB0F4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7AB50ED">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563679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5E3D8EBC">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41966D3">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72D5A8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3082E053">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3CF43911">
            <w:pPr>
              <w:tabs>
                <w:tab w:val="left" w:pos="932"/>
              </w:tabs>
              <w:ind w:firstLine="482" w:firstLineChars="200"/>
              <w:rPr>
                <w:rFonts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10000</w:t>
            </w:r>
            <w:r>
              <w:rPr>
                <w:rFonts w:hint="eastAsia" w:ascii="宋体" w:hAnsi="宋体" w:eastAsia="宋体" w:cs="宋体"/>
                <w:sz w:val="24"/>
                <w:szCs w:val="24"/>
                <w:highlight w:val="yellow"/>
              </w:rPr>
              <w:t>.00元</w:t>
            </w:r>
          </w:p>
          <w:p w14:paraId="56B97323">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14:paraId="61570C0B">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ascii="宋体" w:hAnsi="宋体" w:eastAsia="宋体" w:cs="宋体"/>
                <w:sz w:val="24"/>
                <w:szCs w:val="24"/>
              </w:rPr>
              <w:t>中国建设银行股份有限公司济南天桥支行</w:t>
            </w:r>
          </w:p>
          <w:p w14:paraId="145AF35B">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14:paraId="4B96FAD1">
            <w:pPr>
              <w:ind w:firstLine="482" w:firstLineChars="200"/>
              <w:rPr>
                <w:rFonts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14:paraId="1D3995FB">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6AE0FFA5">
            <w:pPr>
              <w:ind w:firstLine="480" w:firstLineChars="200"/>
              <w:rPr>
                <w:rFonts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3D9901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7F7265A8">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2E55E666">
            <w:pPr>
              <w:pStyle w:val="39"/>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 xml:space="preserve"> 8</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 xml:space="preserve"> 28</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57857AB6">
            <w:pPr>
              <w:pStyle w:val="39"/>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0E4A36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4DF3593A">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61041EE6">
            <w:pPr>
              <w:pStyle w:val="39"/>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w:t>
            </w:r>
            <w:r>
              <w:rPr>
                <w:rFonts w:hint="eastAsia" w:ascii="宋体" w:hAnsi="宋体" w:cs="宋体"/>
                <w:sz w:val="24"/>
                <w:szCs w:val="24"/>
                <w:lang w:val="en-US" w:eastAsia="zh-CN"/>
              </w:rPr>
              <w:t>45</w:t>
            </w:r>
            <w:r>
              <w:rPr>
                <w:rFonts w:hint="eastAsia" w:ascii="宋体" w:hAnsi="宋体" w:cs="宋体"/>
                <w:sz w:val="24"/>
                <w:szCs w:val="24"/>
              </w:rPr>
              <w:t>工作日内予以原路返还（无息）；对于中标方，投标保证金将在签订合同后</w:t>
            </w:r>
            <w:r>
              <w:rPr>
                <w:rFonts w:hint="eastAsia" w:ascii="宋体" w:hAnsi="宋体" w:cs="宋体"/>
                <w:sz w:val="24"/>
                <w:szCs w:val="24"/>
                <w:lang w:val="en-US" w:eastAsia="zh-CN"/>
              </w:rPr>
              <w:t>45</w:t>
            </w:r>
            <w:r>
              <w:rPr>
                <w:rFonts w:hint="eastAsia" w:ascii="宋体" w:hAnsi="宋体" w:cs="宋体"/>
                <w:sz w:val="24"/>
                <w:szCs w:val="24"/>
              </w:rPr>
              <w:t>个工作日内原路返还（无息）。</w:t>
            </w:r>
          </w:p>
        </w:tc>
      </w:tr>
      <w:tr w14:paraId="575692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D7FA2FC">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0A6207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5F54F7A9">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270DD3D6">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 xml:space="preserve"> 8</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 xml:space="preserve"> 29</w:t>
            </w:r>
            <w:r>
              <w:rPr>
                <w:rFonts w:hint="eastAsia" w:hAnsi="宋体" w:eastAsia="宋体" w:cs="宋体"/>
                <w:sz w:val="24"/>
                <w:szCs w:val="24"/>
                <w:highlight w:val="yellow"/>
              </w:rPr>
              <w:t>日</w:t>
            </w:r>
            <w:r>
              <w:rPr>
                <w:rFonts w:hint="eastAsia" w:hAnsi="宋体" w:eastAsia="宋体" w:cs="宋体"/>
                <w:kern w:val="0"/>
                <w:sz w:val="24"/>
                <w:szCs w:val="24"/>
                <w:highlight w:val="yellow"/>
                <w:lang w:val="en-US" w:eastAsia="zh-CN"/>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r>
              <w:rPr>
                <w:rFonts w:hint="eastAsia" w:ascii="宋体" w:hAnsi="宋体" w:eastAsia="宋体" w:cs="宋体"/>
                <w:kern w:val="0"/>
                <w:sz w:val="24"/>
                <w:szCs w:val="24"/>
                <w:highlight w:val="yellow"/>
              </w:rPr>
              <w:t>。</w:t>
            </w:r>
          </w:p>
          <w:p w14:paraId="03130770">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w:t>
            </w:r>
            <w:r>
              <w:rPr>
                <w:rFonts w:hint="eastAsia" w:ascii="宋体" w:hAnsi="宋体" w:eastAsia="宋体" w:cs="宋体"/>
                <w:sz w:val="24"/>
                <w:szCs w:val="24"/>
                <w:highlight w:val="yellow"/>
                <w:lang w:val="en-US" w:eastAsia="zh-CN"/>
              </w:rPr>
              <w:t>3楼</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14:paraId="258C77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595" w:type="dxa"/>
            <w:tcBorders>
              <w:top w:val="single" w:color="auto" w:sz="2" w:space="0"/>
              <w:left w:val="single" w:color="auto" w:sz="2" w:space="0"/>
              <w:bottom w:val="single" w:color="auto" w:sz="2" w:space="0"/>
              <w:right w:val="single" w:color="auto" w:sz="2" w:space="0"/>
            </w:tcBorders>
            <w:vAlign w:val="center"/>
          </w:tcPr>
          <w:p w14:paraId="275C244C">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14:paraId="3258F1E7">
            <w:pPr>
              <w:ind w:firstLine="480" w:firstLineChars="200"/>
              <w:rPr>
                <w:rFonts w:hint="eastAsia" w:ascii="宋体" w:hAnsi="宋体" w:eastAsia="宋体" w:cs="宋体"/>
                <w:b/>
                <w:bCs/>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p>
        </w:tc>
      </w:tr>
      <w:tr w14:paraId="7FBC73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3594777">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64D0A9F1">
            <w:pPr>
              <w:pStyle w:val="14"/>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w:t>
            </w:r>
            <w:r>
              <w:rPr>
                <w:rFonts w:hint="eastAsia" w:ascii="宋体" w:hAnsi="宋体" w:eastAsia="宋体" w:cs="宋体"/>
                <w:b/>
                <w:bCs/>
                <w:sz w:val="24"/>
                <w:szCs w:val="24"/>
                <w:lang w:val="en-US" w:eastAsia="zh-CN"/>
              </w:rPr>
              <w:t>技术标评审</w:t>
            </w:r>
            <w:r>
              <w:rPr>
                <w:rFonts w:hint="eastAsia" w:ascii="宋体" w:hAnsi="宋体" w:eastAsia="宋体" w:cs="宋体"/>
                <w:b/>
                <w:bCs/>
                <w:sz w:val="24"/>
                <w:szCs w:val="24"/>
              </w:rPr>
              <w:t>→商务标评审。综合评标法，技术标30%，商务标70%。</w:t>
            </w:r>
            <w:r>
              <w:rPr>
                <w:rFonts w:hint="eastAsia" w:ascii="宋体" w:hAnsi="宋体" w:eastAsia="宋体" w:cs="宋体"/>
                <w:sz w:val="24"/>
                <w:szCs w:val="24"/>
              </w:rPr>
              <w:t>具体详见“第二部分投标须知第六条：评标原则”。</w:t>
            </w:r>
          </w:p>
        </w:tc>
      </w:tr>
      <w:tr w14:paraId="776127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E78A196">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358351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9C960C6">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28C3EA42">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106698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6928717">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3C81BE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06CD5F5">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03DB0C4F">
            <w:pPr>
              <w:pStyle w:val="20"/>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22BB48A0">
            <w:pPr>
              <w:pStyle w:val="20"/>
              <w:ind w:firstLine="480" w:firstLineChars="200"/>
              <w:rPr>
                <w:rFonts w:hAnsi="宋体" w:eastAsia="宋体" w:cs="宋体"/>
                <w:color w:val="000000"/>
                <w:sz w:val="24"/>
                <w:szCs w:val="24"/>
              </w:rPr>
            </w:pPr>
            <w:r>
              <w:rPr>
                <w:rFonts w:hint="eastAsia" w:ascii="宋体" w:hAnsi="宋体" w:eastAsia="宋体" w:cs="宋体"/>
                <w:sz w:val="24"/>
                <w:szCs w:val="24"/>
              </w:rPr>
              <w:t>接</w:t>
            </w:r>
            <w:r>
              <w:rPr>
                <w:rFonts w:hint="eastAsia" w:hAnsi="宋体" w:eastAsia="宋体" w:cs="宋体"/>
                <w:sz w:val="24"/>
                <w:szCs w:val="24"/>
                <w:lang w:val="en-US" w:eastAsia="zh-CN"/>
              </w:rPr>
              <w:t>招标</w:t>
            </w:r>
            <w:r>
              <w:rPr>
                <w:rFonts w:hint="eastAsia" w:ascii="宋体" w:hAnsi="宋体" w:eastAsia="宋体" w:cs="宋体"/>
                <w:sz w:val="24"/>
                <w:szCs w:val="24"/>
              </w:rPr>
              <w:t>方通知</w:t>
            </w:r>
            <w:r>
              <w:rPr>
                <w:rFonts w:hint="eastAsia" w:hAnsi="宋体" w:eastAsia="宋体" w:cs="宋体"/>
                <w:sz w:val="24"/>
                <w:szCs w:val="24"/>
                <w:lang w:val="en-US" w:eastAsia="zh-CN"/>
              </w:rPr>
              <w:t>之日起，</w:t>
            </w:r>
            <w:r>
              <w:rPr>
                <w:rFonts w:hint="eastAsia" w:hAnsi="宋体" w:eastAsia="宋体" w:cs="宋体"/>
                <w:sz w:val="24"/>
                <w:szCs w:val="24"/>
                <w:highlight w:val="yellow"/>
                <w:u w:val="single"/>
                <w:lang w:val="en-US" w:eastAsia="zh-CN"/>
              </w:rPr>
              <w:t>90</w:t>
            </w:r>
            <w:r>
              <w:rPr>
                <w:rFonts w:hint="eastAsia" w:ascii="宋体" w:hAnsi="宋体" w:eastAsia="宋体" w:cs="宋体"/>
                <w:sz w:val="24"/>
                <w:szCs w:val="24"/>
              </w:rPr>
              <w:t>个日历日</w:t>
            </w:r>
            <w:r>
              <w:rPr>
                <w:rFonts w:hint="eastAsia" w:hAnsi="宋体" w:eastAsia="宋体" w:cs="宋体"/>
                <w:sz w:val="24"/>
                <w:szCs w:val="24"/>
                <w:lang w:val="en-US" w:eastAsia="zh-CN"/>
              </w:rPr>
              <w:t>之内完成拆卸、运输、安装及安装调试工作</w:t>
            </w:r>
            <w:r>
              <w:rPr>
                <w:rFonts w:hint="eastAsia" w:hAnsi="宋体" w:eastAsia="宋体" w:cs="宋体"/>
                <w:color w:val="000000"/>
                <w:sz w:val="24"/>
                <w:szCs w:val="24"/>
              </w:rPr>
              <w:t>。</w:t>
            </w:r>
          </w:p>
          <w:p w14:paraId="1D82C415">
            <w:pPr>
              <w:pStyle w:val="20"/>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lang w:val="en-US" w:eastAsia="zh-CN"/>
              </w:rPr>
              <w:t>接续</w:t>
            </w:r>
            <w:r>
              <w:rPr>
                <w:rFonts w:hint="eastAsia" w:hAnsi="宋体" w:eastAsia="宋体" w:cs="宋体"/>
                <w:sz w:val="24"/>
                <w:szCs w:val="24"/>
                <w:highlight w:val="yellow"/>
                <w:u w:val="single"/>
                <w:lang w:val="en-US" w:eastAsia="zh-CN"/>
              </w:rPr>
              <w:t>30</w:t>
            </w:r>
            <w:r>
              <w:rPr>
                <w:rFonts w:hint="eastAsia" w:hAnsi="宋体" w:eastAsia="宋体" w:cs="宋体"/>
                <w:color w:val="000000"/>
                <w:sz w:val="24"/>
                <w:szCs w:val="24"/>
                <w:lang w:val="en-US" w:eastAsia="zh-CN"/>
              </w:rPr>
              <w:t>个日历日内，完成终验收。</w:t>
            </w:r>
          </w:p>
          <w:p w14:paraId="365117EA">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安装调试工期超过要求时间的，投标人应当随标书提供详细的工期计划。</w:t>
            </w:r>
          </w:p>
        </w:tc>
      </w:tr>
      <w:tr w14:paraId="5A373A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9A6F2C5">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329A6FF1">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35B5E3F5">
            <w:pPr>
              <w:pStyle w:val="20"/>
              <w:ind w:firstLine="482" w:firstLineChars="200"/>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hAnsi="宋体" w:eastAsia="宋体" w:cs="宋体"/>
                <w:color w:val="000000"/>
                <w:sz w:val="24"/>
                <w:szCs w:val="24"/>
              </w:rPr>
              <w:t>中国重汽集团产品试验检测中心莱芜园区试验室</w:t>
            </w:r>
            <w:r>
              <w:rPr>
                <w:rFonts w:hint="eastAsia" w:hAnsi="宋体" w:eastAsia="宋体" w:cs="宋体"/>
                <w:color w:val="000000"/>
                <w:sz w:val="24"/>
                <w:szCs w:val="24"/>
                <w:lang w:eastAsia="zh-CN"/>
              </w:rPr>
              <w:t>。</w:t>
            </w:r>
          </w:p>
        </w:tc>
      </w:tr>
      <w:tr w14:paraId="2F76D2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C2C2123">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0BDC998E">
            <w:pPr>
              <w:pStyle w:val="14"/>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p>
          <w:p w14:paraId="40EF69FA">
            <w:pPr>
              <w:pStyle w:val="14"/>
              <w:ind w:firstLine="480" w:firstLineChars="200"/>
              <w:rPr>
                <w:rFonts w:ascii="宋体" w:hAnsi="宋体" w:eastAsia="宋体" w:cs="宋体"/>
                <w:sz w:val="24"/>
                <w:szCs w:val="24"/>
              </w:rPr>
            </w:pPr>
            <w:r>
              <w:rPr>
                <w:rFonts w:hint="eastAsia" w:ascii="宋体" w:hAnsi="宋体" w:eastAsia="宋体" w:cs="宋体"/>
                <w:sz w:val="24"/>
                <w:szCs w:val="24"/>
              </w:rPr>
              <w:t>（投标人可在满足上述最短质保期基础上竞报）</w:t>
            </w:r>
          </w:p>
        </w:tc>
      </w:tr>
      <w:tr w14:paraId="51A2C4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34A46D57">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012F1CF4">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069589C2">
            <w:pPr>
              <w:pStyle w:val="20"/>
              <w:shd w:val="clear" w:color="auto" w:fill="FFFF00"/>
              <w:ind w:firstLine="482"/>
              <w:rPr>
                <w:rFonts w:hAnsi="宋体" w:eastAsia="宋体" w:cs="宋体"/>
                <w:color w:val="000000"/>
                <w:sz w:val="24"/>
                <w:szCs w:val="24"/>
                <w:highlight w:val="yellow"/>
              </w:rPr>
            </w:pPr>
            <w:r>
              <w:rPr>
                <w:rFonts w:hint="eastAsia" w:hAnsi="宋体" w:eastAsia="宋体" w:cs="宋体"/>
                <w:color w:val="000000"/>
                <w:sz w:val="24"/>
                <w:szCs w:val="24"/>
                <w:highlight w:val="yellow"/>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14:paraId="095AD23C">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A</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highlight w:val="yellow"/>
                <w:lang w:val="en-US" w:eastAsia="zh-CN"/>
              </w:rPr>
              <w:t>设备安装调试完成且</w:t>
            </w:r>
            <w:r>
              <w:rPr>
                <w:rFonts w:hint="eastAsia" w:ascii="宋体" w:hAnsi="宋体" w:eastAsia="宋体" w:cs="宋体"/>
                <w:color w:val="000000"/>
                <w:sz w:val="24"/>
                <w:szCs w:val="24"/>
                <w:highlight w:val="yellow"/>
              </w:rPr>
              <w:t>验收合格后，中标人提交金额为合同价款</w:t>
            </w:r>
            <w:r>
              <w:rPr>
                <w:rFonts w:hint="eastAsia" w:ascii="宋体" w:hAnsi="宋体" w:eastAsia="宋体" w:cs="宋体"/>
                <w:b/>
                <w:bCs/>
                <w:color w:val="000000"/>
                <w:sz w:val="24"/>
                <w:szCs w:val="24"/>
                <w:highlight w:val="yellow"/>
                <w:lang w:val="en-US" w:eastAsia="zh-CN"/>
              </w:rPr>
              <w:t>90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100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0BE07F8C">
            <w:pPr>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highlight w:val="yellow"/>
                <w:lang w:val="en-US" w:eastAsia="zh-CN"/>
              </w:rPr>
              <w:t>B.</w:t>
            </w:r>
            <w:r>
              <w:rPr>
                <w:rFonts w:hint="eastAsia" w:hAnsi="宋体" w:eastAsia="宋体" w:cs="宋体"/>
                <w:color w:val="000000"/>
                <w:sz w:val="24"/>
                <w:szCs w:val="24"/>
                <w:highlight w:val="yellow"/>
              </w:rPr>
              <w:t>合同总价款的</w:t>
            </w:r>
            <w:r>
              <w:rPr>
                <w:rFonts w:hint="eastAsia" w:hAnsi="宋体" w:eastAsia="宋体" w:cs="宋体"/>
                <w:b/>
                <w:bCs/>
                <w:color w:val="000000"/>
                <w:sz w:val="24"/>
                <w:szCs w:val="24"/>
                <w:highlight w:val="yellow"/>
                <w:lang w:val="en-US" w:eastAsia="zh-CN"/>
              </w:rPr>
              <w:t>10</w:t>
            </w:r>
            <w:r>
              <w:rPr>
                <w:rFonts w:hint="eastAsia" w:ascii="宋体" w:hAnsi="宋体" w:eastAsia="宋体" w:cs="宋体"/>
                <w:b/>
                <w:bCs/>
                <w:color w:val="000000"/>
                <w:sz w:val="24"/>
                <w:szCs w:val="24"/>
                <w:highlight w:val="yellow"/>
                <w:lang w:val="en-US" w:eastAsia="zh-CN"/>
              </w:rPr>
              <w:t>%</w:t>
            </w:r>
            <w:r>
              <w:rPr>
                <w:rFonts w:hint="eastAsia" w:hAnsi="宋体" w:eastAsia="宋体" w:cs="宋体"/>
                <w:color w:val="000000"/>
                <w:sz w:val="24"/>
                <w:szCs w:val="24"/>
                <w:highlight w:val="yellow"/>
              </w:rPr>
              <w:t>作为本合同约定设备的质量保证金，质量保证金在质量保证期内不计利息。待每套合同设备质量保证期满，中标人向招标人提交金额为合同价款</w:t>
            </w:r>
            <w:r>
              <w:rPr>
                <w:rFonts w:hint="eastAsia" w:hAnsi="宋体" w:eastAsia="宋体" w:cs="宋体"/>
                <w:b/>
                <w:bCs/>
                <w:color w:val="000000"/>
                <w:sz w:val="24"/>
                <w:szCs w:val="24"/>
                <w:highlight w:val="yellow"/>
                <w:lang w:val="en-US" w:eastAsia="zh-CN"/>
              </w:rPr>
              <w:t>10</w:t>
            </w:r>
            <w:r>
              <w:rPr>
                <w:rFonts w:hint="eastAsia" w:hAnsi="宋体" w:eastAsia="宋体" w:cs="宋体"/>
                <w:b/>
                <w:bCs/>
                <w:color w:val="000000"/>
                <w:sz w:val="24"/>
                <w:szCs w:val="24"/>
                <w:highlight w:val="yellow"/>
              </w:rPr>
              <w:t>%</w:t>
            </w:r>
            <w:r>
              <w:rPr>
                <w:rFonts w:hint="eastAsia" w:hAnsi="宋体" w:eastAsia="宋体" w:cs="宋体"/>
                <w:color w:val="000000"/>
                <w:sz w:val="24"/>
                <w:szCs w:val="24"/>
                <w:highlight w:val="yellow"/>
              </w:rPr>
              <w:t>的收据（正本一份，复印件二份）及设备使用单位的使用情况说明，经招标人依照财务制度审核通过后30日支付。如有质量问题，质量保证金予以相应扣除。</w:t>
            </w:r>
          </w:p>
          <w:p w14:paraId="30E3C493">
            <w:pPr>
              <w:ind w:firstLine="480" w:firstLineChars="200"/>
              <w:rPr>
                <w:rFonts w:hint="default" w:hAnsi="宋体" w:eastAsia="宋体" w:cs="宋体"/>
                <w:color w:val="000000"/>
                <w:sz w:val="24"/>
                <w:szCs w:val="24"/>
                <w:highlight w:val="yellow"/>
                <w:lang w:val="en-US" w:eastAsia="zh-CN"/>
              </w:rPr>
            </w:pPr>
            <w:r>
              <w:rPr>
                <w:rFonts w:hint="eastAsia" w:hAnsi="宋体" w:eastAsia="宋体" w:cs="宋体"/>
                <w:color w:val="000000"/>
                <w:sz w:val="24"/>
                <w:szCs w:val="24"/>
                <w:highlight w:val="yellow"/>
                <w:lang w:val="en-US" w:eastAsia="zh-CN"/>
              </w:rPr>
              <w:t>C.付款方式及付款比例不允许偏离。</w:t>
            </w:r>
          </w:p>
        </w:tc>
      </w:tr>
      <w:tr w14:paraId="173231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1E1B4CCD">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3D330C00">
            <w:pPr>
              <w:ind w:firstLine="482" w:firstLineChars="200"/>
              <w:rPr>
                <w:rFonts w:ascii="宋体" w:hAnsi="宋体" w:cs="宋体"/>
                <w:bCs/>
                <w:sz w:val="24"/>
                <w:szCs w:val="24"/>
              </w:rPr>
            </w:pPr>
            <w:r>
              <w:rPr>
                <w:rFonts w:hint="eastAsia" w:ascii="宋体" w:hAnsi="宋体" w:eastAsia="宋体" w:cs="宋体"/>
                <w:b/>
                <w:color w:val="000000"/>
                <w:sz w:val="24"/>
                <w:szCs w:val="24"/>
              </w:rPr>
              <w:t>增值税专用发票开票信息：</w:t>
            </w:r>
            <w:r>
              <w:rPr>
                <w:rFonts w:hint="eastAsia" w:ascii="宋体" w:hAnsi="宋体" w:eastAsia="宋体" w:cs="宋体"/>
                <w:b/>
                <w:color w:val="000000"/>
                <w:sz w:val="24"/>
                <w:szCs w:val="24"/>
                <w:highlight w:val="yellow"/>
                <w:lang w:eastAsia="zh-CN"/>
              </w:rPr>
              <w:t>（</w:t>
            </w:r>
            <w:r>
              <w:rPr>
                <w:rFonts w:hint="eastAsia" w:ascii="宋体" w:hAnsi="宋体" w:eastAsia="宋体" w:cs="宋体"/>
                <w:b/>
                <w:color w:val="000000"/>
                <w:sz w:val="24"/>
                <w:szCs w:val="24"/>
                <w:highlight w:val="yellow"/>
                <w:lang w:val="en-US" w:eastAsia="zh-CN"/>
              </w:rPr>
              <w:t>本项目开票信息，由合同签约单位提供</w:t>
            </w:r>
            <w:r>
              <w:rPr>
                <w:rFonts w:hint="eastAsia" w:ascii="宋体" w:hAnsi="宋体" w:eastAsia="宋体" w:cs="宋体"/>
                <w:b/>
                <w:color w:val="000000"/>
                <w:sz w:val="24"/>
                <w:szCs w:val="24"/>
                <w:highlight w:val="yellow"/>
                <w:lang w:eastAsia="zh-CN"/>
              </w:rPr>
              <w:t>）</w:t>
            </w:r>
          </w:p>
        </w:tc>
      </w:tr>
      <w:tr w14:paraId="280CCA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9108BE6">
            <w:pPr>
              <w:pStyle w:val="14"/>
              <w:jc w:val="center"/>
              <w:rPr>
                <w:rFonts w:ascii="宋体" w:hAnsi="宋体" w:eastAsia="宋体" w:cs="宋体"/>
                <w:sz w:val="24"/>
                <w:szCs w:val="24"/>
              </w:rPr>
            </w:pPr>
            <w:r>
              <w:rPr>
                <w:rFonts w:hint="eastAsia" w:ascii="宋体" w:hAnsi="宋体" w:eastAsia="宋体" w:cs="宋体"/>
                <w:b/>
                <w:bCs/>
                <w:sz w:val="24"/>
                <w:szCs w:val="24"/>
              </w:rPr>
              <w:t>8.其它</w:t>
            </w:r>
          </w:p>
        </w:tc>
      </w:tr>
      <w:tr w14:paraId="269F0B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2862364">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2D0C6637">
            <w:pPr>
              <w:pStyle w:val="14"/>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68D65F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4244983">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0E8F6F03">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5FC01D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EFD738F">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5846886C">
            <w:pPr>
              <w:pStyle w:val="14"/>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6"/>
                <w:rFonts w:hint="eastAsia" w:ascii="宋体" w:hAnsi="宋体" w:eastAsia="宋体" w:cs="宋体"/>
                <w:sz w:val="24"/>
                <w:szCs w:val="24"/>
              </w:rPr>
              <w:t>提资</w:t>
            </w:r>
            <w:r>
              <w:rPr>
                <w:rFonts w:hint="eastAsia" w:ascii="宋体" w:hAnsi="宋体" w:eastAsia="宋体" w:cs="宋体"/>
                <w:sz w:val="24"/>
                <w:szCs w:val="24"/>
              </w:rPr>
              <w:t>要求提供详细的</w:t>
            </w:r>
            <w:r>
              <w:rPr>
                <w:rStyle w:val="46"/>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6"/>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6"/>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1E8DB6FC">
      <w:pPr>
        <w:rPr>
          <w:rFonts w:hint="eastAsia"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14:paraId="6DF341E3">
      <w:pPr>
        <w:pStyle w:val="20"/>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14:paraId="561563F8">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5DA3970B">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5D7869A9">
      <w:pPr>
        <w:keepNext/>
        <w:keepLines/>
        <w:numPr>
          <w:ilvl w:val="0"/>
          <w:numId w:val="4"/>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27BEE915">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2F877B15">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2EDFF3AE">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44EC4147">
      <w:pPr>
        <w:keepNext/>
        <w:keepLines/>
        <w:numPr>
          <w:ilvl w:val="0"/>
          <w:numId w:val="4"/>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07ED1AD2">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5E7ADC71">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4C1C73E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18EADB0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w:t>
      </w:r>
      <w:r>
        <w:rPr>
          <w:rFonts w:hint="eastAsia" w:ascii="宋体" w:hAnsi="宋体" w:eastAsia="宋体" w:cs="宋体"/>
          <w:color w:val="000000"/>
          <w:sz w:val="24"/>
          <w:szCs w:val="24"/>
          <w:highlight w:val="yellow"/>
          <w:lang w:val="en-US" w:eastAsia="zh-CN"/>
        </w:rPr>
        <w:t>5</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w:t>
      </w:r>
      <w:r>
        <w:rPr>
          <w:rFonts w:hint="eastAsia" w:ascii="宋体" w:hAnsi="宋体" w:eastAsia="宋体" w:cs="宋体"/>
          <w:b/>
          <w:color w:val="000000"/>
          <w:sz w:val="24"/>
          <w:szCs w:val="24"/>
          <w:highlight w:val="yellow"/>
          <w:lang w:val="en-US" w:eastAsia="zh-CN"/>
        </w:rPr>
        <w:t>6</w:t>
      </w:r>
      <w:r>
        <w:rPr>
          <w:rFonts w:hint="eastAsia" w:ascii="宋体" w:hAnsi="宋体" w:eastAsia="宋体" w:cs="宋体"/>
          <w:b/>
          <w:color w:val="000000"/>
          <w:sz w:val="24"/>
          <w:szCs w:val="24"/>
          <w:highlight w:val="yellow"/>
        </w:rPr>
        <w:t>）</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rPr>
        <w:t>准备资料并上传，资质审查通过即为报名成功，公示期间请尽快报名。</w:t>
      </w:r>
    </w:p>
    <w:p w14:paraId="63D34FE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1EAC4EA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3F5EC4B1">
      <w:pPr>
        <w:keepNext/>
        <w:keepLines/>
        <w:numPr>
          <w:ilvl w:val="0"/>
          <w:numId w:val="5"/>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7588957C">
      <w:pPr>
        <w:pStyle w:val="20"/>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对于投标条件详见招标文件“第一部分投标须知前附表1.6”。</w:t>
      </w:r>
    </w:p>
    <w:p w14:paraId="362247D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2C31CDEE">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550EB000">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F68DDC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1C3A9641">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38639A0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47363DB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5D07055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398CB98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66F5EEB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3BEA141F">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7EBCFC90">
      <w:pPr>
        <w:pStyle w:val="20"/>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highlight w:val="yellow"/>
        </w:rPr>
        <w:t>4.7设备设施颜色严格执行我公司企业标准《设备设施颜色标识》（Q/ZZ30070</w:t>
      </w:r>
    </w:p>
    <w:p w14:paraId="4BFF0C13">
      <w:pPr>
        <w:pStyle w:val="20"/>
        <w:spacing w:line="360" w:lineRule="auto"/>
        <w:rPr>
          <w:rFonts w:hAnsi="宋体" w:eastAsia="宋体" w:cs="宋体"/>
          <w:color w:val="000000"/>
          <w:sz w:val="24"/>
          <w:szCs w:val="24"/>
          <w:highlight w:val="yellow"/>
        </w:rPr>
      </w:pPr>
      <w:r>
        <w:rPr>
          <w:rFonts w:hint="eastAsia" w:hAnsi="宋体" w:eastAsia="宋体" w:cs="宋体"/>
          <w:color w:val="000000"/>
          <w:sz w:val="24"/>
          <w:szCs w:val="24"/>
          <w:highlight w:val="yellow"/>
        </w:rPr>
        <w:t>—2020）。</w:t>
      </w:r>
    </w:p>
    <w:p w14:paraId="116D166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D555EF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71E3CE4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0C478FDB">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00AA7E0C">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1D82DDB7">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313C7C5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6C07138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77B97D94">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60E0D37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15668F3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561ABE0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7AE4F75E">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566CD6AA">
      <w:pPr>
        <w:pStyle w:val="116"/>
        <w:ind w:firstLine="480"/>
        <w:rPr>
          <w:rFonts w:eastAsia="宋体" w:cs="宋体"/>
        </w:rPr>
      </w:pPr>
      <w:r>
        <w:rPr>
          <w:rFonts w:hint="eastAsia" w:eastAsia="宋体" w:cs="宋体"/>
        </w:rPr>
        <w:t>4.2招标人银行账户信息如下：见《投标须知前附表》4.2。</w:t>
      </w:r>
    </w:p>
    <w:p w14:paraId="1957D46A">
      <w:pPr>
        <w:pStyle w:val="116"/>
        <w:ind w:firstLine="480"/>
        <w:rPr>
          <w:rFonts w:eastAsia="宋体" w:cs="宋体"/>
        </w:rPr>
      </w:pPr>
      <w:r>
        <w:rPr>
          <w:rFonts w:hint="eastAsia" w:eastAsia="宋体" w:cs="宋体"/>
        </w:rPr>
        <w:t>转账附言：公司名称+项目名称+投标保证金；</w:t>
      </w:r>
    </w:p>
    <w:p w14:paraId="699A7E6E">
      <w:pPr>
        <w:pStyle w:val="116"/>
        <w:ind w:firstLine="480"/>
        <w:rPr>
          <w:rFonts w:eastAsia="宋体" w:cs="宋体"/>
        </w:rPr>
      </w:pPr>
      <w:r>
        <w:rPr>
          <w:rFonts w:hint="eastAsia" w:eastAsia="宋体" w:cs="宋体"/>
        </w:rPr>
        <w:t>对于没有中标的投标人，投标保证金将于招标人内部完成中标人评审并确认最终中标人后在</w:t>
      </w:r>
      <w:r>
        <w:rPr>
          <w:rFonts w:hint="eastAsia" w:eastAsia="宋体" w:cs="宋体"/>
          <w:lang w:val="en-US" w:eastAsia="zh-CN"/>
        </w:rPr>
        <w:t>45</w:t>
      </w:r>
      <w:r>
        <w:rPr>
          <w:rFonts w:hint="eastAsia" w:eastAsia="宋体" w:cs="宋体"/>
        </w:rPr>
        <w:t>工作日内予以原路返还（无息）；对于中标方，投标保证金将在签订合同后</w:t>
      </w:r>
      <w:r>
        <w:rPr>
          <w:rFonts w:hint="eastAsia" w:eastAsia="宋体" w:cs="宋体"/>
          <w:lang w:val="en-US" w:eastAsia="zh-CN"/>
        </w:rPr>
        <w:t>45</w:t>
      </w:r>
      <w:r>
        <w:rPr>
          <w:rFonts w:hint="eastAsia" w:eastAsia="宋体" w:cs="宋体"/>
        </w:rPr>
        <w:t>个工作日内原路返还（无息）；</w:t>
      </w:r>
    </w:p>
    <w:p w14:paraId="51D68138">
      <w:pPr>
        <w:pStyle w:val="116"/>
        <w:ind w:firstLine="480"/>
        <w:rPr>
          <w:rFonts w:eastAsia="宋体" w:cs="宋体"/>
        </w:rPr>
      </w:pPr>
      <w:r>
        <w:rPr>
          <w:rFonts w:hint="eastAsia" w:eastAsia="宋体" w:cs="宋体"/>
        </w:rPr>
        <w:t>4.3说明</w:t>
      </w:r>
    </w:p>
    <w:p w14:paraId="7696FDF7">
      <w:pPr>
        <w:pStyle w:val="116"/>
        <w:ind w:firstLine="480"/>
        <w:rPr>
          <w:rFonts w:eastAsia="宋体" w:cs="宋体"/>
        </w:rPr>
      </w:pPr>
      <w:r>
        <w:rPr>
          <w:rFonts w:hint="eastAsia" w:eastAsia="宋体" w:cs="宋体"/>
        </w:rPr>
        <w:t>4.3.1 投标人在向招标人出示《投标保证金缴纳凭证》后方可进行投标；</w:t>
      </w:r>
    </w:p>
    <w:p w14:paraId="34F86DAB">
      <w:pPr>
        <w:pStyle w:val="116"/>
        <w:ind w:firstLine="480"/>
        <w:rPr>
          <w:rFonts w:eastAsia="宋体" w:cs="宋体"/>
        </w:rPr>
      </w:pPr>
      <w:r>
        <w:rPr>
          <w:rFonts w:hint="eastAsia" w:eastAsia="宋体" w:cs="宋体"/>
        </w:rPr>
        <w:t>4.3.2 发生以下情况时，招标人有权没收保证金：</w:t>
      </w:r>
    </w:p>
    <w:p w14:paraId="429B4900">
      <w:pPr>
        <w:pStyle w:val="116"/>
        <w:ind w:firstLine="480"/>
        <w:rPr>
          <w:rFonts w:eastAsia="宋体" w:cs="宋体"/>
        </w:rPr>
      </w:pPr>
      <w:r>
        <w:rPr>
          <w:rFonts w:hint="eastAsia" w:eastAsia="宋体" w:cs="宋体"/>
        </w:rPr>
        <w:t>4.3.2.1 截至开标前3天，投标人无正当理由且未以书面形式递交说明而在投标截止日不来投标的；</w:t>
      </w:r>
    </w:p>
    <w:p w14:paraId="326DA009">
      <w:pPr>
        <w:pStyle w:val="116"/>
        <w:ind w:firstLine="480"/>
        <w:rPr>
          <w:rFonts w:eastAsia="宋体" w:cs="宋体"/>
        </w:rPr>
      </w:pPr>
      <w:r>
        <w:rPr>
          <w:rFonts w:hint="eastAsia" w:eastAsia="宋体" w:cs="宋体"/>
        </w:rPr>
        <w:t>4.3.2.2 投标人递送投标文件后，无正当理由放弃投标的；</w:t>
      </w:r>
    </w:p>
    <w:p w14:paraId="766BBBFF">
      <w:pPr>
        <w:pStyle w:val="116"/>
        <w:ind w:firstLine="480"/>
        <w:rPr>
          <w:rFonts w:eastAsia="宋体" w:cs="宋体"/>
        </w:rPr>
      </w:pPr>
      <w:r>
        <w:rPr>
          <w:rFonts w:hint="eastAsia" w:eastAsia="宋体" w:cs="宋体"/>
        </w:rPr>
        <w:t>4.3.2.3若为视频开标，招标过程中澄清函等资料原件未按要求提交的；</w:t>
      </w:r>
    </w:p>
    <w:p w14:paraId="3F81A7FC">
      <w:pPr>
        <w:pStyle w:val="116"/>
        <w:ind w:firstLine="480"/>
        <w:rPr>
          <w:rFonts w:eastAsia="宋体" w:cs="宋体"/>
        </w:rPr>
      </w:pPr>
      <w:r>
        <w:rPr>
          <w:rFonts w:hint="eastAsia" w:eastAsia="宋体" w:cs="宋体"/>
        </w:rPr>
        <w:t>4.3.2.4自中标通知书发出之日起30日内，中标人无正当理由不签订合同的；</w:t>
      </w:r>
    </w:p>
    <w:p w14:paraId="5B6C7317">
      <w:pPr>
        <w:pStyle w:val="116"/>
        <w:spacing w:line="360" w:lineRule="auto"/>
        <w:ind w:firstLine="480"/>
        <w:rPr>
          <w:rFonts w:hint="eastAsia" w:ascii="宋体" w:hAnsi="宋体" w:eastAsia="宋体" w:cs="宋体"/>
          <w:sz w:val="24"/>
          <w:szCs w:val="24"/>
        </w:rPr>
      </w:pPr>
      <w:r>
        <w:rPr>
          <w:rFonts w:hint="eastAsia" w:eastAsia="宋体" w:cs="宋体"/>
        </w:rPr>
        <w:t>4.3.2.</w:t>
      </w:r>
      <w:r>
        <w:rPr>
          <w:rFonts w:hint="eastAsia" w:eastAsia="宋体" w:cs="宋体"/>
          <w:lang w:val="en-US" w:eastAsia="zh-CN"/>
        </w:rPr>
        <w:t>5</w:t>
      </w:r>
      <w:r>
        <w:rPr>
          <w:rFonts w:hint="eastAsia" w:eastAsia="宋体" w:cs="宋体"/>
        </w:rPr>
        <w:t>供应商在响应文件中提供虚假材料的；</w:t>
      </w:r>
    </w:p>
    <w:p w14:paraId="296151F2">
      <w:pPr>
        <w:pStyle w:val="116"/>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w:t>
      </w:r>
      <w:r>
        <w:rPr>
          <w:rFonts w:hint="eastAsia" w:eastAsia="宋体" w:cs="宋体"/>
          <w:sz w:val="24"/>
          <w:szCs w:val="24"/>
          <w:lang w:val="en-US" w:eastAsia="zh-CN"/>
        </w:rPr>
        <w:t>6</w:t>
      </w:r>
      <w:r>
        <w:rPr>
          <w:rFonts w:hint="eastAsia" w:ascii="宋体" w:hAnsi="宋体" w:eastAsia="宋体" w:cs="宋体"/>
          <w:sz w:val="24"/>
          <w:szCs w:val="24"/>
        </w:rPr>
        <w:t>投标人在投标过程中被查实有串标、围标、陪标等违规违纪行为的；</w:t>
      </w:r>
    </w:p>
    <w:p w14:paraId="11BE4CA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投标人有违约违规行为或被投诉、举报的，在调查处理期间，保证金暂不退还，待调查处理结束后按有关规定处理。</w:t>
      </w:r>
    </w:p>
    <w:p w14:paraId="23725DEC">
      <w:pPr>
        <w:pStyle w:val="116"/>
        <w:ind w:firstLine="480"/>
        <w:rPr>
          <w:rFonts w:eastAsia="宋体" w:cs="宋体"/>
        </w:rPr>
      </w:pPr>
      <w:r>
        <w:rPr>
          <w:rFonts w:hint="eastAsia" w:eastAsia="宋体" w:cs="宋体"/>
        </w:rPr>
        <w:t>4.4投标报名截止时间</w:t>
      </w:r>
    </w:p>
    <w:p w14:paraId="5C1793A0">
      <w:pPr>
        <w:pStyle w:val="116"/>
        <w:ind w:firstLine="480"/>
        <w:rPr>
          <w:rFonts w:eastAsia="宋体" w:cs="宋体"/>
        </w:rPr>
      </w:pPr>
      <w:r>
        <w:rPr>
          <w:rFonts w:hint="eastAsia" w:eastAsia="宋体" w:cs="宋体"/>
        </w:rPr>
        <w:t>报名方式：见《投标须知前附表》2.3。</w:t>
      </w:r>
    </w:p>
    <w:p w14:paraId="236F7295">
      <w:pPr>
        <w:pStyle w:val="116"/>
        <w:ind w:firstLine="480"/>
        <w:rPr>
          <w:rFonts w:eastAsia="宋体" w:cs="宋体"/>
        </w:rPr>
      </w:pPr>
      <w:r>
        <w:rPr>
          <w:rFonts w:hint="eastAsia" w:eastAsia="宋体" w:cs="宋体"/>
        </w:rPr>
        <w:t>报名提交资料：</w:t>
      </w:r>
      <w:r>
        <w:rPr>
          <w:rFonts w:hint="eastAsia" w:eastAsia="宋体" w:cs="宋体"/>
          <w:highlight w:val="yellow"/>
        </w:rPr>
        <w:t>均为盖章电子扫描版，用“公司名称+文件名称”命名</w:t>
      </w:r>
      <w:r>
        <w:rPr>
          <w:rFonts w:hint="eastAsia" w:eastAsia="宋体" w:cs="宋体"/>
        </w:rPr>
        <w:t>。</w:t>
      </w:r>
    </w:p>
    <w:p w14:paraId="63AAC224">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6943C294">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401DB50D">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162A8052">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12030235">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7A64F99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203562B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rPr>
        <w:t>。</w:t>
      </w:r>
    </w:p>
    <w:p w14:paraId="6C6BDBC8">
      <w:pPr>
        <w:spacing w:line="360" w:lineRule="auto"/>
        <w:jc w:val="left"/>
        <w:outlineLvl w:val="1"/>
        <w:rPr>
          <w:rFonts w:ascii="宋体" w:hAnsi="宋体" w:eastAsia="宋体" w:cs="宋体"/>
          <w:b/>
          <w:sz w:val="24"/>
          <w:szCs w:val="24"/>
        </w:rPr>
      </w:pPr>
      <w:bookmarkStart w:id="6" w:name="_Toc33266950"/>
      <w:bookmarkStart w:id="7" w:name="_Toc33265752"/>
      <w:bookmarkStart w:id="8" w:name="_Toc33285487"/>
      <w:bookmarkStart w:id="9" w:name="_Toc33266627"/>
      <w:bookmarkStart w:id="10" w:name="_Toc33266914"/>
      <w:bookmarkStart w:id="11" w:name="_Toc33265653"/>
      <w:bookmarkStart w:id="12" w:name="_Toc33267001"/>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4FAF8E28">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bookmarkStart w:id="14" w:name="_Toc33265654"/>
      <w:bookmarkStart w:id="15" w:name="_Toc33266951"/>
      <w:bookmarkStart w:id="16" w:name="_Toc33285489"/>
      <w:bookmarkStart w:id="17" w:name="_Toc33266628"/>
      <w:bookmarkStart w:id="18" w:name="_Toc395116634"/>
      <w:bookmarkStart w:id="19" w:name="_Toc33267002"/>
      <w:bookmarkStart w:id="20" w:name="_Toc33266915"/>
      <w:bookmarkStart w:id="21" w:name="_Toc33265753"/>
      <w:r>
        <w:rPr>
          <w:rFonts w:hint="eastAsia" w:ascii="宋体" w:hAnsi="宋体" w:eastAsia="宋体" w:cs="宋体"/>
          <w:sz w:val="24"/>
          <w:szCs w:val="24"/>
        </w:rPr>
        <w:t>合理最低价</w:t>
      </w:r>
      <w:r>
        <w:rPr>
          <w:rFonts w:hint="eastAsia" w:ascii="宋体" w:hAnsi="宋体" w:eastAsia="宋体" w:cs="宋体"/>
          <w:sz w:val="24"/>
          <w:szCs w:val="24"/>
          <w:lang w:val="en-US" w:eastAsia="zh-CN"/>
        </w:rPr>
        <w:t>评价法</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本着公平、公正、公开的原则，在满足技术要求的前提下，选择合理最低价确定中标人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40423515">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08B58DD4">
      <w:pPr>
        <w:pStyle w:val="20"/>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43E0D7AC">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w:t>
      </w:r>
      <w:r>
        <w:rPr>
          <w:rFonts w:hint="eastAsia" w:ascii="宋体" w:hAnsi="宋体" w:eastAsia="宋体" w:cs="宋体"/>
          <w:b/>
          <w:bCs/>
          <w:color w:val="000000"/>
          <w:sz w:val="24"/>
          <w:szCs w:val="24"/>
          <w:highlight w:val="none"/>
        </w:rPr>
        <w:t>1.1-1.1</w:t>
      </w:r>
      <w:r>
        <w:rPr>
          <w:rFonts w:hint="eastAsia" w:ascii="宋体" w:hAnsi="宋体" w:eastAsia="宋体" w:cs="宋体"/>
          <w:b/>
          <w:bCs/>
          <w:color w:val="000000"/>
          <w:sz w:val="24"/>
          <w:szCs w:val="24"/>
          <w:highlight w:val="none"/>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14:paraId="7E452E44">
      <w:pPr>
        <w:numPr>
          <w:ilvl w:val="0"/>
          <w:numId w:val="8"/>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0BD4F971">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24BC5FAF">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76444FA9">
      <w:pPr>
        <w:numPr>
          <w:ilvl w:val="0"/>
          <w:numId w:val="9"/>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7D14358B">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617154A2">
      <w:pPr>
        <w:numPr>
          <w:ilvl w:val="255"/>
          <w:numId w:val="0"/>
        </w:num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5A4AF235">
      <w:pPr>
        <w:numPr>
          <w:ilvl w:val="0"/>
          <w:numId w:val="11"/>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中标人确定：在满足招标方技术要求的前提下，原则上综合评标法。</w:t>
      </w:r>
    </w:p>
    <w:p w14:paraId="5927A4E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21C03A9D">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186165A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69D6A5E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3D1BFBD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2AE220F5">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664797FC">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1635CDE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71E7EEF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09BF4AA">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4779937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28CAC12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5203B61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40438E5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408C4245">
      <w:pPr>
        <w:pStyle w:val="20"/>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A80129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14F32389">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3AAD158F">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32707CB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5F8B61C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3630B75B">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6757F169">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7F767ADB">
      <w:pPr>
        <w:pStyle w:val="2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0AA070C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54E8AFA6">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69D3F637">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7D3F9453">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57601CA7">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565A2338">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6"/>
      <w:bookmarkStart w:id="23" w:name="OLE_LINK25"/>
      <w:bookmarkStart w:id="24" w:name="OLE_LINK29"/>
      <w:bookmarkStart w:id="25" w:name="OLE_LINK27"/>
      <w:bookmarkStart w:id="26" w:name="OLE_LINK28"/>
      <w:r>
        <w:rPr>
          <w:rFonts w:hint="eastAsia" w:ascii="宋体" w:hAnsi="宋体" w:eastAsia="宋体" w:cs="宋体"/>
          <w:bCs/>
          <w:sz w:val="24"/>
          <w:szCs w:val="24"/>
        </w:rPr>
        <w:t>；</w:t>
      </w:r>
      <w:bookmarkEnd w:id="22"/>
      <w:bookmarkEnd w:id="23"/>
      <w:bookmarkEnd w:id="24"/>
      <w:bookmarkEnd w:id="25"/>
      <w:bookmarkEnd w:id="26"/>
    </w:p>
    <w:p w14:paraId="3406438F">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2D91DBBB">
      <w:pPr>
        <w:pStyle w:val="20"/>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48E2D009">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0B7D611">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40FD3D79">
      <w:pPr>
        <w:pStyle w:val="20"/>
        <w:spacing w:line="360" w:lineRule="auto"/>
        <w:jc w:val="center"/>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6C9B1646">
      <w:pPr>
        <w:pStyle w:val="20"/>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096F8D4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051E551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ED49B5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6866C27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5D5337B1">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7657856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5FB36A3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51E91DD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2A80033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20DE5A14">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2C64EC2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4174C542">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2D927D7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0962E65E">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lang w:eastAsia="zh-CN"/>
        </w:rPr>
        <w:t>（</w:t>
      </w:r>
      <w:r>
        <w:rPr>
          <w:rFonts w:hint="eastAsia" w:ascii="宋体" w:hAnsi="宋体" w:eastAsia="宋体" w:cs="宋体"/>
          <w:bCs/>
          <w:sz w:val="24"/>
          <w:szCs w:val="24"/>
          <w:highlight w:val="yellow"/>
          <w:lang w:val="en-US" w:eastAsia="zh-CN"/>
        </w:rPr>
        <w:t>电子版投标文件为纸质盖章版的扫描件</w:t>
      </w:r>
      <w:r>
        <w:rPr>
          <w:rFonts w:hint="eastAsia" w:eastAsia="宋体" w:cs="宋体"/>
          <w:bCs/>
          <w:sz w:val="24"/>
          <w:szCs w:val="24"/>
          <w:highlight w:val="yellow"/>
          <w:lang w:val="en-US" w:eastAsia="zh-CN"/>
        </w:rPr>
        <w:t>或加盖电子章</w:t>
      </w:r>
      <w:r>
        <w:rPr>
          <w:rFonts w:hint="eastAsia" w:ascii="宋体" w:hAnsi="宋体" w:eastAsia="宋体" w:cs="宋体"/>
          <w:bCs/>
          <w:sz w:val="24"/>
          <w:szCs w:val="24"/>
          <w:highlight w:val="yellow"/>
          <w:lang w:val="en-US" w:eastAsia="zh-CN"/>
        </w:rPr>
        <w:t>，不盖章无效</w:t>
      </w:r>
      <w:r>
        <w:rPr>
          <w:rFonts w:hint="eastAsia" w:ascii="宋体" w:hAnsi="宋体" w:eastAsia="宋体" w:cs="宋体"/>
          <w:bCs/>
          <w:sz w:val="24"/>
          <w:szCs w:val="24"/>
          <w:lang w:eastAsia="zh-CN"/>
        </w:rPr>
        <w:t>）</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06A2A628">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103FABB7">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11B74FCC">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10920AF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57E4A87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2FE8F7A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171EDA7E">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；拟投标人具有依法缴纳社会保障资金的良好记录，社保缴纳人数需≥10人（提供2025年2</w:t>
      </w:r>
      <w:r>
        <w:rPr>
          <w:rFonts w:hint="eastAsia" w:ascii="宋体" w:hAnsi="宋体" w:eastAsia="宋体" w:cs="宋体"/>
          <w:b/>
          <w:color w:val="000000"/>
          <w:sz w:val="24"/>
          <w:szCs w:val="24"/>
          <w:lang w:val="en-US" w:eastAsia="zh-CN"/>
        </w:rPr>
        <w:t>-3</w:t>
      </w:r>
      <w:r>
        <w:rPr>
          <w:rFonts w:hint="eastAsia" w:ascii="宋体" w:hAnsi="宋体" w:eastAsia="宋体" w:cs="宋体"/>
          <w:b/>
          <w:color w:val="000000"/>
          <w:sz w:val="24"/>
          <w:szCs w:val="24"/>
        </w:rPr>
        <w:t>月份社会保险的凭据证明材料复印件）</w:t>
      </w:r>
      <w:r>
        <w:rPr>
          <w:rFonts w:hint="eastAsia" w:ascii="宋体" w:hAnsi="宋体" w:eastAsia="宋体" w:cs="宋体"/>
          <w:b/>
          <w:color w:val="000000"/>
          <w:sz w:val="24"/>
          <w:szCs w:val="24"/>
          <w:lang w:eastAsia="zh-CN"/>
        </w:rPr>
        <w:t>；</w:t>
      </w:r>
    </w:p>
    <w:p w14:paraId="1B6F8D1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079F7D3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32436014">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49EFFF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（信用报告）</w:t>
      </w:r>
      <w:r>
        <w:rPr>
          <w:rFonts w:hint="eastAsia" w:ascii="宋体" w:hAnsi="宋体" w:eastAsia="宋体" w:cs="宋体"/>
          <w:color w:val="000000"/>
          <w:sz w:val="24"/>
          <w:szCs w:val="24"/>
          <w:lang w:val="en-US" w:eastAsia="zh-CN"/>
        </w:rPr>
        <w:t>；</w:t>
      </w:r>
    </w:p>
    <w:p w14:paraId="6EC9256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1.9投标方在本项目所使用控制软件必须具备完全的自主知识产权，投标方需提供相关证明材料，包括软件的专利证书、著作权登记证明等，以证明其软件具备自主知识产权；</w:t>
      </w:r>
      <w:r>
        <w:rPr>
          <w:rFonts w:hint="eastAsia" w:ascii="宋体" w:hAnsi="宋体" w:eastAsia="宋体" w:cs="宋体"/>
          <w:color w:val="000000"/>
          <w:sz w:val="24"/>
          <w:szCs w:val="24"/>
          <w:highlight w:val="yellow"/>
          <w:lang w:val="en-US" w:eastAsia="zh-CN"/>
        </w:rPr>
        <w:t>制造商需提供</w:t>
      </w:r>
      <w:r>
        <w:rPr>
          <w:rFonts w:hint="eastAsia" w:ascii="宋体" w:hAnsi="宋体" w:eastAsia="宋体" w:cs="宋体"/>
          <w:color w:val="000000"/>
          <w:sz w:val="24"/>
          <w:szCs w:val="24"/>
          <w:highlight w:val="yellow"/>
        </w:rPr>
        <w:t>售后服务承诺书，根据实际情况提供即可，无格式限制；</w:t>
      </w:r>
    </w:p>
    <w:p w14:paraId="3C4E43B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345879C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1B21450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拟投标人最近五年企业有销售汽车零部件非标试验设备业绩</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报名及投标时需提供用户清单，同时需提供用户合同复印件</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7594927F">
      <w:pPr>
        <w:spacing w:line="360" w:lineRule="auto"/>
        <w:ind w:firstLine="480" w:firstLineChars="200"/>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2340FA58">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1C0ACB1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3F0755E0">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w:t>
      </w:r>
      <w:r>
        <w:rPr>
          <w:rFonts w:hint="eastAsia" w:hAnsi="宋体" w:eastAsia="宋体" w:cs="宋体"/>
          <w:b/>
          <w:color w:val="000000"/>
          <w:kern w:val="2"/>
          <w:sz w:val="24"/>
          <w:szCs w:val="24"/>
          <w:highlight w:val="yellow"/>
          <w:lang w:val="en-US" w:eastAsia="zh-CN" w:bidi="ar-SA"/>
        </w:rPr>
        <w:t>；</w:t>
      </w:r>
    </w:p>
    <w:p w14:paraId="42D352E6">
      <w:pPr>
        <w:spacing w:line="360" w:lineRule="auto"/>
        <w:ind w:firstLine="480" w:firstLineChars="200"/>
        <w:rPr>
          <w:rFonts w:hint="default"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lang w:val="en-US" w:eastAsia="zh-CN"/>
        </w:rPr>
        <w:t>2.3</w:t>
      </w:r>
      <w:r>
        <w:rPr>
          <w:rFonts w:hint="eastAsia" w:ascii="宋体" w:hAnsi="宋体" w:eastAsia="宋体" w:cs="宋体"/>
          <w:b/>
          <w:bCs/>
          <w:kern w:val="0"/>
          <w:sz w:val="24"/>
          <w:szCs w:val="20"/>
          <w:lang w:val="en-US" w:eastAsia="zh-CN"/>
        </w:rPr>
        <w:t>提供本项目生命周期内所涉及到所有备品备件、易损件和专用耗材明细表（附件5-3），用于质保期外，招标人能够根据清单快速找到同规格产品。</w:t>
      </w:r>
    </w:p>
    <w:p w14:paraId="10D55589">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lang w:val="en-US" w:eastAsia="zh-CN"/>
        </w:rPr>
        <w:t>2.4</w:t>
      </w:r>
      <w:r>
        <w:rPr>
          <w:rFonts w:hint="eastAsia" w:ascii="宋体" w:hAnsi="宋体" w:eastAsia="宋体" w:cs="宋体"/>
          <w:color w:val="000000"/>
          <w:sz w:val="24"/>
          <w:szCs w:val="24"/>
        </w:rPr>
        <w:t>提供</w:t>
      </w:r>
      <w:r>
        <w:rPr>
          <w:rFonts w:hint="eastAsia" w:ascii="宋体" w:hAnsi="宋体" w:eastAsia="宋体" w:cs="宋体"/>
          <w:color w:val="000000"/>
          <w:sz w:val="24"/>
          <w:szCs w:val="24"/>
          <w:lang w:val="en-US" w:eastAsia="zh-CN"/>
        </w:rPr>
        <w:t>近五年</w:t>
      </w:r>
      <w:r>
        <w:rPr>
          <w:rFonts w:hint="eastAsia" w:ascii="宋体" w:hAnsi="宋体" w:eastAsia="宋体" w:cs="宋体"/>
          <w:color w:val="000000"/>
          <w:sz w:val="24"/>
          <w:szCs w:val="24"/>
        </w:rPr>
        <w:t>以来同类产品的制造销售业绩（</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color w:val="000000"/>
          <w:sz w:val="24"/>
          <w:szCs w:val="24"/>
          <w:lang w:eastAsia="zh-CN"/>
        </w:rPr>
        <w:t>；</w:t>
      </w:r>
    </w:p>
    <w:p w14:paraId="483D0BA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供货期及保证措施；</w:t>
      </w:r>
    </w:p>
    <w:p w14:paraId="519BC9A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产品的技术服务和售后服务内容及措施；</w:t>
      </w:r>
    </w:p>
    <w:p w14:paraId="71BD848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交货进度及计划；</w:t>
      </w:r>
    </w:p>
    <w:p w14:paraId="086B8F59">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711CA5C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2.9</w:t>
      </w:r>
      <w:r>
        <w:rPr>
          <w:rFonts w:hint="eastAsia" w:ascii="宋体" w:hAnsi="宋体" w:eastAsia="宋体" w:cs="宋体"/>
          <w:color w:val="000000"/>
          <w:sz w:val="24"/>
          <w:szCs w:val="24"/>
        </w:rPr>
        <w:t>设备质量承诺函（附件7）；</w:t>
      </w:r>
    </w:p>
    <w:p w14:paraId="2D4DCEB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投标人需提交的其它资料。</w:t>
      </w:r>
    </w:p>
    <w:p w14:paraId="1EBDCD51">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41CB5FE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7402A5B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4918F07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20009A6F">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1B4789CB">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35ECC2B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55BAF21A">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2502469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1EDC3FDC">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6C5A59A7">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06C6F6BA">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val="en-US" w:eastAsia="zh-CN"/>
        </w:rPr>
        <w:t>济南动力有限公司</w:t>
      </w:r>
    </w:p>
    <w:p w14:paraId="73CD4F24">
      <w:pPr>
        <w:spacing w:line="276" w:lineRule="auto"/>
        <w:jc w:val="center"/>
        <w:rPr>
          <w:rFonts w:hint="default" w:ascii="Calibri" w:hAnsi="宋体" w:eastAsia="宋体" w:cs="Times New Roman"/>
          <w:b/>
          <w:bCs/>
          <w:color w:val="000000"/>
          <w:spacing w:val="-8"/>
          <w:sz w:val="48"/>
          <w:szCs w:val="44"/>
          <w:lang w:val="en-US"/>
        </w:rPr>
      </w:pPr>
      <w:r>
        <w:rPr>
          <w:rFonts w:hint="default" w:ascii="Calibri" w:hAnsi="宋体" w:eastAsia="宋体" w:cs="Times New Roman"/>
          <w:b/>
          <w:bCs/>
          <w:color w:val="000000"/>
          <w:spacing w:val="-8"/>
          <w:sz w:val="48"/>
          <w:szCs w:val="44"/>
          <w:lang w:val="en-US"/>
        </w:rPr>
        <w:t>沃镭系列台架整体搬迁及升级改造</w:t>
      </w:r>
    </w:p>
    <w:p w14:paraId="5A146043">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14:paraId="34B6FDCF">
      <w:pPr>
        <w:pStyle w:val="20"/>
      </w:pPr>
    </w:p>
    <w:p w14:paraId="61787B49">
      <w:pPr>
        <w:pStyle w:val="20"/>
      </w:pPr>
    </w:p>
    <w:p w14:paraId="4DADBB63">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7EBCCCAD">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3682AAE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ACF0D7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001CAA44">
      <w:pPr>
        <w:pStyle w:val="20"/>
        <w:rPr>
          <w:rFonts w:ascii="黑体" w:hAnsi="宋体" w:eastAsia="黑体" w:cs="Times New Roman"/>
          <w:color w:val="000000"/>
          <w:sz w:val="72"/>
          <w:szCs w:val="72"/>
        </w:rPr>
      </w:pPr>
    </w:p>
    <w:p w14:paraId="7C42DB12">
      <w:pPr>
        <w:pStyle w:val="20"/>
        <w:rPr>
          <w:rFonts w:ascii="黑体" w:hAnsi="宋体" w:eastAsia="黑体" w:cs="Times New Roman"/>
          <w:color w:val="000000"/>
          <w:sz w:val="72"/>
          <w:szCs w:val="72"/>
        </w:rPr>
      </w:pPr>
    </w:p>
    <w:p w14:paraId="61B8D68C">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5D3E70C8">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2C7E7AD0">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4236AD0A">
      <w:pPr>
        <w:pStyle w:val="20"/>
        <w:rPr>
          <w:b/>
          <w:bCs/>
        </w:rPr>
      </w:pPr>
    </w:p>
    <w:p w14:paraId="234DD736">
      <w:pPr>
        <w:jc w:val="center"/>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9889911">
      <w:pPr>
        <w:pStyle w:val="16"/>
      </w:pPr>
    </w:p>
    <w:p w14:paraId="5308CFF8">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8</w:t>
      </w:r>
      <w:r>
        <w:rPr>
          <w:rFonts w:hint="eastAsia" w:ascii="Calibri" w:hAnsi="Calibri" w:eastAsia="宋体" w:cs="Times New Roman"/>
          <w:color w:val="000000"/>
          <w:sz w:val="28"/>
          <w:szCs w:val="28"/>
        </w:rPr>
        <w:t>月</w:t>
      </w:r>
    </w:p>
    <w:p w14:paraId="3C22BA27">
      <w:pPr>
        <w:spacing w:line="360" w:lineRule="auto"/>
        <w:rPr>
          <w:rFonts w:ascii="宋体" w:hAnsi="宋体" w:eastAsia="宋体" w:cs="Times New Roman"/>
          <w:b/>
          <w:sz w:val="36"/>
          <w:szCs w:val="36"/>
        </w:rPr>
      </w:pPr>
    </w:p>
    <w:p w14:paraId="7B50133C">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1BF65383">
      <w:pPr>
        <w:keepNext/>
        <w:keepLines/>
        <w:spacing w:before="120" w:after="120" w:line="360" w:lineRule="auto"/>
        <w:jc w:val="center"/>
        <w:outlineLvl w:val="2"/>
        <w:rPr>
          <w:rFonts w:ascii="宋体" w:hAnsi="宋体" w:eastAsia="宋体" w:cs="宋体"/>
          <w:b/>
          <w:bCs/>
          <w:sz w:val="24"/>
          <w:szCs w:val="24"/>
        </w:rPr>
      </w:pPr>
      <w:r>
        <w:rPr>
          <w:rFonts w:hint="eastAsia" w:ascii="宋体" w:hAnsi="宋体" w:eastAsia="宋体" w:cs="宋体"/>
          <w:b/>
          <w:bCs/>
          <w:sz w:val="24"/>
          <w:szCs w:val="24"/>
        </w:rPr>
        <w:t>第一节  使用环境</w:t>
      </w:r>
    </w:p>
    <w:p w14:paraId="340B77A7">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color w:val="000000"/>
          <w:sz w:val="24"/>
          <w:szCs w:val="24"/>
          <w:highlight w:val="yellow"/>
          <w:u w:val="single"/>
          <w:lang w:val="en-US" w:eastAsia="zh-CN"/>
        </w:rPr>
        <w:t>沃镭系列台架整体搬迁及升级改造</w:t>
      </w:r>
    </w:p>
    <w:p w14:paraId="127D65CE">
      <w:pPr>
        <w:spacing w:line="360" w:lineRule="auto"/>
        <w:outlineLvl w:val="3"/>
        <w:rPr>
          <w:rFonts w:hint="default" w:ascii="宋体" w:hAnsi="宋体" w:eastAsia="宋体" w:cs="宋体"/>
          <w:sz w:val="24"/>
          <w:szCs w:val="24"/>
          <w:u w:val="single"/>
          <w:shd w:val="pct10" w:color="auto" w:fill="FFFFFF"/>
          <w:lang w:val="en-US" w:eastAsia="zh-CN"/>
        </w:rPr>
      </w:pPr>
      <w:r>
        <w:rPr>
          <w:rFonts w:hint="eastAsia" w:ascii="宋体" w:hAnsi="宋体" w:eastAsia="宋体" w:cs="宋体"/>
          <w:sz w:val="24"/>
          <w:szCs w:val="24"/>
        </w:rPr>
        <w:t>二、建设地点：</w:t>
      </w:r>
      <w:r>
        <w:rPr>
          <w:rFonts w:hint="eastAsia" w:ascii="宋体" w:hAnsi="宋体" w:eastAsia="宋体" w:cs="宋体"/>
          <w:color w:val="000000"/>
          <w:sz w:val="24"/>
          <w:szCs w:val="24"/>
          <w:highlight w:val="yellow"/>
          <w:u w:val="single"/>
          <w:lang w:val="en-US" w:eastAsia="zh-CN"/>
        </w:rPr>
        <w:t>中国重汽集团产品试验检测中心莱芜园区试验室</w:t>
      </w:r>
    </w:p>
    <w:p w14:paraId="71B62444">
      <w:pPr>
        <w:spacing w:line="360" w:lineRule="auto"/>
        <w:outlineLvl w:val="3"/>
        <w:rPr>
          <w:rFonts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color w:val="000000"/>
          <w:sz w:val="24"/>
          <w:szCs w:val="24"/>
          <w:highlight w:val="yellow"/>
          <w:u w:val="single"/>
          <w:lang w:val="en-US" w:eastAsia="zh-CN"/>
        </w:rPr>
        <w:t>中国重汽集团产品试验检测中心莱芜园区试验室</w:t>
      </w:r>
    </w:p>
    <w:p w14:paraId="2D96C6B4">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四、工作制度：全年工作</w:t>
      </w:r>
      <w:r>
        <w:rPr>
          <w:rFonts w:hint="eastAsia" w:ascii="宋体" w:hAnsi="宋体" w:eastAsia="宋体" w:cs="宋体"/>
          <w:sz w:val="24"/>
          <w:szCs w:val="24"/>
          <w:u w:val="single"/>
          <w:shd w:val="pct10" w:color="auto" w:fill="FFFFFF"/>
          <w:lang w:val="en-US" w:eastAsia="zh-CN"/>
        </w:rPr>
        <w:t>274</w:t>
      </w:r>
      <w:r>
        <w:rPr>
          <w:rFonts w:hint="eastAsia" w:ascii="宋体" w:hAnsi="宋体" w:eastAsia="宋体" w:cs="宋体"/>
          <w:sz w:val="24"/>
          <w:szCs w:val="24"/>
        </w:rPr>
        <w:t>天、</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yellow"/>
          <w:u w:val="single"/>
          <w:shd w:val="pct10" w:color="auto" w:fill="FFFFFF"/>
          <w:lang w:val="en-US" w:eastAsia="zh-CN"/>
        </w:rPr>
        <w:t>两</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rPr>
        <w:t>班制、设备年时基数</w:t>
      </w:r>
      <w:r>
        <w:rPr>
          <w:rFonts w:hint="eastAsia" w:ascii="宋体" w:hAnsi="宋体" w:eastAsia="宋体" w:cs="宋体"/>
          <w:sz w:val="24"/>
          <w:szCs w:val="24"/>
          <w:u w:val="single"/>
          <w:shd w:val="pct10" w:color="auto" w:fill="FFFFFF"/>
          <w:lang w:val="en-US" w:eastAsia="zh-CN"/>
        </w:rPr>
        <w:t>4380</w:t>
      </w:r>
      <w:r>
        <w:rPr>
          <w:rFonts w:hint="eastAsia" w:ascii="宋体" w:hAnsi="宋体" w:eastAsia="宋体" w:cs="宋体"/>
          <w:sz w:val="24"/>
          <w:szCs w:val="24"/>
        </w:rPr>
        <w:t>小时</w:t>
      </w:r>
    </w:p>
    <w:p w14:paraId="632B1789">
      <w:pPr>
        <w:spacing w:line="360" w:lineRule="auto"/>
        <w:outlineLvl w:val="3"/>
        <w:rPr>
          <w:rFonts w:hint="eastAsia" w:ascii="宋体" w:hAnsi="宋体" w:eastAsia="宋体" w:cs="宋体"/>
          <w:b/>
          <w:sz w:val="24"/>
          <w:szCs w:val="24"/>
        </w:rPr>
      </w:pPr>
      <w:r>
        <w:rPr>
          <w:rFonts w:hint="eastAsia" w:ascii="宋体" w:hAnsi="宋体" w:eastAsia="宋体" w:cs="宋体"/>
          <w:sz w:val="24"/>
          <w:szCs w:val="24"/>
        </w:rPr>
        <w:t>五、使用地点区域自然环境：</w:t>
      </w:r>
    </w:p>
    <w:p w14:paraId="0444A1AD">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1.海拔高度：20～60m。</w:t>
      </w:r>
    </w:p>
    <w:p w14:paraId="200C5530">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2.环境温度：室外极端最低温度-</w:t>
      </w:r>
      <w:r>
        <w:rPr>
          <w:rFonts w:hint="eastAsia" w:ascii="宋体" w:hAnsi="宋体" w:eastAsia="宋体" w:cs="宋体"/>
          <w:bCs/>
          <w:sz w:val="24"/>
          <w:szCs w:val="24"/>
          <w:highlight w:val="none"/>
          <w:lang w:val="en-US" w:eastAsia="zh-CN"/>
        </w:rPr>
        <w:t>20</w:t>
      </w:r>
      <w:r>
        <w:rPr>
          <w:rFonts w:hint="eastAsia" w:ascii="宋体" w:hAnsi="宋体" w:eastAsia="宋体" w:cs="宋体"/>
          <w:bCs/>
          <w:sz w:val="24"/>
          <w:szCs w:val="24"/>
          <w:highlight w:val="none"/>
        </w:rPr>
        <w:t>℃、极端最高温度45℃。</w:t>
      </w:r>
    </w:p>
    <w:p w14:paraId="0532277F">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3.相对湿度：最大95%、最小15%。</w:t>
      </w:r>
    </w:p>
    <w:p w14:paraId="16B82CC3">
      <w:pPr>
        <w:spacing w:line="360" w:lineRule="auto"/>
        <w:outlineLvl w:val="3"/>
        <w:rPr>
          <w:rFonts w:hint="eastAsia" w:ascii="宋体" w:hAnsi="宋体" w:eastAsia="宋体" w:cs="宋体"/>
          <w:b w:val="0"/>
          <w:bCs/>
          <w:sz w:val="24"/>
          <w:szCs w:val="24"/>
        </w:rPr>
      </w:pPr>
      <w:r>
        <w:rPr>
          <w:rFonts w:hint="eastAsia" w:ascii="宋体" w:hAnsi="宋体" w:eastAsia="宋体" w:cs="宋体"/>
          <w:b w:val="0"/>
          <w:bCs/>
          <w:sz w:val="24"/>
          <w:szCs w:val="24"/>
        </w:rPr>
        <w:t>六、使用试验室环境条件：</w:t>
      </w:r>
    </w:p>
    <w:p w14:paraId="4F8F8CF6">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1.电力：中国制式，供电电压380V±15%/220V±15%，供电频率50Hz±2%</w:t>
      </w:r>
      <w:r>
        <w:rPr>
          <w:rFonts w:hint="eastAsia" w:ascii="宋体" w:hAnsi="宋体" w:eastAsia="宋体" w:cs="宋体"/>
          <w:bCs/>
          <w:sz w:val="24"/>
          <w:szCs w:val="24"/>
          <w:highlight w:val="none"/>
          <w:lang w:eastAsia="zh-CN"/>
        </w:rPr>
        <w:t>。</w:t>
      </w:r>
    </w:p>
    <w:p w14:paraId="13E9F12E">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2.给水：市政自来水</w:t>
      </w:r>
      <w:r>
        <w:rPr>
          <w:rFonts w:hint="eastAsia" w:ascii="宋体" w:hAnsi="宋体" w:eastAsia="宋体" w:cs="宋体"/>
          <w:bCs/>
          <w:sz w:val="24"/>
          <w:szCs w:val="24"/>
          <w:highlight w:val="none"/>
          <w:lang w:eastAsia="zh-CN"/>
        </w:rPr>
        <w:t>。</w:t>
      </w:r>
    </w:p>
    <w:p w14:paraId="45F129DE">
      <w:pPr>
        <w:spacing w:line="360" w:lineRule="auto"/>
        <w:ind w:firstLine="480" w:firstLineChars="200"/>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rPr>
        <w:t>3.冷却水：</w:t>
      </w:r>
      <w:r>
        <w:rPr>
          <w:rFonts w:hint="eastAsia" w:ascii="宋体" w:hAnsi="宋体" w:eastAsia="宋体" w:cs="宋体"/>
          <w:bCs/>
          <w:sz w:val="24"/>
          <w:szCs w:val="24"/>
          <w:highlight w:val="none"/>
          <w:lang w:val="en-US" w:eastAsia="zh-CN"/>
        </w:rPr>
        <w:t>25</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±3℃。</w:t>
      </w:r>
    </w:p>
    <w:p w14:paraId="706CB6DA">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4.压缩空气：</w:t>
      </w:r>
      <w:r>
        <w:rPr>
          <w:rFonts w:hint="eastAsia" w:ascii="宋体" w:hAnsi="宋体" w:eastAsia="宋体" w:cs="宋体"/>
          <w:bCs/>
          <w:sz w:val="24"/>
          <w:szCs w:val="24"/>
          <w:highlight w:val="none"/>
          <w:lang w:val="en-US" w:eastAsia="zh-CN"/>
        </w:rPr>
        <w:t>集中供应的</w:t>
      </w:r>
      <w:r>
        <w:rPr>
          <w:rFonts w:hint="eastAsia" w:ascii="宋体" w:hAnsi="宋体" w:eastAsia="宋体" w:cs="宋体"/>
          <w:bCs/>
          <w:sz w:val="24"/>
          <w:szCs w:val="24"/>
          <w:highlight w:val="none"/>
        </w:rPr>
        <w:t>压缩空气，0.</w:t>
      </w:r>
      <w:r>
        <w:rPr>
          <w:rFonts w:hint="eastAsia" w:ascii="宋体" w:hAnsi="宋体" w:eastAsia="宋体" w:cs="宋体"/>
          <w:bCs/>
          <w:sz w:val="24"/>
          <w:szCs w:val="24"/>
          <w:highlight w:val="none"/>
          <w:lang w:val="en-US" w:eastAsia="zh-CN"/>
        </w:rPr>
        <w:t>6</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1</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5</w:t>
      </w:r>
      <w:r>
        <w:rPr>
          <w:rFonts w:hint="eastAsia" w:ascii="宋体" w:hAnsi="宋体" w:eastAsia="宋体" w:cs="宋体"/>
          <w:bCs/>
          <w:sz w:val="24"/>
          <w:szCs w:val="24"/>
          <w:highlight w:val="none"/>
        </w:rPr>
        <w:t>M</w:t>
      </w:r>
      <w:r>
        <w:rPr>
          <w:rFonts w:hint="eastAsia" w:ascii="宋体" w:hAnsi="宋体" w:eastAsia="宋体" w:cs="宋体"/>
          <w:bCs/>
          <w:sz w:val="24"/>
          <w:szCs w:val="24"/>
          <w:highlight w:val="none"/>
          <w:lang w:val="en-US" w:eastAsia="zh-CN"/>
        </w:rPr>
        <w:t>P</w:t>
      </w:r>
      <w:r>
        <w:rPr>
          <w:rFonts w:hint="eastAsia" w:ascii="宋体" w:hAnsi="宋体" w:eastAsia="宋体" w:cs="宋体"/>
          <w:bCs/>
          <w:sz w:val="24"/>
          <w:szCs w:val="24"/>
          <w:highlight w:val="none"/>
        </w:rPr>
        <w:t>a</w:t>
      </w:r>
      <w:r>
        <w:rPr>
          <w:rFonts w:hint="eastAsia" w:ascii="宋体" w:hAnsi="宋体" w:eastAsia="宋体" w:cs="宋体"/>
          <w:bCs/>
          <w:sz w:val="24"/>
          <w:szCs w:val="24"/>
          <w:highlight w:val="none"/>
          <w:lang w:eastAsia="zh-CN"/>
        </w:rPr>
        <w:t>。</w:t>
      </w:r>
    </w:p>
    <w:p w14:paraId="4BB7F0D5">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5.试验间内行车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5</w:t>
      </w:r>
      <w:r>
        <w:rPr>
          <w:rFonts w:hint="eastAsia" w:ascii="宋体" w:hAnsi="宋体" w:eastAsia="宋体" w:cs="宋体"/>
          <w:bCs/>
          <w:sz w:val="24"/>
          <w:szCs w:val="24"/>
          <w:highlight w:val="none"/>
          <w:lang w:val="en-US" w:eastAsia="zh-CN"/>
        </w:rPr>
        <w:t>t。</w:t>
      </w:r>
    </w:p>
    <w:p w14:paraId="17E8DB04">
      <w:pPr>
        <w:pStyle w:val="16"/>
      </w:pPr>
    </w:p>
    <w:p w14:paraId="41C64BFA">
      <w:pPr>
        <w:keepNext/>
        <w:keepLines/>
        <w:spacing w:before="120" w:after="120" w:line="480" w:lineRule="exact"/>
        <w:jc w:val="center"/>
        <w:outlineLvl w:val="2"/>
        <w:rPr>
          <w:rFonts w:ascii="宋体" w:hAnsi="宋体" w:eastAsia="宋体" w:cs="宋体"/>
          <w:b/>
          <w:bCs/>
          <w:sz w:val="24"/>
          <w:szCs w:val="24"/>
        </w:rPr>
      </w:pPr>
      <w:r>
        <w:rPr>
          <w:rFonts w:hint="eastAsia" w:ascii="宋体" w:hAnsi="宋体" w:eastAsia="宋体" w:cs="宋体"/>
          <w:b/>
          <w:bCs/>
          <w:sz w:val="24"/>
          <w:szCs w:val="24"/>
        </w:rPr>
        <w:t>第二节  采购货物概况</w:t>
      </w:r>
    </w:p>
    <w:p w14:paraId="0D79DF6A">
      <w:pPr>
        <w:spacing w:line="420" w:lineRule="exact"/>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bCs/>
          <w:sz w:val="24"/>
          <w:szCs w:val="24"/>
          <w:u w:val="single"/>
          <w:lang w:val="en-US" w:eastAsia="zh-CN"/>
        </w:rPr>
        <w:t>沃镭系列台架整体搬迁及升级改造</w:t>
      </w:r>
      <w:r>
        <w:rPr>
          <w:rFonts w:hint="eastAsia" w:ascii="宋体" w:hAnsi="宋体" w:eastAsia="宋体" w:cs="宋体"/>
          <w:bCs/>
          <w:sz w:val="24"/>
          <w:szCs w:val="24"/>
          <w:u w:val="single"/>
        </w:rPr>
        <w:t xml:space="preserve"> </w:t>
      </w:r>
      <w:r>
        <w:rPr>
          <w:rFonts w:hint="eastAsia" w:ascii="宋体" w:hAnsi="宋体" w:eastAsia="宋体" w:cs="宋体"/>
          <w:bCs/>
          <w:sz w:val="24"/>
          <w:szCs w:val="24"/>
        </w:rPr>
        <w:t>（</w:t>
      </w:r>
      <w:r>
        <w:rPr>
          <w:rFonts w:hint="eastAsia" w:ascii="宋体" w:hAnsi="宋体" w:eastAsia="宋体" w:cs="宋体"/>
          <w:sz w:val="24"/>
          <w:szCs w:val="24"/>
        </w:rPr>
        <w:t>详见下表）</w:t>
      </w:r>
    </w:p>
    <w:p w14:paraId="09C51C2F">
      <w:pPr>
        <w:spacing w:line="420" w:lineRule="exact"/>
        <w:outlineLvl w:val="3"/>
        <w:rPr>
          <w:rFonts w:ascii="宋体" w:hAnsi="宋体" w:eastAsia="宋体" w:cs="宋体"/>
          <w:sz w:val="24"/>
          <w:szCs w:val="24"/>
        </w:rPr>
      </w:pPr>
      <w:r>
        <w:rPr>
          <w:rFonts w:hint="eastAsia" w:ascii="宋体" w:hAnsi="宋体" w:eastAsia="宋体" w:cs="宋体"/>
          <w:b/>
          <w:sz w:val="24"/>
          <w:szCs w:val="24"/>
          <w:lang w:val="en-US" w:eastAsia="zh-CN"/>
        </w:rPr>
        <w:t>二、</w:t>
      </w:r>
      <w:r>
        <w:rPr>
          <w:rFonts w:hint="eastAsia" w:ascii="宋体" w:hAnsi="宋体" w:eastAsia="宋体" w:cs="宋体"/>
          <w:b/>
          <w:sz w:val="24"/>
          <w:szCs w:val="24"/>
        </w:rPr>
        <w:t>货物数量：</w:t>
      </w:r>
      <w:r>
        <w:rPr>
          <w:rFonts w:hint="eastAsia" w:ascii="宋体" w:hAnsi="宋体" w:eastAsia="宋体" w:cs="宋体"/>
          <w:sz w:val="24"/>
          <w:szCs w:val="24"/>
          <w:u w:val="single"/>
          <w:shd w:val="pct10" w:color="auto" w:fill="FFFFFF"/>
          <w:lang w:val="en-US" w:eastAsia="zh-CN"/>
        </w:rPr>
        <w:t>3</w:t>
      </w:r>
      <w:r>
        <w:rPr>
          <w:rFonts w:hint="eastAsia" w:ascii="宋体" w:hAnsi="宋体" w:eastAsia="宋体" w:cs="宋体"/>
          <w:sz w:val="24"/>
          <w:szCs w:val="24"/>
          <w:u w:val="single"/>
          <w:shd w:val="pct10" w:color="auto" w:fill="FFFFFF"/>
        </w:rPr>
        <w:t>套</w:t>
      </w:r>
      <w:r>
        <w:rPr>
          <w:rFonts w:hint="eastAsia" w:ascii="宋体" w:hAnsi="宋体" w:eastAsia="宋体" w:cs="宋体"/>
          <w:sz w:val="24"/>
          <w:szCs w:val="24"/>
        </w:rPr>
        <w:t>（详见下表）</w:t>
      </w:r>
    </w:p>
    <w:p w14:paraId="52CDF7A6">
      <w:pPr>
        <w:spacing w:line="420" w:lineRule="exact"/>
        <w:outlineLvl w:val="3"/>
        <w:rPr>
          <w:rFonts w:ascii="宋体" w:hAnsi="宋体" w:eastAsia="宋体" w:cs="宋体"/>
          <w:b/>
          <w:sz w:val="24"/>
          <w:szCs w:val="24"/>
        </w:rPr>
      </w:pPr>
      <w:r>
        <w:rPr>
          <w:rFonts w:hint="eastAsia" w:ascii="宋体" w:hAnsi="宋体" w:eastAsia="宋体" w:cs="宋体"/>
          <w:b/>
          <w:sz w:val="24"/>
          <w:szCs w:val="24"/>
          <w:lang w:val="en-US" w:eastAsia="zh-CN"/>
        </w:rPr>
        <w:t>三</w:t>
      </w:r>
      <w:r>
        <w:rPr>
          <w:rFonts w:hint="eastAsia" w:ascii="宋体" w:hAnsi="宋体" w:eastAsia="宋体" w:cs="宋体"/>
          <w:b/>
          <w:sz w:val="24"/>
          <w:szCs w:val="24"/>
        </w:rPr>
        <w:t>、分投分中：不允许</w:t>
      </w:r>
    </w:p>
    <w:p w14:paraId="66850B31">
      <w:pPr>
        <w:pStyle w:val="20"/>
        <w:rPr>
          <w:rFonts w:hAnsi="宋体" w:eastAsia="宋体" w:cs="宋体"/>
          <w:sz w:val="24"/>
          <w:szCs w:val="24"/>
        </w:rPr>
      </w:pPr>
    </w:p>
    <w:p w14:paraId="40563BDC">
      <w:pPr>
        <w:jc w:val="center"/>
        <w:rPr>
          <w:rFonts w:hint="eastAsia" w:ascii="宋体" w:hAnsi="宋体" w:eastAsia="宋体" w:cs="宋体"/>
          <w:sz w:val="24"/>
          <w:szCs w:val="24"/>
        </w:rPr>
      </w:pPr>
      <w:r>
        <w:rPr>
          <w:rFonts w:hint="eastAsia" w:ascii="宋体" w:hAnsi="宋体" w:eastAsia="宋体" w:cs="宋体"/>
          <w:bCs/>
          <w:sz w:val="24"/>
          <w:szCs w:val="24"/>
          <w:u w:val="none"/>
          <w:lang w:val="en-US" w:eastAsia="zh-CN"/>
        </w:rPr>
        <w:t>沃镭系列台架整体搬迁</w:t>
      </w:r>
      <w:r>
        <w:rPr>
          <w:rFonts w:hint="eastAsia" w:ascii="宋体" w:hAnsi="宋体" w:eastAsia="宋体" w:cs="宋体"/>
          <w:sz w:val="24"/>
          <w:szCs w:val="24"/>
          <w:u w:val="none"/>
        </w:rPr>
        <w:t>主</w:t>
      </w:r>
      <w:r>
        <w:rPr>
          <w:rFonts w:hint="eastAsia" w:ascii="宋体" w:hAnsi="宋体" w:eastAsia="宋体" w:cs="宋体"/>
          <w:sz w:val="24"/>
          <w:szCs w:val="24"/>
        </w:rPr>
        <w:t>要构成一览表：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592"/>
        <w:gridCol w:w="4650"/>
        <w:gridCol w:w="877"/>
        <w:gridCol w:w="1401"/>
      </w:tblGrid>
      <w:tr w14:paraId="5E731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1" w:hRule="atLeast"/>
        </w:trPr>
        <w:tc>
          <w:tcPr>
            <w:tcW w:w="412" w:type="pct"/>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vAlign w:val="center"/>
          </w:tcPr>
          <w:p w14:paraId="5B4AF291">
            <w:pPr>
              <w:widowControl/>
              <w:jc w:val="center"/>
              <w:rPr>
                <w:rFonts w:hint="eastAsia" w:ascii="宋体" w:hAnsi="宋体" w:eastAsia="宋体" w:cs="宋体"/>
                <w:b/>
                <w:color w:val="000000"/>
                <w:kern w:val="0"/>
                <w:sz w:val="18"/>
                <w:szCs w:val="18"/>
              </w:rPr>
            </w:pPr>
            <w:r>
              <w:rPr>
                <w:rFonts w:hint="eastAsia" w:ascii="宋体" w:hAnsi="宋体" w:eastAsia="宋体" w:cs="宋体"/>
                <w:b/>
                <w:color w:val="000000"/>
                <w:kern w:val="0"/>
                <w:sz w:val="18"/>
                <w:szCs w:val="18"/>
              </w:rPr>
              <w:t>序号</w:t>
            </w:r>
          </w:p>
        </w:tc>
        <w:tc>
          <w:tcPr>
            <w:tcW w:w="857" w:type="pct"/>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vAlign w:val="center"/>
          </w:tcPr>
          <w:p w14:paraId="56762D0E">
            <w:pPr>
              <w:widowControl/>
              <w:jc w:val="center"/>
              <w:rPr>
                <w:rFonts w:hint="eastAsia" w:ascii="宋体" w:hAnsi="宋体" w:eastAsia="宋体" w:cs="宋体"/>
                <w:b/>
                <w:color w:val="000000"/>
                <w:kern w:val="0"/>
                <w:sz w:val="18"/>
                <w:szCs w:val="18"/>
              </w:rPr>
            </w:pPr>
            <w:r>
              <w:rPr>
                <w:rFonts w:hint="eastAsia" w:ascii="宋体" w:hAnsi="宋体" w:eastAsia="宋体" w:cs="宋体"/>
                <w:b/>
                <w:color w:val="000000"/>
                <w:kern w:val="0"/>
                <w:sz w:val="18"/>
                <w:szCs w:val="18"/>
              </w:rPr>
              <w:t>系统名称</w:t>
            </w:r>
          </w:p>
        </w:tc>
        <w:tc>
          <w:tcPr>
            <w:tcW w:w="2503" w:type="pct"/>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vAlign w:val="center"/>
          </w:tcPr>
          <w:p w14:paraId="082A0F47">
            <w:pPr>
              <w:widowControl/>
              <w:jc w:val="center"/>
              <w:rPr>
                <w:rFonts w:hint="eastAsia" w:ascii="宋体" w:hAnsi="宋体" w:eastAsia="宋体" w:cs="宋体"/>
                <w:b/>
                <w:color w:val="000000"/>
                <w:kern w:val="0"/>
                <w:sz w:val="18"/>
                <w:szCs w:val="18"/>
              </w:rPr>
            </w:pPr>
            <w:r>
              <w:rPr>
                <w:rFonts w:hint="eastAsia" w:ascii="宋体" w:hAnsi="宋体" w:eastAsia="宋体" w:cs="宋体"/>
                <w:b/>
                <w:color w:val="000000"/>
                <w:kern w:val="0"/>
                <w:sz w:val="18"/>
                <w:szCs w:val="18"/>
              </w:rPr>
              <w:t>设备名称</w:t>
            </w:r>
          </w:p>
        </w:tc>
        <w:tc>
          <w:tcPr>
            <w:tcW w:w="472" w:type="pct"/>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vAlign w:val="center"/>
          </w:tcPr>
          <w:p w14:paraId="4CBCC0F1">
            <w:pPr>
              <w:widowControl/>
              <w:jc w:val="center"/>
              <w:rPr>
                <w:rFonts w:hint="eastAsia" w:ascii="宋体" w:hAnsi="宋体" w:eastAsia="宋体" w:cs="宋体"/>
                <w:b/>
                <w:color w:val="000000"/>
                <w:kern w:val="0"/>
                <w:sz w:val="18"/>
                <w:szCs w:val="18"/>
              </w:rPr>
            </w:pPr>
            <w:r>
              <w:rPr>
                <w:rFonts w:hint="eastAsia" w:ascii="宋体" w:hAnsi="宋体" w:eastAsia="宋体" w:cs="宋体"/>
                <w:b/>
                <w:color w:val="000000"/>
                <w:kern w:val="0"/>
                <w:sz w:val="18"/>
                <w:szCs w:val="18"/>
              </w:rPr>
              <w:t>数量</w:t>
            </w:r>
          </w:p>
        </w:tc>
        <w:tc>
          <w:tcPr>
            <w:tcW w:w="754" w:type="pct"/>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vAlign w:val="center"/>
          </w:tcPr>
          <w:p w14:paraId="69B8C455">
            <w:pPr>
              <w:widowControl/>
              <w:jc w:val="center"/>
              <w:rPr>
                <w:rFonts w:hint="eastAsia" w:ascii="宋体" w:hAnsi="宋体" w:eastAsia="宋体" w:cs="宋体"/>
                <w:b/>
                <w:color w:val="000000"/>
                <w:kern w:val="0"/>
                <w:sz w:val="18"/>
                <w:szCs w:val="18"/>
              </w:rPr>
            </w:pPr>
            <w:r>
              <w:rPr>
                <w:rFonts w:hint="eastAsia" w:ascii="宋体" w:hAnsi="宋体" w:eastAsia="宋体" w:cs="宋体"/>
                <w:b/>
                <w:color w:val="000000"/>
                <w:kern w:val="0"/>
                <w:sz w:val="18"/>
                <w:szCs w:val="18"/>
              </w:rPr>
              <w:t>品牌</w:t>
            </w:r>
          </w:p>
        </w:tc>
      </w:tr>
      <w:tr w14:paraId="06F2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restart"/>
            <w:tcBorders>
              <w:left w:val="single" w:color="auto" w:sz="4" w:space="0"/>
              <w:right w:val="single" w:color="auto" w:sz="4" w:space="0"/>
              <w:tl2br w:val="nil"/>
              <w:tr2bl w:val="nil"/>
            </w:tcBorders>
            <w:noWrap w:val="0"/>
            <w:vAlign w:val="center"/>
          </w:tcPr>
          <w:p w14:paraId="0C35A4C8">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1</w:t>
            </w:r>
          </w:p>
        </w:tc>
        <w:tc>
          <w:tcPr>
            <w:tcW w:w="857" w:type="pct"/>
            <w:vMerge w:val="restart"/>
            <w:tcBorders>
              <w:left w:val="single" w:color="auto" w:sz="4" w:space="0"/>
              <w:right w:val="single" w:color="auto" w:sz="4" w:space="0"/>
              <w:tl2br w:val="nil"/>
              <w:tr2bl w:val="nil"/>
            </w:tcBorders>
            <w:noWrap w:val="0"/>
            <w:vAlign w:val="center"/>
          </w:tcPr>
          <w:p w14:paraId="00DB5C58">
            <w:pPr>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制动器循环扭转疲劳试验台</w:t>
            </w:r>
          </w:p>
        </w:tc>
        <w:tc>
          <w:tcPr>
            <w:tcW w:w="25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8383B2">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试验台台体（含主机、显示器）</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74266AD">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3907C84">
            <w:pPr>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沃镭</w:t>
            </w:r>
          </w:p>
        </w:tc>
      </w:tr>
      <w:tr w14:paraId="3B4AA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75099DCD">
            <w:pPr>
              <w:jc w:val="center"/>
              <w:rPr>
                <w:rFonts w:hint="default"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27CEE0AD">
            <w:pPr>
              <w:jc w:val="center"/>
              <w:rPr>
                <w:rFonts w:hint="eastAsia" w:ascii="宋体" w:hAnsi="宋体" w:eastAsia="宋体" w:cs="宋体"/>
                <w:color w:val="000000"/>
                <w:sz w:val="18"/>
                <w:szCs w:val="18"/>
                <w:highlight w:val="none"/>
                <w:lang w:val="en-US" w:eastAsia="zh-CN"/>
              </w:rPr>
            </w:pPr>
          </w:p>
        </w:tc>
        <w:tc>
          <w:tcPr>
            <w:tcW w:w="25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3B26C4E">
            <w:pPr>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减速机润滑系统及散热器总成</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B42020B">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061921">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SAW</w:t>
            </w:r>
          </w:p>
        </w:tc>
      </w:tr>
      <w:tr w14:paraId="4FAC1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6A444991">
            <w:pPr>
              <w:jc w:val="center"/>
              <w:rPr>
                <w:rFonts w:hint="default"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142C4892">
            <w:pPr>
              <w:jc w:val="center"/>
              <w:rPr>
                <w:rFonts w:hint="eastAsia" w:ascii="宋体" w:hAnsi="宋体" w:eastAsia="宋体" w:cs="宋体"/>
                <w:color w:val="000000"/>
                <w:sz w:val="18"/>
                <w:szCs w:val="18"/>
                <w:highlight w:val="none"/>
                <w:lang w:val="en-US" w:eastAsia="zh-CN"/>
              </w:rPr>
            </w:pPr>
          </w:p>
        </w:tc>
        <w:tc>
          <w:tcPr>
            <w:tcW w:w="25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094855F">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电气控制柜</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2EB912">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BFE4BDC">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沃镭</w:t>
            </w:r>
          </w:p>
        </w:tc>
      </w:tr>
      <w:tr w14:paraId="6DE28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3D154287">
            <w:pPr>
              <w:jc w:val="center"/>
              <w:rPr>
                <w:rFonts w:hint="default"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72C48E5F">
            <w:pPr>
              <w:jc w:val="center"/>
              <w:rPr>
                <w:rFonts w:hint="eastAsia" w:ascii="宋体" w:hAnsi="宋体" w:eastAsia="宋体" w:cs="宋体"/>
                <w:color w:val="000000"/>
                <w:sz w:val="18"/>
                <w:szCs w:val="18"/>
                <w:highlight w:val="none"/>
                <w:lang w:val="en-US" w:eastAsia="zh-CN"/>
              </w:rPr>
            </w:pPr>
          </w:p>
        </w:tc>
        <w:tc>
          <w:tcPr>
            <w:tcW w:w="25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B9CFB96">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信号控制柜</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59F23D">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D95A0F1">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沃镭</w:t>
            </w:r>
          </w:p>
        </w:tc>
      </w:tr>
      <w:tr w14:paraId="4F2AD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66E9E4E9">
            <w:pPr>
              <w:jc w:val="center"/>
              <w:rPr>
                <w:rFonts w:hint="default"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5509E374">
            <w:pPr>
              <w:jc w:val="center"/>
              <w:rPr>
                <w:rFonts w:hint="eastAsia" w:ascii="宋体" w:hAnsi="宋体" w:eastAsia="宋体" w:cs="宋体"/>
                <w:color w:val="000000"/>
                <w:sz w:val="18"/>
                <w:szCs w:val="18"/>
                <w:highlight w:val="none"/>
                <w:lang w:val="en-US" w:eastAsia="zh-CN"/>
              </w:rPr>
            </w:pPr>
          </w:p>
        </w:tc>
        <w:tc>
          <w:tcPr>
            <w:tcW w:w="25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E2D470">
            <w:pPr>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冷却风机</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56B8EF">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2</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37C66C">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w:t>
            </w:r>
          </w:p>
        </w:tc>
      </w:tr>
      <w:tr w14:paraId="0533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tcBorders>
              <w:top w:val="single" w:color="auto" w:sz="4" w:space="0"/>
              <w:left w:val="single" w:color="auto" w:sz="4" w:space="0"/>
              <w:right w:val="single" w:color="auto" w:sz="4" w:space="0"/>
              <w:tl2br w:val="nil"/>
              <w:tr2bl w:val="nil"/>
            </w:tcBorders>
            <w:noWrap w:val="0"/>
            <w:vAlign w:val="center"/>
          </w:tcPr>
          <w:p w14:paraId="319B8313">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2</w:t>
            </w:r>
          </w:p>
        </w:tc>
        <w:tc>
          <w:tcPr>
            <w:tcW w:w="857" w:type="pct"/>
            <w:tcBorders>
              <w:top w:val="single" w:color="auto" w:sz="4" w:space="0"/>
              <w:left w:val="single" w:color="auto" w:sz="4" w:space="0"/>
              <w:right w:val="single" w:color="auto" w:sz="4" w:space="0"/>
              <w:tl2br w:val="nil"/>
              <w:tr2bl w:val="nil"/>
            </w:tcBorders>
            <w:noWrap w:val="0"/>
            <w:vAlign w:val="center"/>
          </w:tcPr>
          <w:p w14:paraId="45A1F468">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离合器操纵系统试验台</w:t>
            </w:r>
          </w:p>
        </w:tc>
        <w:tc>
          <w:tcPr>
            <w:tcW w:w="25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18D1EB">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性能试验台（含主机、显示器）</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A54A3B">
            <w:pPr>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E7978F">
            <w:pPr>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沃镭</w:t>
            </w:r>
          </w:p>
        </w:tc>
      </w:tr>
      <w:tr w14:paraId="2490A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restart"/>
            <w:tcBorders>
              <w:top w:val="single" w:color="auto" w:sz="4" w:space="0"/>
              <w:left w:val="single" w:color="auto" w:sz="4" w:space="0"/>
              <w:right w:val="single" w:color="auto" w:sz="4" w:space="0"/>
              <w:tl2br w:val="nil"/>
              <w:tr2bl w:val="nil"/>
            </w:tcBorders>
            <w:noWrap w:val="0"/>
            <w:vAlign w:val="center"/>
          </w:tcPr>
          <w:p w14:paraId="790837FD">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3</w:t>
            </w:r>
          </w:p>
        </w:tc>
        <w:tc>
          <w:tcPr>
            <w:tcW w:w="857" w:type="pct"/>
            <w:vMerge w:val="restart"/>
            <w:tcBorders>
              <w:top w:val="single" w:color="auto" w:sz="4" w:space="0"/>
              <w:left w:val="single" w:color="auto" w:sz="4" w:space="0"/>
              <w:right w:val="single" w:color="auto" w:sz="4" w:space="0"/>
              <w:tl2br w:val="nil"/>
              <w:tr2bl w:val="nil"/>
            </w:tcBorders>
            <w:noWrap w:val="0"/>
            <w:vAlign w:val="center"/>
          </w:tcPr>
          <w:p w14:paraId="6728FA48">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制动间隙调整臂性能及耐久性试验台</w:t>
            </w:r>
          </w:p>
        </w:tc>
        <w:tc>
          <w:tcPr>
            <w:tcW w:w="25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DF657A">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性能试验台及控制台</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AA2A3DB">
            <w:pPr>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8EE955">
            <w:pPr>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沃镭</w:t>
            </w:r>
          </w:p>
        </w:tc>
      </w:tr>
      <w:tr w14:paraId="2FB71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5CD548A4">
            <w:pPr>
              <w:jc w:val="center"/>
              <w:rPr>
                <w:rFonts w:hint="eastAsia"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2F0452A8">
            <w:pPr>
              <w:jc w:val="center"/>
              <w:rPr>
                <w:rFonts w:hint="eastAsia" w:ascii="宋体" w:hAnsi="宋体" w:eastAsia="宋体" w:cs="宋体"/>
                <w:color w:val="000000"/>
                <w:sz w:val="18"/>
                <w:szCs w:val="18"/>
                <w:highlight w:val="none"/>
                <w:lang w:val="en-US" w:eastAsia="zh-CN"/>
              </w:rPr>
            </w:pPr>
          </w:p>
        </w:tc>
        <w:tc>
          <w:tcPr>
            <w:tcW w:w="25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7FA262">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自调功能耐久性试验台及控制台</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DA9C778">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D398023">
            <w:pPr>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沃镭</w:t>
            </w:r>
          </w:p>
        </w:tc>
      </w:tr>
      <w:tr w14:paraId="28FA9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3B5B0EE8">
            <w:pPr>
              <w:jc w:val="center"/>
              <w:rPr>
                <w:rFonts w:hint="default"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5E25ED15">
            <w:pPr>
              <w:jc w:val="center"/>
              <w:rPr>
                <w:rFonts w:hint="eastAsia" w:ascii="宋体" w:hAnsi="宋体" w:eastAsia="宋体" w:cs="宋体"/>
                <w:color w:val="000000"/>
                <w:sz w:val="18"/>
                <w:szCs w:val="18"/>
                <w:highlight w:val="none"/>
                <w:lang w:val="en-US" w:eastAsia="zh-CN"/>
              </w:rPr>
            </w:pPr>
          </w:p>
        </w:tc>
        <w:tc>
          <w:tcPr>
            <w:tcW w:w="25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A2CD5E">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三工位耐久性试验台及控制台</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718BE5">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DB1155">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沃镭</w:t>
            </w:r>
          </w:p>
        </w:tc>
      </w:tr>
      <w:tr w14:paraId="15032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394FBE25">
            <w:pPr>
              <w:jc w:val="center"/>
              <w:rPr>
                <w:rFonts w:hint="default"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5B1B3749">
            <w:pPr>
              <w:jc w:val="center"/>
              <w:rPr>
                <w:rFonts w:hint="eastAsia" w:ascii="宋体" w:hAnsi="宋体" w:eastAsia="宋体" w:cs="宋体"/>
                <w:color w:val="000000"/>
                <w:sz w:val="18"/>
                <w:szCs w:val="18"/>
                <w:highlight w:val="none"/>
                <w:lang w:val="en-US" w:eastAsia="zh-CN"/>
              </w:rPr>
            </w:pPr>
          </w:p>
        </w:tc>
        <w:tc>
          <w:tcPr>
            <w:tcW w:w="25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5DB95C5">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六工位耐久性试验台</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D3D16F">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A3EBF3">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沃镭</w:t>
            </w:r>
          </w:p>
        </w:tc>
      </w:tr>
      <w:tr w14:paraId="14A0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30A96146">
            <w:pPr>
              <w:jc w:val="center"/>
              <w:rPr>
                <w:rFonts w:hint="default"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3F4FE307">
            <w:pPr>
              <w:jc w:val="center"/>
              <w:rPr>
                <w:rFonts w:hint="eastAsia" w:ascii="宋体" w:hAnsi="宋体" w:eastAsia="宋体" w:cs="宋体"/>
                <w:color w:val="000000"/>
                <w:sz w:val="18"/>
                <w:szCs w:val="18"/>
                <w:highlight w:val="none"/>
                <w:lang w:val="en-US" w:eastAsia="zh-CN"/>
              </w:rPr>
            </w:pPr>
          </w:p>
        </w:tc>
        <w:tc>
          <w:tcPr>
            <w:tcW w:w="25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1C90CDD">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盐浴耐久性试验台</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A43922">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7DE22E8">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沃镭</w:t>
            </w:r>
          </w:p>
        </w:tc>
      </w:tr>
      <w:tr w14:paraId="663A1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4119DDE5">
            <w:pPr>
              <w:jc w:val="center"/>
              <w:rPr>
                <w:rFonts w:hint="default"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5143B1CA">
            <w:pPr>
              <w:jc w:val="center"/>
              <w:rPr>
                <w:rFonts w:hint="eastAsia" w:ascii="宋体" w:hAnsi="宋体" w:eastAsia="宋体" w:cs="宋体"/>
                <w:color w:val="000000"/>
                <w:sz w:val="18"/>
                <w:szCs w:val="18"/>
                <w:highlight w:val="none"/>
                <w:lang w:val="en-US" w:eastAsia="zh-CN"/>
              </w:rPr>
            </w:pPr>
          </w:p>
        </w:tc>
        <w:tc>
          <w:tcPr>
            <w:tcW w:w="25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17827C0">
            <w:pPr>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高低温耐久性试验台</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58E8B21">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F6D476C">
            <w:pPr>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沃镭</w:t>
            </w:r>
          </w:p>
        </w:tc>
      </w:tr>
      <w:tr w14:paraId="2444D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3D293035">
            <w:pPr>
              <w:jc w:val="center"/>
              <w:rPr>
                <w:rFonts w:hint="default"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2A151B42">
            <w:pPr>
              <w:jc w:val="center"/>
              <w:rPr>
                <w:rFonts w:hint="eastAsia" w:ascii="宋体" w:hAnsi="宋体" w:eastAsia="宋体" w:cs="宋体"/>
                <w:color w:val="000000"/>
                <w:sz w:val="18"/>
                <w:szCs w:val="18"/>
                <w:highlight w:val="none"/>
                <w:lang w:val="en-US" w:eastAsia="zh-CN"/>
              </w:rPr>
            </w:pPr>
          </w:p>
        </w:tc>
        <w:tc>
          <w:tcPr>
            <w:tcW w:w="25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46901E">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粉尘耐久性试验台</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30C0C3D">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F73BB3D">
            <w:pPr>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沃镭</w:t>
            </w:r>
          </w:p>
        </w:tc>
      </w:tr>
      <w:tr w14:paraId="183FF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restart"/>
            <w:tcBorders>
              <w:left w:val="single" w:color="auto" w:sz="4" w:space="0"/>
              <w:right w:val="single" w:color="auto" w:sz="4" w:space="0"/>
              <w:tl2br w:val="nil"/>
              <w:tr2bl w:val="nil"/>
            </w:tcBorders>
            <w:noWrap w:val="0"/>
            <w:vAlign w:val="center"/>
          </w:tcPr>
          <w:p w14:paraId="7043402C">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4</w:t>
            </w:r>
          </w:p>
        </w:tc>
        <w:tc>
          <w:tcPr>
            <w:tcW w:w="857" w:type="pct"/>
            <w:vMerge w:val="restart"/>
            <w:tcBorders>
              <w:left w:val="single" w:color="auto" w:sz="4" w:space="0"/>
              <w:right w:val="single" w:color="auto" w:sz="4" w:space="0"/>
              <w:tl2br w:val="nil"/>
              <w:tr2bl w:val="nil"/>
            </w:tcBorders>
            <w:noWrap w:val="0"/>
            <w:vAlign w:val="center"/>
          </w:tcPr>
          <w:p w14:paraId="49355634">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kern w:val="0"/>
                <w:sz w:val="18"/>
                <w:szCs w:val="18"/>
                <w:lang w:val="en-US" w:eastAsia="zh-CN"/>
              </w:rPr>
              <w:t>工装及其它</w:t>
            </w:r>
            <w:r>
              <w:rPr>
                <w:rFonts w:hint="eastAsia" w:ascii="宋体" w:hAnsi="宋体" w:eastAsia="宋体" w:cs="宋体"/>
                <w:color w:val="000000"/>
                <w:kern w:val="0"/>
                <w:sz w:val="18"/>
                <w:szCs w:val="18"/>
              </w:rPr>
              <w:t>辅助工具</w:t>
            </w:r>
          </w:p>
        </w:tc>
        <w:tc>
          <w:tcPr>
            <w:tcW w:w="2503"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38F0D79">
            <w:pPr>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工具柜</w:t>
            </w:r>
          </w:p>
        </w:tc>
        <w:tc>
          <w:tcPr>
            <w:tcW w:w="472"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57B4617">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3</w:t>
            </w:r>
          </w:p>
        </w:tc>
        <w:tc>
          <w:tcPr>
            <w:tcW w:w="75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82FE39F">
            <w:pPr>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w:t>
            </w:r>
          </w:p>
        </w:tc>
      </w:tr>
      <w:tr w14:paraId="0FBE2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7B51F128">
            <w:pPr>
              <w:jc w:val="center"/>
              <w:rPr>
                <w:rFonts w:hint="eastAsia"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0228B836">
            <w:pPr>
              <w:jc w:val="center"/>
              <w:rPr>
                <w:rFonts w:hint="eastAsia" w:ascii="宋体" w:hAnsi="宋体" w:eastAsia="宋体" w:cs="宋体"/>
                <w:color w:val="000000"/>
                <w:kern w:val="0"/>
                <w:sz w:val="18"/>
                <w:szCs w:val="18"/>
              </w:rPr>
            </w:pPr>
          </w:p>
        </w:tc>
        <w:tc>
          <w:tcPr>
            <w:tcW w:w="2503"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72EBCE7">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铁桌</w:t>
            </w:r>
          </w:p>
        </w:tc>
        <w:tc>
          <w:tcPr>
            <w:tcW w:w="472"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32A0606">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2</w:t>
            </w:r>
          </w:p>
        </w:tc>
        <w:tc>
          <w:tcPr>
            <w:tcW w:w="75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322C983">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w:t>
            </w:r>
          </w:p>
        </w:tc>
      </w:tr>
      <w:tr w14:paraId="29C4A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13B5BB7A">
            <w:pPr>
              <w:jc w:val="center"/>
              <w:rPr>
                <w:rFonts w:hint="eastAsia"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4E7AFA3D">
            <w:pPr>
              <w:jc w:val="center"/>
              <w:rPr>
                <w:rFonts w:hint="eastAsia" w:ascii="宋体" w:hAnsi="宋体" w:eastAsia="宋体" w:cs="宋体"/>
                <w:color w:val="000000"/>
                <w:kern w:val="0"/>
                <w:sz w:val="18"/>
                <w:szCs w:val="18"/>
              </w:rPr>
            </w:pPr>
          </w:p>
        </w:tc>
        <w:tc>
          <w:tcPr>
            <w:tcW w:w="2503"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780F30E">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工具车</w:t>
            </w:r>
          </w:p>
        </w:tc>
        <w:tc>
          <w:tcPr>
            <w:tcW w:w="472"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360EE7D">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A81A70A">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w:t>
            </w:r>
          </w:p>
        </w:tc>
      </w:tr>
      <w:tr w14:paraId="06F90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246E744B">
            <w:pPr>
              <w:jc w:val="center"/>
              <w:rPr>
                <w:rFonts w:hint="eastAsia"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294908FD">
            <w:pPr>
              <w:jc w:val="center"/>
              <w:rPr>
                <w:rFonts w:hint="eastAsia" w:ascii="宋体" w:hAnsi="宋体" w:eastAsia="宋体" w:cs="宋体"/>
                <w:color w:val="000000"/>
                <w:kern w:val="0"/>
                <w:sz w:val="18"/>
                <w:szCs w:val="18"/>
              </w:rPr>
            </w:pPr>
          </w:p>
        </w:tc>
        <w:tc>
          <w:tcPr>
            <w:tcW w:w="2503"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88A7570">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工装箱</w:t>
            </w:r>
          </w:p>
        </w:tc>
        <w:tc>
          <w:tcPr>
            <w:tcW w:w="472"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BE77507">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3</w:t>
            </w:r>
          </w:p>
        </w:tc>
        <w:tc>
          <w:tcPr>
            <w:tcW w:w="75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B97C6A7">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w:t>
            </w:r>
          </w:p>
        </w:tc>
      </w:tr>
      <w:tr w14:paraId="6E34C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55D18F32">
            <w:pPr>
              <w:jc w:val="center"/>
              <w:rPr>
                <w:rFonts w:hint="eastAsia"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78E6F4B1">
            <w:pPr>
              <w:jc w:val="center"/>
              <w:rPr>
                <w:rFonts w:hint="eastAsia" w:ascii="宋体" w:hAnsi="宋体" w:eastAsia="宋体" w:cs="宋体"/>
                <w:color w:val="000000"/>
                <w:kern w:val="0"/>
                <w:sz w:val="18"/>
                <w:szCs w:val="18"/>
              </w:rPr>
            </w:pPr>
          </w:p>
        </w:tc>
        <w:tc>
          <w:tcPr>
            <w:tcW w:w="2503"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EC1A024">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电脑桌</w:t>
            </w:r>
          </w:p>
        </w:tc>
        <w:tc>
          <w:tcPr>
            <w:tcW w:w="472"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5D6C4A6">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2</w:t>
            </w:r>
          </w:p>
        </w:tc>
        <w:tc>
          <w:tcPr>
            <w:tcW w:w="75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1B9A5FE">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w:t>
            </w:r>
          </w:p>
        </w:tc>
      </w:tr>
      <w:tr w14:paraId="0FC34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2B1EC9CE">
            <w:pPr>
              <w:jc w:val="center"/>
              <w:rPr>
                <w:rFonts w:hint="eastAsia"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5BF38164">
            <w:pPr>
              <w:jc w:val="center"/>
              <w:rPr>
                <w:rFonts w:hint="eastAsia" w:ascii="宋体" w:hAnsi="宋体" w:eastAsia="宋体" w:cs="宋体"/>
                <w:color w:val="000000"/>
                <w:kern w:val="0"/>
                <w:sz w:val="18"/>
                <w:szCs w:val="18"/>
              </w:rPr>
            </w:pPr>
          </w:p>
        </w:tc>
        <w:tc>
          <w:tcPr>
            <w:tcW w:w="2503"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EE0682E">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椅子</w:t>
            </w:r>
          </w:p>
        </w:tc>
        <w:tc>
          <w:tcPr>
            <w:tcW w:w="472"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EF7939F">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5</w:t>
            </w:r>
          </w:p>
        </w:tc>
        <w:tc>
          <w:tcPr>
            <w:tcW w:w="75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8D51456">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w:t>
            </w:r>
          </w:p>
        </w:tc>
      </w:tr>
      <w:tr w14:paraId="66939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46C2F1D2">
            <w:pPr>
              <w:jc w:val="center"/>
              <w:rPr>
                <w:rFonts w:hint="eastAsia"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51F0ADA9">
            <w:pPr>
              <w:jc w:val="center"/>
              <w:rPr>
                <w:rFonts w:hint="eastAsia" w:ascii="宋体" w:hAnsi="宋体" w:eastAsia="宋体" w:cs="宋体"/>
                <w:color w:val="000000"/>
                <w:kern w:val="0"/>
                <w:sz w:val="18"/>
                <w:szCs w:val="18"/>
              </w:rPr>
            </w:pPr>
          </w:p>
        </w:tc>
        <w:tc>
          <w:tcPr>
            <w:tcW w:w="2503"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F5BF87F">
            <w:pPr>
              <w:spacing w:line="360" w:lineRule="exact"/>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L-CKD220减速机油</w:t>
            </w:r>
          </w:p>
        </w:tc>
        <w:tc>
          <w:tcPr>
            <w:tcW w:w="472"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0AA78E0">
            <w:pPr>
              <w:spacing w:line="360" w:lineRule="exact"/>
              <w:jc w:val="center"/>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120L</w:t>
            </w:r>
          </w:p>
        </w:tc>
        <w:tc>
          <w:tcPr>
            <w:tcW w:w="75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F557774">
            <w:pPr>
              <w:spacing w:line="360" w:lineRule="exact"/>
              <w:jc w:val="center"/>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w:t>
            </w:r>
          </w:p>
        </w:tc>
      </w:tr>
    </w:tbl>
    <w:p w14:paraId="597BEA08">
      <w:pPr>
        <w:jc w:val="cente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lang w:val="en-US" w:eastAsia="zh-CN"/>
        </w:rPr>
        <w:t>表2 试验台改造</w:t>
      </w: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r>
        <w:rPr>
          <w:rFonts w:hint="eastAsia" w:ascii="宋体" w:hAnsi="宋体" w:eastAsia="宋体" w:cs="宋体"/>
          <w:sz w:val="24"/>
          <w:szCs w:val="24"/>
          <w:highlight w:val="none"/>
          <w:lang w:eastAsia="zh-CN"/>
        </w:rPr>
        <w:t>：</w:t>
      </w:r>
    </w:p>
    <w:tbl>
      <w:tblPr>
        <w:tblStyle w:val="40"/>
        <w:tblW w:w="92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400"/>
        <w:gridCol w:w="1970"/>
        <w:gridCol w:w="3770"/>
        <w:gridCol w:w="640"/>
        <w:gridCol w:w="740"/>
      </w:tblGrid>
      <w:tr w14:paraId="2792C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14:paraId="164C6599">
            <w:pPr>
              <w:spacing w:line="360" w:lineRule="exact"/>
              <w:jc w:val="center"/>
              <w:rPr>
                <w:rFonts w:hint="eastAsia" w:ascii="宋体" w:hAnsi="宋体" w:eastAsia="宋体" w:cs="宋体"/>
                <w:sz w:val="18"/>
                <w:szCs w:val="18"/>
              </w:rPr>
            </w:pPr>
            <w:r>
              <w:rPr>
                <w:rFonts w:hint="eastAsia" w:ascii="宋体" w:hAnsi="宋体" w:eastAsia="宋体" w:cs="宋体"/>
                <w:sz w:val="18"/>
                <w:szCs w:val="18"/>
              </w:rPr>
              <w:t>序号</w:t>
            </w:r>
          </w:p>
        </w:tc>
        <w:tc>
          <w:tcPr>
            <w:tcW w:w="1400" w:type="dxa"/>
            <w:vAlign w:val="center"/>
          </w:tcPr>
          <w:p w14:paraId="1A3F0486">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系统名称</w:t>
            </w:r>
          </w:p>
        </w:tc>
        <w:tc>
          <w:tcPr>
            <w:tcW w:w="1970" w:type="dxa"/>
            <w:vAlign w:val="center"/>
          </w:tcPr>
          <w:p w14:paraId="2D2866D7">
            <w:pPr>
              <w:spacing w:line="360" w:lineRule="exact"/>
              <w:jc w:val="center"/>
              <w:rPr>
                <w:rFonts w:hint="eastAsia" w:ascii="宋体" w:hAnsi="宋体" w:eastAsia="宋体" w:cs="宋体"/>
                <w:sz w:val="18"/>
                <w:szCs w:val="18"/>
              </w:rPr>
            </w:pPr>
            <w:r>
              <w:rPr>
                <w:rFonts w:hint="eastAsia" w:ascii="宋体" w:hAnsi="宋体" w:eastAsia="宋体" w:cs="宋体"/>
                <w:sz w:val="18"/>
                <w:szCs w:val="18"/>
              </w:rPr>
              <w:t>名称</w:t>
            </w:r>
          </w:p>
        </w:tc>
        <w:tc>
          <w:tcPr>
            <w:tcW w:w="3770" w:type="dxa"/>
            <w:vAlign w:val="center"/>
          </w:tcPr>
          <w:p w14:paraId="1702D964">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技术要求</w:t>
            </w:r>
          </w:p>
        </w:tc>
        <w:tc>
          <w:tcPr>
            <w:tcW w:w="640" w:type="dxa"/>
            <w:vAlign w:val="center"/>
          </w:tcPr>
          <w:p w14:paraId="25C1FA88">
            <w:pPr>
              <w:spacing w:line="360" w:lineRule="exact"/>
              <w:jc w:val="center"/>
              <w:rPr>
                <w:rFonts w:hint="eastAsia" w:ascii="宋体" w:hAnsi="宋体" w:eastAsia="宋体" w:cs="宋体"/>
                <w:sz w:val="18"/>
                <w:szCs w:val="18"/>
              </w:rPr>
            </w:pPr>
            <w:r>
              <w:rPr>
                <w:rFonts w:hint="eastAsia" w:ascii="宋体" w:hAnsi="宋体" w:eastAsia="宋体" w:cs="宋体"/>
                <w:sz w:val="18"/>
                <w:szCs w:val="18"/>
              </w:rPr>
              <w:t>单位</w:t>
            </w:r>
          </w:p>
        </w:tc>
        <w:tc>
          <w:tcPr>
            <w:tcW w:w="740" w:type="dxa"/>
            <w:vAlign w:val="center"/>
          </w:tcPr>
          <w:p w14:paraId="13EA546A">
            <w:pPr>
              <w:spacing w:line="360" w:lineRule="exact"/>
              <w:jc w:val="center"/>
              <w:rPr>
                <w:rFonts w:hint="eastAsia" w:ascii="宋体" w:hAnsi="宋体" w:eastAsia="宋体" w:cs="宋体"/>
                <w:sz w:val="18"/>
                <w:szCs w:val="18"/>
              </w:rPr>
            </w:pPr>
            <w:r>
              <w:rPr>
                <w:rFonts w:hint="eastAsia" w:ascii="宋体" w:hAnsi="宋体" w:eastAsia="宋体" w:cs="宋体"/>
                <w:sz w:val="18"/>
                <w:szCs w:val="18"/>
              </w:rPr>
              <w:t>数量</w:t>
            </w:r>
          </w:p>
        </w:tc>
      </w:tr>
      <w:tr w14:paraId="5CB4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14:paraId="57437A00">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1400" w:type="dxa"/>
            <w:vAlign w:val="center"/>
          </w:tcPr>
          <w:p w14:paraId="7C17BE62">
            <w:pPr>
              <w:spacing w:line="360" w:lineRule="exact"/>
              <w:jc w:val="center"/>
              <w:rPr>
                <w:rFonts w:hint="eastAsia" w:ascii="宋体" w:hAnsi="宋体" w:eastAsia="宋体" w:cs="宋体"/>
                <w:sz w:val="18"/>
                <w:szCs w:val="18"/>
              </w:rPr>
            </w:pPr>
            <w:r>
              <w:rPr>
                <w:rFonts w:hint="eastAsia" w:ascii="宋体" w:hAnsi="宋体" w:eastAsia="宋体" w:cs="宋体"/>
                <w:color w:val="000000"/>
                <w:sz w:val="18"/>
                <w:szCs w:val="18"/>
                <w:highlight w:val="none"/>
                <w:lang w:val="en-US" w:eastAsia="zh-CN"/>
              </w:rPr>
              <w:t>制动器循环扭转疲劳试验台</w:t>
            </w:r>
          </w:p>
        </w:tc>
        <w:tc>
          <w:tcPr>
            <w:tcW w:w="1970" w:type="dxa"/>
            <w:vAlign w:val="center"/>
          </w:tcPr>
          <w:p w14:paraId="00A9499B">
            <w:pPr>
              <w:spacing w:line="360" w:lineRule="exact"/>
              <w:jc w:val="center"/>
              <w:rPr>
                <w:rFonts w:hint="eastAsia" w:ascii="宋体" w:hAnsi="宋体" w:eastAsia="宋体" w:cs="宋体"/>
                <w:sz w:val="18"/>
                <w:szCs w:val="18"/>
              </w:rPr>
            </w:pPr>
            <w:r>
              <w:rPr>
                <w:rFonts w:hint="eastAsia" w:ascii="宋体" w:hAnsi="宋体" w:eastAsia="宋体" w:cs="宋体"/>
                <w:sz w:val="18"/>
                <w:szCs w:val="18"/>
              </w:rPr>
              <w:t>除尘风机</w:t>
            </w:r>
          </w:p>
        </w:tc>
        <w:tc>
          <w:tcPr>
            <w:tcW w:w="3770" w:type="dxa"/>
            <w:vAlign w:val="center"/>
          </w:tcPr>
          <w:p w14:paraId="29C007E5">
            <w:pPr>
              <w:spacing w:line="360" w:lineRule="exact"/>
              <w:jc w:val="center"/>
              <w:rPr>
                <w:rFonts w:hint="eastAsia" w:ascii="宋体" w:hAnsi="宋体" w:eastAsia="宋体" w:cs="宋体"/>
                <w:sz w:val="18"/>
                <w:szCs w:val="18"/>
                <w:lang w:val="en-US" w:eastAsia="zh-CN"/>
              </w:rPr>
            </w:pPr>
            <w:r>
              <w:rPr>
                <w:rFonts w:hint="eastAsia" w:ascii="宋体" w:hAnsi="宋体" w:eastAsia="宋体" w:cs="宋体"/>
                <w:color w:val="000000"/>
                <w:kern w:val="2"/>
                <w:sz w:val="18"/>
                <w:szCs w:val="18"/>
                <w:highlight w:val="none"/>
                <w:lang w:val="en-US" w:eastAsia="zh-CN" w:bidi="ar-SA"/>
              </w:rPr>
              <w:t>国内一流品牌，</w:t>
            </w:r>
            <w:r>
              <w:rPr>
                <w:rFonts w:hint="eastAsia" w:ascii="宋体" w:hAnsi="宋体" w:eastAsia="宋体" w:cs="宋体"/>
                <w:sz w:val="18"/>
                <w:szCs w:val="18"/>
                <w:lang w:val="en-US" w:eastAsia="zh-CN"/>
              </w:rPr>
              <w:t>排量：12000m</w:t>
            </w:r>
            <w:r>
              <w:rPr>
                <w:rFonts w:hint="eastAsia" w:ascii="宋体" w:hAnsi="宋体" w:eastAsia="宋体" w:cs="宋体"/>
                <w:sz w:val="18"/>
                <w:szCs w:val="18"/>
                <w:vertAlign w:val="superscript"/>
                <w:lang w:val="en-US" w:eastAsia="zh-CN"/>
              </w:rPr>
              <w:t>3</w:t>
            </w:r>
            <w:r>
              <w:rPr>
                <w:rFonts w:hint="eastAsia" w:ascii="宋体" w:hAnsi="宋体" w:eastAsia="宋体" w:cs="宋体"/>
                <w:sz w:val="18"/>
                <w:szCs w:val="18"/>
                <w:lang w:val="en-US" w:eastAsia="zh-CN"/>
              </w:rPr>
              <w:t>/h</w:t>
            </w:r>
          </w:p>
        </w:tc>
        <w:tc>
          <w:tcPr>
            <w:tcW w:w="640" w:type="dxa"/>
            <w:vAlign w:val="center"/>
          </w:tcPr>
          <w:p w14:paraId="535B612A">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台</w:t>
            </w:r>
          </w:p>
        </w:tc>
        <w:tc>
          <w:tcPr>
            <w:tcW w:w="740" w:type="dxa"/>
            <w:vAlign w:val="center"/>
          </w:tcPr>
          <w:p w14:paraId="7ACFA900">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r>
      <w:tr w14:paraId="3F20D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restart"/>
            <w:vAlign w:val="center"/>
          </w:tcPr>
          <w:p w14:paraId="27C073B1">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1400" w:type="dxa"/>
            <w:vMerge w:val="restart"/>
            <w:vAlign w:val="center"/>
          </w:tcPr>
          <w:p w14:paraId="4B0FBC6C">
            <w:pPr>
              <w:spacing w:line="360" w:lineRule="exact"/>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离合器操纵系统试验台</w:t>
            </w:r>
          </w:p>
        </w:tc>
        <w:tc>
          <w:tcPr>
            <w:tcW w:w="1970" w:type="dxa"/>
            <w:vAlign w:val="center"/>
          </w:tcPr>
          <w:p w14:paraId="63AA0066">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减压阀</w:t>
            </w:r>
          </w:p>
        </w:tc>
        <w:tc>
          <w:tcPr>
            <w:tcW w:w="3770" w:type="dxa"/>
            <w:vAlign w:val="center"/>
          </w:tcPr>
          <w:p w14:paraId="22ADF72C">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国际知名品牌，压力：0-16bar</w:t>
            </w:r>
          </w:p>
        </w:tc>
        <w:tc>
          <w:tcPr>
            <w:tcW w:w="640" w:type="dxa"/>
            <w:vAlign w:val="center"/>
          </w:tcPr>
          <w:p w14:paraId="56924E31">
            <w:pPr>
              <w:spacing w:line="360" w:lineRule="exact"/>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件</w:t>
            </w:r>
          </w:p>
        </w:tc>
        <w:tc>
          <w:tcPr>
            <w:tcW w:w="740" w:type="dxa"/>
            <w:vAlign w:val="center"/>
          </w:tcPr>
          <w:p w14:paraId="0E2938EB">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4</w:t>
            </w:r>
          </w:p>
        </w:tc>
      </w:tr>
      <w:tr w14:paraId="31A1A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2F836536">
            <w:pPr>
              <w:spacing w:line="360" w:lineRule="exact"/>
              <w:jc w:val="center"/>
              <w:rPr>
                <w:rFonts w:hint="eastAsia" w:ascii="宋体" w:hAnsi="宋体" w:eastAsia="宋体" w:cs="宋体"/>
                <w:sz w:val="18"/>
                <w:szCs w:val="18"/>
                <w:lang w:val="en-US" w:eastAsia="zh-CN"/>
              </w:rPr>
            </w:pPr>
          </w:p>
        </w:tc>
        <w:tc>
          <w:tcPr>
            <w:tcW w:w="1400" w:type="dxa"/>
            <w:vMerge w:val="continue"/>
            <w:vAlign w:val="center"/>
          </w:tcPr>
          <w:p w14:paraId="712B351E">
            <w:pPr>
              <w:spacing w:line="360" w:lineRule="exact"/>
              <w:jc w:val="center"/>
              <w:rPr>
                <w:rFonts w:hint="eastAsia" w:ascii="宋体" w:hAnsi="宋体" w:eastAsia="宋体" w:cs="宋体"/>
                <w:color w:val="000000"/>
                <w:sz w:val="18"/>
                <w:szCs w:val="18"/>
                <w:highlight w:val="none"/>
                <w:lang w:val="en-US" w:eastAsia="zh-CN"/>
              </w:rPr>
            </w:pPr>
          </w:p>
        </w:tc>
        <w:tc>
          <w:tcPr>
            <w:tcW w:w="1970" w:type="dxa"/>
            <w:vAlign w:val="center"/>
          </w:tcPr>
          <w:p w14:paraId="5BDB1A3C">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比例调压阀</w:t>
            </w:r>
          </w:p>
        </w:tc>
        <w:tc>
          <w:tcPr>
            <w:tcW w:w="3770" w:type="dxa"/>
            <w:vAlign w:val="center"/>
          </w:tcPr>
          <w:p w14:paraId="44A88315">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国际知名品牌，压力：0-16bar,</w:t>
            </w:r>
          </w:p>
        </w:tc>
        <w:tc>
          <w:tcPr>
            <w:tcW w:w="640" w:type="dxa"/>
            <w:vAlign w:val="center"/>
          </w:tcPr>
          <w:p w14:paraId="2590064B">
            <w:pPr>
              <w:spacing w:line="360" w:lineRule="exact"/>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件</w:t>
            </w:r>
          </w:p>
        </w:tc>
        <w:tc>
          <w:tcPr>
            <w:tcW w:w="740" w:type="dxa"/>
            <w:vAlign w:val="center"/>
          </w:tcPr>
          <w:p w14:paraId="4394D1E4">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3782C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522402A7">
            <w:pPr>
              <w:spacing w:line="360" w:lineRule="exact"/>
              <w:jc w:val="center"/>
              <w:rPr>
                <w:rFonts w:hint="eastAsia" w:ascii="宋体" w:hAnsi="宋体" w:eastAsia="宋体" w:cs="宋体"/>
                <w:sz w:val="18"/>
                <w:szCs w:val="18"/>
                <w:lang w:val="en-US" w:eastAsia="zh-CN"/>
              </w:rPr>
            </w:pPr>
          </w:p>
        </w:tc>
        <w:tc>
          <w:tcPr>
            <w:tcW w:w="1400" w:type="dxa"/>
            <w:vMerge w:val="continue"/>
            <w:vAlign w:val="center"/>
          </w:tcPr>
          <w:p w14:paraId="515877F7">
            <w:pPr>
              <w:spacing w:line="360" w:lineRule="exact"/>
              <w:jc w:val="center"/>
              <w:rPr>
                <w:rFonts w:hint="eastAsia" w:ascii="宋体" w:hAnsi="宋体" w:eastAsia="宋体" w:cs="宋体"/>
                <w:color w:val="000000"/>
                <w:sz w:val="18"/>
                <w:szCs w:val="18"/>
                <w:highlight w:val="none"/>
                <w:lang w:val="en-US" w:eastAsia="zh-CN"/>
              </w:rPr>
            </w:pPr>
          </w:p>
        </w:tc>
        <w:tc>
          <w:tcPr>
            <w:tcW w:w="1970" w:type="dxa"/>
            <w:vAlign w:val="center"/>
          </w:tcPr>
          <w:p w14:paraId="563D64D2">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压力传感器</w:t>
            </w:r>
          </w:p>
        </w:tc>
        <w:tc>
          <w:tcPr>
            <w:tcW w:w="3770" w:type="dxa"/>
            <w:vAlign w:val="center"/>
          </w:tcPr>
          <w:p w14:paraId="08D4A65A">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国际知名品牌，压力：0-16bar，精度等级：≤0.25级</w:t>
            </w:r>
          </w:p>
        </w:tc>
        <w:tc>
          <w:tcPr>
            <w:tcW w:w="640" w:type="dxa"/>
            <w:vAlign w:val="center"/>
          </w:tcPr>
          <w:p w14:paraId="2BEBF2D3">
            <w:pPr>
              <w:spacing w:line="360" w:lineRule="exact"/>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件</w:t>
            </w:r>
          </w:p>
        </w:tc>
        <w:tc>
          <w:tcPr>
            <w:tcW w:w="740" w:type="dxa"/>
            <w:vAlign w:val="center"/>
          </w:tcPr>
          <w:p w14:paraId="72B8AC95">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795F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25E6A513">
            <w:pPr>
              <w:spacing w:line="360" w:lineRule="exact"/>
              <w:jc w:val="center"/>
              <w:rPr>
                <w:rFonts w:hint="eastAsia" w:ascii="宋体" w:hAnsi="宋体" w:eastAsia="宋体" w:cs="宋体"/>
                <w:sz w:val="18"/>
                <w:szCs w:val="18"/>
                <w:lang w:val="en-US" w:eastAsia="zh-CN"/>
              </w:rPr>
            </w:pPr>
          </w:p>
        </w:tc>
        <w:tc>
          <w:tcPr>
            <w:tcW w:w="1400" w:type="dxa"/>
            <w:vMerge w:val="continue"/>
            <w:vAlign w:val="center"/>
          </w:tcPr>
          <w:p w14:paraId="4DBA89DD">
            <w:pPr>
              <w:spacing w:line="360" w:lineRule="exact"/>
              <w:jc w:val="center"/>
              <w:rPr>
                <w:rFonts w:hint="eastAsia" w:ascii="宋体" w:hAnsi="宋体" w:eastAsia="宋体" w:cs="宋体"/>
                <w:color w:val="000000"/>
                <w:sz w:val="18"/>
                <w:szCs w:val="18"/>
                <w:highlight w:val="none"/>
                <w:lang w:val="en-US" w:eastAsia="zh-CN"/>
              </w:rPr>
            </w:pPr>
          </w:p>
        </w:tc>
        <w:tc>
          <w:tcPr>
            <w:tcW w:w="1970" w:type="dxa"/>
            <w:vAlign w:val="center"/>
          </w:tcPr>
          <w:p w14:paraId="084417EF">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60mm耐震压力表</w:t>
            </w:r>
          </w:p>
        </w:tc>
        <w:tc>
          <w:tcPr>
            <w:tcW w:w="3770" w:type="dxa"/>
            <w:vAlign w:val="center"/>
          </w:tcPr>
          <w:p w14:paraId="0434DB68">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压力：0-16bar，精度：1.6级</w:t>
            </w:r>
          </w:p>
        </w:tc>
        <w:tc>
          <w:tcPr>
            <w:tcW w:w="640" w:type="dxa"/>
            <w:vAlign w:val="center"/>
          </w:tcPr>
          <w:p w14:paraId="735D8A13">
            <w:pPr>
              <w:spacing w:line="360" w:lineRule="exact"/>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件</w:t>
            </w:r>
          </w:p>
        </w:tc>
        <w:tc>
          <w:tcPr>
            <w:tcW w:w="740" w:type="dxa"/>
            <w:vAlign w:val="center"/>
          </w:tcPr>
          <w:p w14:paraId="62AD1AA7">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3</w:t>
            </w:r>
          </w:p>
        </w:tc>
      </w:tr>
      <w:tr w14:paraId="1E54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58E533BF">
            <w:pPr>
              <w:spacing w:line="360" w:lineRule="exact"/>
              <w:jc w:val="center"/>
              <w:rPr>
                <w:rFonts w:hint="eastAsia" w:ascii="宋体" w:hAnsi="宋体" w:eastAsia="宋体" w:cs="宋体"/>
                <w:sz w:val="18"/>
                <w:szCs w:val="18"/>
                <w:lang w:val="en-US" w:eastAsia="zh-CN"/>
              </w:rPr>
            </w:pPr>
          </w:p>
        </w:tc>
        <w:tc>
          <w:tcPr>
            <w:tcW w:w="1400" w:type="dxa"/>
            <w:vMerge w:val="continue"/>
            <w:vAlign w:val="center"/>
          </w:tcPr>
          <w:p w14:paraId="20DAB903">
            <w:pPr>
              <w:spacing w:line="360" w:lineRule="exact"/>
              <w:jc w:val="center"/>
              <w:rPr>
                <w:rFonts w:hint="eastAsia" w:ascii="宋体" w:hAnsi="宋体" w:eastAsia="宋体" w:cs="宋体"/>
                <w:color w:val="000000"/>
                <w:sz w:val="18"/>
                <w:szCs w:val="18"/>
                <w:highlight w:val="none"/>
                <w:lang w:val="en-US" w:eastAsia="zh-CN"/>
              </w:rPr>
            </w:pPr>
          </w:p>
        </w:tc>
        <w:tc>
          <w:tcPr>
            <w:tcW w:w="1970" w:type="dxa"/>
            <w:vAlign w:val="center"/>
          </w:tcPr>
          <w:p w14:paraId="276A0E9C">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两位五通电磁阀</w:t>
            </w:r>
          </w:p>
        </w:tc>
        <w:tc>
          <w:tcPr>
            <w:tcW w:w="3770" w:type="dxa"/>
            <w:vAlign w:val="center"/>
          </w:tcPr>
          <w:p w14:paraId="4E008229">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压力：0-16bar</w:t>
            </w:r>
          </w:p>
        </w:tc>
        <w:tc>
          <w:tcPr>
            <w:tcW w:w="640" w:type="dxa"/>
            <w:vAlign w:val="center"/>
          </w:tcPr>
          <w:p w14:paraId="67F1E548">
            <w:pPr>
              <w:spacing w:line="360" w:lineRule="exact"/>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件</w:t>
            </w:r>
          </w:p>
        </w:tc>
        <w:tc>
          <w:tcPr>
            <w:tcW w:w="740" w:type="dxa"/>
            <w:vAlign w:val="center"/>
          </w:tcPr>
          <w:p w14:paraId="62BA340C">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2</w:t>
            </w:r>
          </w:p>
        </w:tc>
      </w:tr>
      <w:tr w14:paraId="6BDCB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6498B7E3">
            <w:pPr>
              <w:spacing w:line="360" w:lineRule="exact"/>
              <w:jc w:val="center"/>
              <w:rPr>
                <w:rFonts w:hint="eastAsia" w:ascii="宋体" w:hAnsi="宋体" w:eastAsia="宋体" w:cs="宋体"/>
                <w:sz w:val="18"/>
                <w:szCs w:val="18"/>
                <w:lang w:val="en-US" w:eastAsia="zh-CN"/>
              </w:rPr>
            </w:pPr>
          </w:p>
        </w:tc>
        <w:tc>
          <w:tcPr>
            <w:tcW w:w="1400" w:type="dxa"/>
            <w:vMerge w:val="continue"/>
            <w:vAlign w:val="center"/>
          </w:tcPr>
          <w:p w14:paraId="13590C59">
            <w:pPr>
              <w:spacing w:line="360" w:lineRule="exact"/>
              <w:jc w:val="center"/>
              <w:rPr>
                <w:rFonts w:hint="eastAsia" w:ascii="宋体" w:hAnsi="宋体" w:eastAsia="宋体" w:cs="宋体"/>
                <w:color w:val="000000"/>
                <w:sz w:val="18"/>
                <w:szCs w:val="18"/>
                <w:highlight w:val="none"/>
                <w:lang w:val="en-US" w:eastAsia="zh-CN"/>
              </w:rPr>
            </w:pPr>
          </w:p>
        </w:tc>
        <w:tc>
          <w:tcPr>
            <w:tcW w:w="1970" w:type="dxa"/>
            <w:vAlign w:val="center"/>
          </w:tcPr>
          <w:p w14:paraId="77F3E113">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过滤器</w:t>
            </w:r>
          </w:p>
        </w:tc>
        <w:tc>
          <w:tcPr>
            <w:tcW w:w="3770" w:type="dxa"/>
            <w:vAlign w:val="center"/>
          </w:tcPr>
          <w:p w14:paraId="69A16F5E">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压力：0-16bar，过滤等级：40μm</w:t>
            </w:r>
          </w:p>
        </w:tc>
        <w:tc>
          <w:tcPr>
            <w:tcW w:w="640" w:type="dxa"/>
            <w:vAlign w:val="center"/>
          </w:tcPr>
          <w:p w14:paraId="17298C32">
            <w:pPr>
              <w:spacing w:line="360" w:lineRule="exact"/>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件</w:t>
            </w:r>
          </w:p>
        </w:tc>
        <w:tc>
          <w:tcPr>
            <w:tcW w:w="740" w:type="dxa"/>
            <w:vAlign w:val="center"/>
          </w:tcPr>
          <w:p w14:paraId="6C36043B">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465D0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restart"/>
            <w:vAlign w:val="center"/>
          </w:tcPr>
          <w:p w14:paraId="3AE5A2E7">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1400" w:type="dxa"/>
            <w:vMerge w:val="restart"/>
            <w:vAlign w:val="center"/>
          </w:tcPr>
          <w:p w14:paraId="5CAE9EA2">
            <w:pPr>
              <w:spacing w:line="360" w:lineRule="exact"/>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制动间隙调整臂性能及耐久性试验台</w:t>
            </w:r>
          </w:p>
        </w:tc>
        <w:tc>
          <w:tcPr>
            <w:tcW w:w="1970" w:type="dxa"/>
            <w:vAlign w:val="center"/>
          </w:tcPr>
          <w:p w14:paraId="735972EB">
            <w:pPr>
              <w:keepNext w:val="0"/>
              <w:keepLines w:val="0"/>
              <w:widowControl/>
              <w:suppressLineNumbers w:val="0"/>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工控机</w:t>
            </w:r>
          </w:p>
        </w:tc>
        <w:tc>
          <w:tcPr>
            <w:tcW w:w="3770" w:type="dxa"/>
            <w:vAlign w:val="center"/>
          </w:tcPr>
          <w:p w14:paraId="0A298604">
            <w:pPr>
              <w:spacing w:line="360" w:lineRule="exact"/>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研华、西门子、华硕等市场主流机型，内存不小于16G,硬盘不小于512G</w:t>
            </w:r>
          </w:p>
        </w:tc>
        <w:tc>
          <w:tcPr>
            <w:tcW w:w="640" w:type="dxa"/>
            <w:vAlign w:val="center"/>
          </w:tcPr>
          <w:p w14:paraId="791CEEAB">
            <w:pPr>
              <w:spacing w:line="360" w:lineRule="exact"/>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台</w:t>
            </w:r>
          </w:p>
        </w:tc>
        <w:tc>
          <w:tcPr>
            <w:tcW w:w="740" w:type="dxa"/>
            <w:vAlign w:val="center"/>
          </w:tcPr>
          <w:p w14:paraId="78F0D4A8">
            <w:pPr>
              <w:spacing w:line="360" w:lineRule="exact"/>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1</w:t>
            </w:r>
          </w:p>
        </w:tc>
      </w:tr>
      <w:tr w14:paraId="47319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3E28A7BB">
            <w:pPr>
              <w:spacing w:line="360" w:lineRule="exact"/>
              <w:jc w:val="center"/>
              <w:rPr>
                <w:rFonts w:hint="eastAsia" w:ascii="宋体" w:hAnsi="宋体" w:eastAsia="宋体" w:cs="宋体"/>
                <w:sz w:val="18"/>
                <w:szCs w:val="18"/>
                <w:lang w:val="en-US" w:eastAsia="zh-CN"/>
              </w:rPr>
            </w:pPr>
          </w:p>
        </w:tc>
        <w:tc>
          <w:tcPr>
            <w:tcW w:w="1400" w:type="dxa"/>
            <w:vMerge w:val="continue"/>
            <w:vAlign w:val="center"/>
          </w:tcPr>
          <w:p w14:paraId="2BB7F86F">
            <w:pPr>
              <w:spacing w:line="360" w:lineRule="exact"/>
              <w:jc w:val="center"/>
              <w:rPr>
                <w:rFonts w:hint="eastAsia" w:ascii="宋体" w:hAnsi="宋体" w:eastAsia="宋体" w:cs="宋体"/>
                <w:color w:val="000000"/>
                <w:sz w:val="18"/>
                <w:szCs w:val="18"/>
                <w:highlight w:val="none"/>
                <w:lang w:val="en-US" w:eastAsia="zh-CN"/>
              </w:rPr>
            </w:pPr>
          </w:p>
        </w:tc>
        <w:tc>
          <w:tcPr>
            <w:tcW w:w="1970" w:type="dxa"/>
            <w:vAlign w:val="center"/>
          </w:tcPr>
          <w:p w14:paraId="3F29FECB">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运动控制卡</w:t>
            </w:r>
          </w:p>
        </w:tc>
        <w:tc>
          <w:tcPr>
            <w:tcW w:w="3770" w:type="dxa"/>
            <w:vAlign w:val="center"/>
          </w:tcPr>
          <w:p w14:paraId="4A1D2921">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kern w:val="2"/>
                <w:sz w:val="18"/>
                <w:szCs w:val="18"/>
                <w:lang w:val="en-US" w:eastAsia="zh-CN" w:bidi="ar-SA"/>
              </w:rPr>
              <w:t>四通道输入输出</w:t>
            </w:r>
          </w:p>
        </w:tc>
        <w:tc>
          <w:tcPr>
            <w:tcW w:w="640" w:type="dxa"/>
            <w:vAlign w:val="center"/>
          </w:tcPr>
          <w:p w14:paraId="08C9BE6F">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件</w:t>
            </w:r>
          </w:p>
        </w:tc>
        <w:tc>
          <w:tcPr>
            <w:tcW w:w="740" w:type="dxa"/>
            <w:vAlign w:val="center"/>
          </w:tcPr>
          <w:p w14:paraId="612E776F">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r>
      <w:tr w14:paraId="585B7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2943C7ED">
            <w:pPr>
              <w:spacing w:line="360" w:lineRule="exact"/>
              <w:jc w:val="center"/>
              <w:rPr>
                <w:rFonts w:hint="eastAsia" w:ascii="宋体" w:hAnsi="宋体" w:eastAsia="宋体" w:cs="宋体"/>
                <w:sz w:val="18"/>
                <w:szCs w:val="18"/>
              </w:rPr>
            </w:pPr>
          </w:p>
        </w:tc>
        <w:tc>
          <w:tcPr>
            <w:tcW w:w="1400" w:type="dxa"/>
            <w:vMerge w:val="continue"/>
            <w:vAlign w:val="center"/>
          </w:tcPr>
          <w:p w14:paraId="34519755">
            <w:pPr>
              <w:spacing w:line="360" w:lineRule="exact"/>
              <w:jc w:val="center"/>
              <w:rPr>
                <w:rFonts w:hint="eastAsia" w:ascii="宋体" w:hAnsi="宋体" w:eastAsia="宋体" w:cs="宋体"/>
                <w:color w:val="000000"/>
                <w:sz w:val="18"/>
                <w:szCs w:val="18"/>
                <w:highlight w:val="none"/>
                <w:lang w:val="en-US" w:eastAsia="zh-CN"/>
              </w:rPr>
            </w:pPr>
          </w:p>
        </w:tc>
        <w:tc>
          <w:tcPr>
            <w:tcW w:w="1970" w:type="dxa"/>
            <w:vAlign w:val="center"/>
          </w:tcPr>
          <w:p w14:paraId="177D49BE">
            <w:pPr>
              <w:keepNext w:val="0"/>
              <w:keepLines w:val="0"/>
              <w:widowControl/>
              <w:suppressLineNumbers w:val="0"/>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数据采集板</w:t>
            </w:r>
          </w:p>
        </w:tc>
        <w:tc>
          <w:tcPr>
            <w:tcW w:w="3770" w:type="dxa"/>
            <w:vAlign w:val="center"/>
          </w:tcPr>
          <w:p w14:paraId="5EE5CB20">
            <w:pPr>
              <w:keepNext w:val="0"/>
              <w:keepLines w:val="0"/>
              <w:widowControl/>
              <w:suppressLineNumbers w:val="0"/>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12位16通道AI、16通道DI/DO</w:t>
            </w:r>
          </w:p>
        </w:tc>
        <w:tc>
          <w:tcPr>
            <w:tcW w:w="640" w:type="dxa"/>
            <w:vAlign w:val="center"/>
          </w:tcPr>
          <w:p w14:paraId="3B028C68">
            <w:pPr>
              <w:spacing w:line="360" w:lineRule="exact"/>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件</w:t>
            </w:r>
          </w:p>
        </w:tc>
        <w:tc>
          <w:tcPr>
            <w:tcW w:w="740" w:type="dxa"/>
            <w:vAlign w:val="center"/>
          </w:tcPr>
          <w:p w14:paraId="2DBE9FC2">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r>
      <w:tr w14:paraId="6D4F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5B2DE3B8">
            <w:pPr>
              <w:spacing w:line="360" w:lineRule="exact"/>
              <w:jc w:val="center"/>
              <w:rPr>
                <w:rFonts w:hint="eastAsia" w:ascii="宋体" w:hAnsi="宋体" w:eastAsia="宋体" w:cs="宋体"/>
                <w:sz w:val="18"/>
                <w:szCs w:val="18"/>
              </w:rPr>
            </w:pPr>
          </w:p>
        </w:tc>
        <w:tc>
          <w:tcPr>
            <w:tcW w:w="1400" w:type="dxa"/>
            <w:vMerge w:val="continue"/>
            <w:vAlign w:val="center"/>
          </w:tcPr>
          <w:p w14:paraId="182B6F52">
            <w:pPr>
              <w:spacing w:line="360" w:lineRule="exact"/>
              <w:jc w:val="center"/>
              <w:rPr>
                <w:rFonts w:hint="eastAsia" w:ascii="宋体" w:hAnsi="宋体" w:eastAsia="宋体" w:cs="宋体"/>
                <w:color w:val="000000"/>
                <w:sz w:val="18"/>
                <w:szCs w:val="18"/>
                <w:highlight w:val="none"/>
                <w:lang w:val="en-US" w:eastAsia="zh-CN"/>
              </w:rPr>
            </w:pPr>
          </w:p>
        </w:tc>
        <w:tc>
          <w:tcPr>
            <w:tcW w:w="1970" w:type="dxa"/>
            <w:vAlign w:val="center"/>
          </w:tcPr>
          <w:p w14:paraId="6130BBA5">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固态继电器板</w:t>
            </w:r>
          </w:p>
        </w:tc>
        <w:tc>
          <w:tcPr>
            <w:tcW w:w="3770" w:type="dxa"/>
            <w:vAlign w:val="center"/>
          </w:tcPr>
          <w:p w14:paraId="6766B1BD">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不小于8通道</w:t>
            </w:r>
          </w:p>
        </w:tc>
        <w:tc>
          <w:tcPr>
            <w:tcW w:w="640" w:type="dxa"/>
            <w:vAlign w:val="center"/>
          </w:tcPr>
          <w:p w14:paraId="6C9503F5">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件</w:t>
            </w:r>
          </w:p>
        </w:tc>
        <w:tc>
          <w:tcPr>
            <w:tcW w:w="740" w:type="dxa"/>
            <w:vAlign w:val="center"/>
          </w:tcPr>
          <w:p w14:paraId="72AE98F7">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r>
      <w:tr w14:paraId="2CB8B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576C758B">
            <w:pPr>
              <w:spacing w:line="360" w:lineRule="exact"/>
              <w:jc w:val="center"/>
              <w:rPr>
                <w:rFonts w:hint="eastAsia" w:ascii="宋体" w:hAnsi="宋体" w:eastAsia="宋体" w:cs="宋体"/>
                <w:sz w:val="18"/>
                <w:szCs w:val="18"/>
              </w:rPr>
            </w:pPr>
          </w:p>
        </w:tc>
        <w:tc>
          <w:tcPr>
            <w:tcW w:w="1400" w:type="dxa"/>
            <w:vMerge w:val="continue"/>
            <w:vAlign w:val="center"/>
          </w:tcPr>
          <w:p w14:paraId="63FC9E67">
            <w:pPr>
              <w:spacing w:line="360" w:lineRule="exact"/>
              <w:jc w:val="center"/>
              <w:rPr>
                <w:rFonts w:hint="eastAsia" w:ascii="宋体" w:hAnsi="宋体" w:eastAsia="宋体" w:cs="宋体"/>
                <w:color w:val="000000"/>
                <w:sz w:val="18"/>
                <w:szCs w:val="18"/>
                <w:highlight w:val="none"/>
                <w:lang w:val="en-US" w:eastAsia="zh-CN"/>
              </w:rPr>
            </w:pPr>
          </w:p>
        </w:tc>
        <w:tc>
          <w:tcPr>
            <w:tcW w:w="1970" w:type="dxa"/>
            <w:vAlign w:val="center"/>
          </w:tcPr>
          <w:p w14:paraId="5DCF2B04">
            <w:pPr>
              <w:keepNext w:val="0"/>
              <w:keepLines w:val="0"/>
              <w:widowControl/>
              <w:suppressLineNumbers w:val="0"/>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转速转角扭矩传感器+变送器</w:t>
            </w:r>
          </w:p>
        </w:tc>
        <w:tc>
          <w:tcPr>
            <w:tcW w:w="3770" w:type="dxa"/>
            <w:vAlign w:val="center"/>
          </w:tcPr>
          <w:p w14:paraId="501C8354">
            <w:pPr>
              <w:keepNext w:val="0"/>
              <w:keepLines w:val="0"/>
              <w:widowControl/>
              <w:suppressLineNumbers w:val="0"/>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北京三晶 JN338 100A</w:t>
            </w:r>
          </w:p>
        </w:tc>
        <w:tc>
          <w:tcPr>
            <w:tcW w:w="640" w:type="dxa"/>
            <w:vAlign w:val="center"/>
          </w:tcPr>
          <w:p w14:paraId="347124A1">
            <w:pPr>
              <w:spacing w:line="360" w:lineRule="exact"/>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件</w:t>
            </w:r>
          </w:p>
        </w:tc>
        <w:tc>
          <w:tcPr>
            <w:tcW w:w="740" w:type="dxa"/>
            <w:vAlign w:val="center"/>
          </w:tcPr>
          <w:p w14:paraId="4B292E33">
            <w:pPr>
              <w:spacing w:line="360" w:lineRule="exact"/>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1</w:t>
            </w:r>
          </w:p>
        </w:tc>
      </w:tr>
      <w:tr w14:paraId="4CE3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7A42F18C">
            <w:pPr>
              <w:spacing w:line="360" w:lineRule="exact"/>
              <w:jc w:val="center"/>
              <w:rPr>
                <w:rFonts w:hint="eastAsia" w:ascii="宋体" w:hAnsi="宋体" w:eastAsia="宋体" w:cs="宋体"/>
                <w:sz w:val="18"/>
                <w:szCs w:val="18"/>
              </w:rPr>
            </w:pPr>
          </w:p>
        </w:tc>
        <w:tc>
          <w:tcPr>
            <w:tcW w:w="1400" w:type="dxa"/>
            <w:vMerge w:val="continue"/>
            <w:vAlign w:val="center"/>
          </w:tcPr>
          <w:p w14:paraId="744CD368">
            <w:pPr>
              <w:spacing w:line="360" w:lineRule="exact"/>
              <w:jc w:val="center"/>
              <w:rPr>
                <w:rFonts w:hint="eastAsia" w:ascii="宋体" w:hAnsi="宋体" w:eastAsia="宋体" w:cs="宋体"/>
                <w:color w:val="000000"/>
                <w:sz w:val="18"/>
                <w:szCs w:val="18"/>
                <w:highlight w:val="none"/>
                <w:lang w:val="en-US" w:eastAsia="zh-CN"/>
              </w:rPr>
            </w:pPr>
          </w:p>
        </w:tc>
        <w:tc>
          <w:tcPr>
            <w:tcW w:w="1970" w:type="dxa"/>
            <w:vAlign w:val="center"/>
          </w:tcPr>
          <w:p w14:paraId="5E9FDC97">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电磁换向阀</w:t>
            </w:r>
          </w:p>
        </w:tc>
        <w:tc>
          <w:tcPr>
            <w:tcW w:w="3770" w:type="dxa"/>
            <w:vAlign w:val="center"/>
          </w:tcPr>
          <w:p w14:paraId="6FE895B0">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color w:val="000000"/>
                <w:kern w:val="2"/>
                <w:sz w:val="18"/>
                <w:szCs w:val="18"/>
                <w:highlight w:val="none"/>
                <w:lang w:val="en-US" w:eastAsia="zh-CN" w:bidi="ar-SA"/>
              </w:rPr>
              <w:t>国际知名品牌，</w:t>
            </w:r>
            <w:r>
              <w:rPr>
                <w:rFonts w:hint="eastAsia" w:ascii="宋体" w:hAnsi="宋体" w:eastAsia="宋体" w:cs="宋体"/>
                <w:sz w:val="18"/>
                <w:szCs w:val="18"/>
                <w:lang w:val="en-US" w:eastAsia="zh-CN"/>
              </w:rPr>
              <w:t>压力：0-16bar</w:t>
            </w:r>
          </w:p>
        </w:tc>
        <w:tc>
          <w:tcPr>
            <w:tcW w:w="640" w:type="dxa"/>
            <w:vAlign w:val="center"/>
          </w:tcPr>
          <w:p w14:paraId="4FC6FDD0">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个</w:t>
            </w:r>
          </w:p>
        </w:tc>
        <w:tc>
          <w:tcPr>
            <w:tcW w:w="740" w:type="dxa"/>
            <w:vAlign w:val="center"/>
          </w:tcPr>
          <w:p w14:paraId="153CAB37">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w:t>
            </w:r>
          </w:p>
        </w:tc>
      </w:tr>
      <w:tr w14:paraId="66A48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06E815F3">
            <w:pPr>
              <w:spacing w:line="360" w:lineRule="exact"/>
              <w:jc w:val="center"/>
              <w:rPr>
                <w:rFonts w:hint="eastAsia" w:ascii="宋体" w:hAnsi="宋体" w:eastAsia="宋体" w:cs="宋体"/>
                <w:sz w:val="18"/>
                <w:szCs w:val="18"/>
              </w:rPr>
            </w:pPr>
          </w:p>
        </w:tc>
        <w:tc>
          <w:tcPr>
            <w:tcW w:w="1400" w:type="dxa"/>
            <w:vMerge w:val="continue"/>
            <w:vAlign w:val="center"/>
          </w:tcPr>
          <w:p w14:paraId="270FC74E">
            <w:pPr>
              <w:spacing w:line="360" w:lineRule="exact"/>
              <w:jc w:val="center"/>
              <w:rPr>
                <w:rFonts w:hint="eastAsia" w:ascii="宋体" w:hAnsi="宋体" w:eastAsia="宋体" w:cs="宋体"/>
                <w:color w:val="000000"/>
                <w:sz w:val="18"/>
                <w:szCs w:val="18"/>
                <w:highlight w:val="none"/>
                <w:lang w:val="en-US" w:eastAsia="zh-CN"/>
              </w:rPr>
            </w:pPr>
          </w:p>
        </w:tc>
        <w:tc>
          <w:tcPr>
            <w:tcW w:w="1970" w:type="dxa"/>
            <w:vAlign w:val="center"/>
          </w:tcPr>
          <w:p w14:paraId="2E2C0FD5">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精密减压阀</w:t>
            </w:r>
          </w:p>
        </w:tc>
        <w:tc>
          <w:tcPr>
            <w:tcW w:w="3770" w:type="dxa"/>
            <w:vAlign w:val="center"/>
          </w:tcPr>
          <w:p w14:paraId="430015E0">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color w:val="000000"/>
                <w:kern w:val="2"/>
                <w:sz w:val="18"/>
                <w:szCs w:val="18"/>
                <w:highlight w:val="none"/>
                <w:lang w:val="en-US" w:eastAsia="zh-CN" w:bidi="ar-SA"/>
              </w:rPr>
              <w:t>国际知名品牌，</w:t>
            </w:r>
            <w:r>
              <w:rPr>
                <w:rFonts w:hint="eastAsia" w:ascii="宋体" w:hAnsi="宋体" w:eastAsia="宋体" w:cs="宋体"/>
                <w:sz w:val="18"/>
                <w:szCs w:val="18"/>
                <w:lang w:val="en-US" w:eastAsia="zh-CN"/>
              </w:rPr>
              <w:t>压力：0-16bar</w:t>
            </w:r>
          </w:p>
        </w:tc>
        <w:tc>
          <w:tcPr>
            <w:tcW w:w="640" w:type="dxa"/>
            <w:vAlign w:val="center"/>
          </w:tcPr>
          <w:p w14:paraId="1C8D10E3">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个</w:t>
            </w:r>
          </w:p>
        </w:tc>
        <w:tc>
          <w:tcPr>
            <w:tcW w:w="740" w:type="dxa"/>
            <w:vAlign w:val="center"/>
          </w:tcPr>
          <w:p w14:paraId="10CF954A">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w:t>
            </w:r>
          </w:p>
        </w:tc>
      </w:tr>
      <w:tr w14:paraId="55433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669E8949">
            <w:pPr>
              <w:spacing w:line="360" w:lineRule="exact"/>
              <w:jc w:val="center"/>
              <w:rPr>
                <w:rFonts w:hint="eastAsia" w:ascii="宋体" w:hAnsi="宋体" w:eastAsia="宋体" w:cs="宋体"/>
                <w:sz w:val="18"/>
                <w:szCs w:val="18"/>
              </w:rPr>
            </w:pPr>
          </w:p>
        </w:tc>
        <w:tc>
          <w:tcPr>
            <w:tcW w:w="1400" w:type="dxa"/>
            <w:vMerge w:val="continue"/>
            <w:vAlign w:val="center"/>
          </w:tcPr>
          <w:p w14:paraId="4185CDDA">
            <w:pPr>
              <w:spacing w:line="360" w:lineRule="exact"/>
              <w:jc w:val="center"/>
              <w:rPr>
                <w:rFonts w:hint="eastAsia" w:ascii="宋体" w:hAnsi="宋体" w:eastAsia="宋体" w:cs="宋体"/>
                <w:color w:val="000000"/>
                <w:sz w:val="18"/>
                <w:szCs w:val="18"/>
                <w:highlight w:val="none"/>
                <w:lang w:val="en-US" w:eastAsia="zh-CN"/>
              </w:rPr>
            </w:pPr>
          </w:p>
        </w:tc>
        <w:tc>
          <w:tcPr>
            <w:tcW w:w="1970" w:type="dxa"/>
            <w:vAlign w:val="center"/>
          </w:tcPr>
          <w:p w14:paraId="1D3C6FEC">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直线电动缸</w:t>
            </w:r>
            <w:r>
              <w:rPr>
                <w:rFonts w:hint="eastAsia" w:ascii="宋体" w:hAnsi="宋体" w:eastAsia="宋体" w:cs="宋体"/>
                <w:sz w:val="18"/>
                <w:szCs w:val="18"/>
                <w:lang w:val="en-US" w:eastAsia="zh-CN"/>
              </w:rPr>
              <w:br w:type="textWrapping"/>
            </w:r>
          </w:p>
        </w:tc>
        <w:tc>
          <w:tcPr>
            <w:tcW w:w="3770" w:type="dxa"/>
            <w:vAlign w:val="center"/>
          </w:tcPr>
          <w:p w14:paraId="34D49EC3">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负载：50KN，行程：300mm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速度：0-25mm/s</w:t>
            </w:r>
          </w:p>
        </w:tc>
        <w:tc>
          <w:tcPr>
            <w:tcW w:w="640" w:type="dxa"/>
            <w:vAlign w:val="center"/>
          </w:tcPr>
          <w:p w14:paraId="1E889947">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件</w:t>
            </w:r>
          </w:p>
        </w:tc>
        <w:tc>
          <w:tcPr>
            <w:tcW w:w="740" w:type="dxa"/>
            <w:vAlign w:val="center"/>
          </w:tcPr>
          <w:p w14:paraId="3A4C7011">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r>
      <w:tr w14:paraId="111DD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005AB94B">
            <w:pPr>
              <w:spacing w:line="360" w:lineRule="exact"/>
              <w:jc w:val="center"/>
              <w:rPr>
                <w:rFonts w:hint="eastAsia" w:ascii="宋体" w:hAnsi="宋体" w:eastAsia="宋体" w:cs="宋体"/>
                <w:sz w:val="18"/>
                <w:szCs w:val="18"/>
              </w:rPr>
            </w:pPr>
          </w:p>
        </w:tc>
        <w:tc>
          <w:tcPr>
            <w:tcW w:w="1400" w:type="dxa"/>
            <w:vMerge w:val="continue"/>
            <w:vAlign w:val="center"/>
          </w:tcPr>
          <w:p w14:paraId="32976E80">
            <w:pPr>
              <w:spacing w:line="360" w:lineRule="exact"/>
              <w:jc w:val="center"/>
              <w:rPr>
                <w:rFonts w:hint="eastAsia" w:ascii="宋体" w:hAnsi="宋体" w:eastAsia="宋体" w:cs="宋体"/>
                <w:color w:val="000000"/>
                <w:sz w:val="18"/>
                <w:szCs w:val="18"/>
                <w:highlight w:val="none"/>
                <w:lang w:val="en-US" w:eastAsia="zh-CN"/>
              </w:rPr>
            </w:pPr>
          </w:p>
        </w:tc>
        <w:tc>
          <w:tcPr>
            <w:tcW w:w="1970" w:type="dxa"/>
            <w:vAlign w:val="center"/>
          </w:tcPr>
          <w:p w14:paraId="28E031C8">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比例调压阀</w:t>
            </w:r>
          </w:p>
        </w:tc>
        <w:tc>
          <w:tcPr>
            <w:tcW w:w="3770" w:type="dxa"/>
            <w:vAlign w:val="center"/>
          </w:tcPr>
          <w:p w14:paraId="0802B4CD">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lang w:val="en-US" w:eastAsia="zh-CN"/>
              </w:rPr>
            </w:pPr>
            <w:r>
              <w:rPr>
                <w:rFonts w:hint="eastAsia" w:ascii="宋体" w:hAnsi="宋体" w:eastAsia="宋体" w:cs="宋体"/>
                <w:color w:val="000000"/>
                <w:kern w:val="2"/>
                <w:sz w:val="18"/>
                <w:szCs w:val="18"/>
                <w:highlight w:val="none"/>
                <w:lang w:val="en-US" w:eastAsia="zh-CN" w:bidi="ar-SA"/>
              </w:rPr>
              <w:t>国际知名品牌，压力：0-16bar,</w:t>
            </w:r>
          </w:p>
        </w:tc>
        <w:tc>
          <w:tcPr>
            <w:tcW w:w="640" w:type="dxa"/>
            <w:vAlign w:val="center"/>
          </w:tcPr>
          <w:p w14:paraId="184BBC15">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件</w:t>
            </w:r>
          </w:p>
        </w:tc>
        <w:tc>
          <w:tcPr>
            <w:tcW w:w="740" w:type="dxa"/>
            <w:vAlign w:val="center"/>
          </w:tcPr>
          <w:p w14:paraId="2EE7DC4F">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w:t>
            </w:r>
          </w:p>
        </w:tc>
      </w:tr>
      <w:tr w14:paraId="1CF4E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606BAC4C">
            <w:pPr>
              <w:spacing w:line="360" w:lineRule="exact"/>
              <w:jc w:val="center"/>
              <w:rPr>
                <w:rFonts w:hint="eastAsia" w:ascii="宋体" w:hAnsi="宋体" w:eastAsia="宋体" w:cs="宋体"/>
                <w:sz w:val="18"/>
                <w:szCs w:val="18"/>
              </w:rPr>
            </w:pPr>
          </w:p>
        </w:tc>
        <w:tc>
          <w:tcPr>
            <w:tcW w:w="1400" w:type="dxa"/>
            <w:vMerge w:val="continue"/>
            <w:vAlign w:val="center"/>
          </w:tcPr>
          <w:p w14:paraId="1C778CFB">
            <w:pPr>
              <w:spacing w:line="360" w:lineRule="exact"/>
              <w:jc w:val="center"/>
              <w:rPr>
                <w:rFonts w:hint="eastAsia" w:ascii="宋体" w:hAnsi="宋体" w:eastAsia="宋体" w:cs="宋体"/>
                <w:color w:val="000000"/>
                <w:sz w:val="18"/>
                <w:szCs w:val="18"/>
                <w:highlight w:val="none"/>
                <w:lang w:val="en-US" w:eastAsia="zh-CN"/>
              </w:rPr>
            </w:pPr>
          </w:p>
        </w:tc>
        <w:tc>
          <w:tcPr>
            <w:tcW w:w="1970" w:type="dxa"/>
            <w:vAlign w:val="center"/>
          </w:tcPr>
          <w:p w14:paraId="2CA4E104">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气控两通阀</w:t>
            </w:r>
          </w:p>
        </w:tc>
        <w:tc>
          <w:tcPr>
            <w:tcW w:w="3770" w:type="dxa"/>
            <w:vAlign w:val="center"/>
          </w:tcPr>
          <w:p w14:paraId="78C2B88F">
            <w:pPr>
              <w:keepNext w:val="0"/>
              <w:keepLines w:val="0"/>
              <w:widowControl/>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color w:val="000000"/>
                <w:kern w:val="2"/>
                <w:sz w:val="18"/>
                <w:szCs w:val="18"/>
                <w:highlight w:val="none"/>
                <w:lang w:val="en-US" w:eastAsia="zh-CN" w:bidi="ar-SA"/>
              </w:rPr>
              <w:t>国际知名品牌，</w:t>
            </w:r>
            <w:r>
              <w:rPr>
                <w:rFonts w:hint="eastAsia" w:ascii="宋体" w:hAnsi="宋体" w:eastAsia="宋体" w:cs="宋体"/>
                <w:sz w:val="18"/>
                <w:szCs w:val="18"/>
                <w:lang w:val="en-US" w:eastAsia="zh-CN"/>
              </w:rPr>
              <w:t>压力：0-16bar</w:t>
            </w:r>
          </w:p>
        </w:tc>
        <w:tc>
          <w:tcPr>
            <w:tcW w:w="640" w:type="dxa"/>
            <w:vAlign w:val="center"/>
          </w:tcPr>
          <w:p w14:paraId="7C937B7E">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件</w:t>
            </w:r>
          </w:p>
        </w:tc>
        <w:tc>
          <w:tcPr>
            <w:tcW w:w="740" w:type="dxa"/>
            <w:vAlign w:val="center"/>
          </w:tcPr>
          <w:p w14:paraId="66EBE703">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16</w:t>
            </w:r>
          </w:p>
        </w:tc>
      </w:tr>
      <w:tr w14:paraId="451EA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48C995F9">
            <w:pPr>
              <w:spacing w:line="360" w:lineRule="exact"/>
              <w:jc w:val="center"/>
              <w:rPr>
                <w:rFonts w:hint="eastAsia" w:ascii="宋体" w:hAnsi="宋体" w:eastAsia="宋体" w:cs="宋体"/>
                <w:sz w:val="18"/>
                <w:szCs w:val="18"/>
              </w:rPr>
            </w:pPr>
          </w:p>
        </w:tc>
        <w:tc>
          <w:tcPr>
            <w:tcW w:w="1400" w:type="dxa"/>
            <w:vMerge w:val="continue"/>
            <w:vAlign w:val="center"/>
          </w:tcPr>
          <w:p w14:paraId="11DFD942">
            <w:pPr>
              <w:spacing w:line="360" w:lineRule="exact"/>
              <w:jc w:val="center"/>
              <w:rPr>
                <w:rFonts w:hint="eastAsia" w:ascii="宋体" w:hAnsi="宋体" w:eastAsia="宋体" w:cs="宋体"/>
                <w:color w:val="000000"/>
                <w:sz w:val="18"/>
                <w:szCs w:val="18"/>
                <w:highlight w:val="none"/>
                <w:lang w:val="en-US" w:eastAsia="zh-CN"/>
              </w:rPr>
            </w:pPr>
          </w:p>
        </w:tc>
        <w:tc>
          <w:tcPr>
            <w:tcW w:w="1970" w:type="dxa"/>
            <w:vAlign w:val="center"/>
          </w:tcPr>
          <w:p w14:paraId="2D362573">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拉压力传感器</w:t>
            </w:r>
          </w:p>
        </w:tc>
        <w:tc>
          <w:tcPr>
            <w:tcW w:w="3770" w:type="dxa"/>
            <w:vAlign w:val="center"/>
          </w:tcPr>
          <w:p w14:paraId="2ABDCF34">
            <w:pPr>
              <w:keepNext w:val="0"/>
              <w:keepLines w:val="0"/>
              <w:widowControl/>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国际知名品牌，量程：10KN，精度：0.1%配放大器及连接工装</w:t>
            </w:r>
          </w:p>
        </w:tc>
        <w:tc>
          <w:tcPr>
            <w:tcW w:w="640" w:type="dxa"/>
            <w:vAlign w:val="center"/>
          </w:tcPr>
          <w:p w14:paraId="3869539A">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件</w:t>
            </w:r>
          </w:p>
        </w:tc>
        <w:tc>
          <w:tcPr>
            <w:tcW w:w="740" w:type="dxa"/>
            <w:vAlign w:val="center"/>
          </w:tcPr>
          <w:p w14:paraId="708F2623">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r>
    </w:tbl>
    <w:p w14:paraId="603719F7">
      <w:pPr>
        <w:jc w:val="center"/>
        <w:rPr>
          <w:rFonts w:hint="eastAsia" w:ascii="宋体" w:hAnsi="宋体" w:eastAsia="宋体" w:cs="宋体"/>
          <w:color w:val="000000"/>
          <w:sz w:val="24"/>
          <w:szCs w:val="24"/>
          <w:highlight w:val="none"/>
          <w:lang w:val="en-US" w:eastAsia="zh-CN"/>
        </w:rPr>
      </w:pPr>
    </w:p>
    <w:p w14:paraId="7B288DB7">
      <w:pPr>
        <w:jc w:val="cente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lang w:val="en-US" w:eastAsia="zh-CN"/>
        </w:rPr>
        <w:t>表3 备品备件</w:t>
      </w:r>
      <w:r>
        <w:rPr>
          <w:rFonts w:hint="eastAsia" w:ascii="宋体" w:hAnsi="宋体" w:eastAsia="宋体" w:cs="宋体"/>
          <w:color w:val="000000"/>
          <w:sz w:val="24"/>
          <w:szCs w:val="24"/>
          <w:highlight w:val="none"/>
        </w:rPr>
        <w:t>主要构成</w:t>
      </w:r>
      <w:r>
        <w:rPr>
          <w:rFonts w:hint="eastAsia" w:ascii="宋体" w:hAnsi="宋体" w:eastAsia="宋体" w:cs="宋体"/>
          <w:sz w:val="24"/>
          <w:szCs w:val="24"/>
          <w:highlight w:val="none"/>
        </w:rPr>
        <w:t>一览表</w:t>
      </w:r>
      <w:r>
        <w:rPr>
          <w:rFonts w:hint="eastAsia" w:ascii="宋体" w:hAnsi="宋体" w:eastAsia="宋体" w:cs="宋体"/>
          <w:sz w:val="24"/>
          <w:szCs w:val="24"/>
          <w:highlight w:val="none"/>
          <w:lang w:eastAsia="zh-CN"/>
        </w:rPr>
        <w:t>：</w:t>
      </w:r>
    </w:p>
    <w:tbl>
      <w:tblPr>
        <w:tblStyle w:val="40"/>
        <w:tblW w:w="92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449"/>
        <w:gridCol w:w="2000"/>
        <w:gridCol w:w="3560"/>
        <w:gridCol w:w="640"/>
        <w:gridCol w:w="740"/>
      </w:tblGrid>
      <w:tr w14:paraId="0B2C6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12145A36">
            <w:pPr>
              <w:spacing w:line="360" w:lineRule="exact"/>
              <w:jc w:val="center"/>
              <w:rPr>
                <w:rFonts w:ascii="宋体" w:hAnsi="宋体" w:eastAsia="宋体" w:cs="宋体"/>
                <w:sz w:val="18"/>
                <w:szCs w:val="18"/>
              </w:rPr>
            </w:pPr>
            <w:r>
              <w:rPr>
                <w:rFonts w:hint="eastAsia" w:ascii="宋体" w:hAnsi="宋体" w:eastAsia="宋体" w:cs="宋体"/>
                <w:sz w:val="18"/>
                <w:szCs w:val="18"/>
              </w:rPr>
              <w:t>序号</w:t>
            </w:r>
          </w:p>
        </w:tc>
        <w:tc>
          <w:tcPr>
            <w:tcW w:w="1449" w:type="dxa"/>
            <w:vAlign w:val="center"/>
          </w:tcPr>
          <w:p w14:paraId="6759D34F">
            <w:pPr>
              <w:spacing w:line="360" w:lineRule="exact"/>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系统名称</w:t>
            </w:r>
          </w:p>
        </w:tc>
        <w:tc>
          <w:tcPr>
            <w:tcW w:w="2000" w:type="dxa"/>
            <w:vAlign w:val="center"/>
          </w:tcPr>
          <w:p w14:paraId="006D08CC">
            <w:pPr>
              <w:spacing w:line="360" w:lineRule="exact"/>
              <w:jc w:val="center"/>
              <w:rPr>
                <w:rFonts w:hint="eastAsia" w:ascii="宋体" w:hAnsi="宋体" w:eastAsia="宋体" w:cs="宋体"/>
                <w:sz w:val="18"/>
                <w:szCs w:val="18"/>
              </w:rPr>
            </w:pPr>
            <w:r>
              <w:rPr>
                <w:rFonts w:hint="eastAsia" w:ascii="宋体" w:hAnsi="宋体" w:eastAsia="宋体" w:cs="宋体"/>
                <w:sz w:val="18"/>
                <w:szCs w:val="18"/>
              </w:rPr>
              <w:t>名称</w:t>
            </w:r>
          </w:p>
        </w:tc>
        <w:tc>
          <w:tcPr>
            <w:tcW w:w="3560" w:type="dxa"/>
            <w:vAlign w:val="center"/>
          </w:tcPr>
          <w:p w14:paraId="3AEAED87">
            <w:pPr>
              <w:spacing w:line="360" w:lineRule="exact"/>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技术要求</w:t>
            </w:r>
          </w:p>
        </w:tc>
        <w:tc>
          <w:tcPr>
            <w:tcW w:w="640" w:type="dxa"/>
            <w:vAlign w:val="center"/>
          </w:tcPr>
          <w:p w14:paraId="66879312">
            <w:pPr>
              <w:spacing w:line="360" w:lineRule="exact"/>
              <w:jc w:val="center"/>
              <w:rPr>
                <w:rFonts w:ascii="宋体" w:hAnsi="宋体" w:eastAsia="宋体" w:cs="宋体"/>
                <w:sz w:val="18"/>
                <w:szCs w:val="18"/>
              </w:rPr>
            </w:pPr>
            <w:r>
              <w:rPr>
                <w:rFonts w:hint="eastAsia" w:ascii="宋体" w:hAnsi="宋体" w:eastAsia="宋体" w:cs="宋体"/>
                <w:sz w:val="18"/>
                <w:szCs w:val="18"/>
              </w:rPr>
              <w:t>单位</w:t>
            </w:r>
          </w:p>
        </w:tc>
        <w:tc>
          <w:tcPr>
            <w:tcW w:w="740" w:type="dxa"/>
            <w:vAlign w:val="center"/>
          </w:tcPr>
          <w:p w14:paraId="442162FE">
            <w:pPr>
              <w:spacing w:line="360" w:lineRule="exact"/>
              <w:jc w:val="center"/>
              <w:rPr>
                <w:rFonts w:ascii="宋体" w:hAnsi="宋体" w:eastAsia="宋体" w:cs="宋体"/>
                <w:sz w:val="18"/>
                <w:szCs w:val="18"/>
              </w:rPr>
            </w:pPr>
            <w:r>
              <w:rPr>
                <w:rFonts w:hint="eastAsia" w:ascii="宋体" w:hAnsi="宋体" w:eastAsia="宋体" w:cs="宋体"/>
                <w:sz w:val="18"/>
                <w:szCs w:val="18"/>
              </w:rPr>
              <w:t>数量</w:t>
            </w:r>
          </w:p>
        </w:tc>
      </w:tr>
      <w:tr w14:paraId="04BA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2E2E40C4">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1449" w:type="dxa"/>
            <w:vMerge w:val="restart"/>
            <w:vAlign w:val="center"/>
          </w:tcPr>
          <w:p w14:paraId="0ABFAEE4">
            <w:pPr>
              <w:jc w:val="center"/>
              <w:rPr>
                <w:rFonts w:hint="eastAsia" w:ascii="宋体" w:hAnsi="宋体" w:eastAsia="宋体" w:cs="宋体"/>
                <w:b w:val="0"/>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制动间隙调整臂性能及耐久性试验台</w:t>
            </w:r>
          </w:p>
        </w:tc>
        <w:tc>
          <w:tcPr>
            <w:tcW w:w="2000" w:type="dxa"/>
            <w:vAlign w:val="center"/>
          </w:tcPr>
          <w:p w14:paraId="09DDE564">
            <w:pPr>
              <w:jc w:val="center"/>
              <w:rPr>
                <w:rFonts w:hint="eastAsia" w:ascii="宋体" w:hAnsi="宋体" w:eastAsia="宋体" w:cs="宋体"/>
                <w:kern w:val="2"/>
                <w:sz w:val="18"/>
                <w:szCs w:val="18"/>
                <w:lang w:val="en-US" w:eastAsia="zh-CN" w:bidi="ar-SA"/>
              </w:rPr>
            </w:pPr>
            <w:r>
              <w:rPr>
                <w:rFonts w:hint="eastAsia" w:ascii="宋体" w:hAnsi="宋体" w:eastAsia="宋体" w:cs="宋体"/>
                <w:b w:val="0"/>
                <w:color w:val="000000"/>
                <w:kern w:val="2"/>
                <w:sz w:val="18"/>
                <w:szCs w:val="18"/>
                <w:highlight w:val="none"/>
                <w:lang w:val="en-US" w:eastAsia="zh-CN" w:bidi="ar-SA"/>
              </w:rPr>
              <w:t>位移传感器</w:t>
            </w:r>
          </w:p>
        </w:tc>
        <w:tc>
          <w:tcPr>
            <w:tcW w:w="3560" w:type="dxa"/>
            <w:vAlign w:val="center"/>
          </w:tcPr>
          <w:p w14:paraId="6C7248D4">
            <w:pPr>
              <w:pStyle w:val="119"/>
              <w:jc w:val="center"/>
              <w:rPr>
                <w:rFonts w:hint="eastAsia" w:ascii="宋体" w:hAnsi="宋体" w:eastAsia="宋体" w:cs="宋体"/>
                <w:kern w:val="2"/>
                <w:sz w:val="18"/>
                <w:szCs w:val="18"/>
                <w:lang w:val="en-US" w:eastAsia="zh-CN" w:bidi="ar-SA"/>
              </w:rPr>
            </w:pPr>
            <w:r>
              <w:rPr>
                <w:rFonts w:hint="eastAsia" w:ascii="宋体" w:hAnsi="宋体" w:eastAsia="宋体" w:cs="宋体"/>
                <w:b w:val="0"/>
                <w:color w:val="000000"/>
                <w:kern w:val="2"/>
                <w:sz w:val="18"/>
                <w:szCs w:val="18"/>
                <w:highlight w:val="none"/>
                <w:lang w:val="en-US" w:eastAsia="zh-CN" w:bidi="ar-SA"/>
              </w:rPr>
              <w:t>京海全20mm</w:t>
            </w:r>
          </w:p>
        </w:tc>
        <w:tc>
          <w:tcPr>
            <w:tcW w:w="640" w:type="dxa"/>
            <w:vAlign w:val="center"/>
          </w:tcPr>
          <w:p w14:paraId="3EE7A385">
            <w:pPr>
              <w:pStyle w:val="119"/>
              <w:jc w:val="center"/>
              <w:rPr>
                <w:rFonts w:hint="eastAsia" w:ascii="宋体" w:hAnsi="宋体" w:eastAsia="宋体" w:cs="宋体"/>
                <w:kern w:val="2"/>
                <w:sz w:val="18"/>
                <w:szCs w:val="18"/>
                <w:lang w:val="en-US" w:eastAsia="zh-CN" w:bidi="ar-SA"/>
              </w:rPr>
            </w:pPr>
            <w:r>
              <w:rPr>
                <w:rFonts w:hint="eastAsia" w:ascii="宋体" w:hAnsi="宋体" w:eastAsia="宋体" w:cs="宋体"/>
                <w:b w:val="0"/>
                <w:color w:val="000000"/>
                <w:kern w:val="2"/>
                <w:sz w:val="18"/>
                <w:szCs w:val="18"/>
                <w:highlight w:val="none"/>
                <w:lang w:val="en-US" w:eastAsia="zh-CN" w:bidi="ar-SA"/>
              </w:rPr>
              <w:t>件</w:t>
            </w:r>
          </w:p>
        </w:tc>
        <w:tc>
          <w:tcPr>
            <w:tcW w:w="740" w:type="dxa"/>
            <w:vAlign w:val="center"/>
          </w:tcPr>
          <w:p w14:paraId="11105B27">
            <w:pPr>
              <w:pStyle w:val="119"/>
              <w:jc w:val="center"/>
              <w:rPr>
                <w:rFonts w:hint="eastAsia" w:ascii="宋体" w:hAnsi="宋体" w:eastAsia="宋体" w:cs="宋体"/>
                <w:kern w:val="2"/>
                <w:sz w:val="18"/>
                <w:szCs w:val="18"/>
                <w:lang w:val="en-US" w:eastAsia="zh-CN" w:bidi="ar-SA"/>
              </w:rPr>
            </w:pPr>
            <w:r>
              <w:rPr>
                <w:rFonts w:hint="eastAsia" w:ascii="宋体" w:hAnsi="宋体" w:eastAsia="宋体" w:cs="宋体"/>
                <w:b w:val="0"/>
                <w:color w:val="000000"/>
                <w:kern w:val="2"/>
                <w:sz w:val="18"/>
                <w:szCs w:val="18"/>
                <w:highlight w:val="none"/>
                <w:lang w:val="en-US" w:eastAsia="zh-CN" w:bidi="ar-SA"/>
              </w:rPr>
              <w:t>4</w:t>
            </w:r>
          </w:p>
        </w:tc>
      </w:tr>
      <w:tr w14:paraId="4E24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5847965C">
            <w:pPr>
              <w:spacing w:line="360" w:lineRule="exact"/>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1449" w:type="dxa"/>
            <w:vMerge w:val="continue"/>
            <w:vAlign w:val="center"/>
          </w:tcPr>
          <w:p w14:paraId="6243F31E">
            <w:pPr>
              <w:jc w:val="center"/>
              <w:rPr>
                <w:rFonts w:hint="eastAsia" w:ascii="宋体" w:hAnsi="宋体" w:eastAsia="宋体" w:cs="宋体"/>
                <w:color w:val="000000"/>
                <w:sz w:val="18"/>
                <w:szCs w:val="18"/>
                <w:highlight w:val="none"/>
                <w:lang w:val="en-US" w:eastAsia="zh-CN"/>
              </w:rPr>
            </w:pPr>
          </w:p>
        </w:tc>
        <w:tc>
          <w:tcPr>
            <w:tcW w:w="2000" w:type="dxa"/>
            <w:vAlign w:val="center"/>
          </w:tcPr>
          <w:p w14:paraId="5E97D221">
            <w:pPr>
              <w:jc w:val="center"/>
              <w:rPr>
                <w:rFonts w:hint="eastAsia" w:ascii="宋体" w:hAnsi="宋体" w:eastAsia="宋体" w:cs="宋体"/>
                <w:b w:val="0"/>
                <w:color w:val="000000"/>
                <w:kern w:val="2"/>
                <w:sz w:val="18"/>
                <w:szCs w:val="18"/>
                <w:highlight w:val="none"/>
                <w:lang w:val="en-US" w:eastAsia="zh-CN" w:bidi="ar-SA"/>
              </w:rPr>
            </w:pPr>
            <w:r>
              <w:rPr>
                <w:rFonts w:hint="eastAsia" w:ascii="宋体" w:hAnsi="宋体" w:eastAsia="宋体" w:cs="宋体"/>
                <w:b w:val="0"/>
                <w:color w:val="000000"/>
                <w:kern w:val="2"/>
                <w:sz w:val="18"/>
                <w:szCs w:val="18"/>
                <w:highlight w:val="none"/>
                <w:lang w:val="en-US" w:eastAsia="zh-CN" w:bidi="ar-SA"/>
              </w:rPr>
              <w:t>VGM减速电机</w:t>
            </w:r>
          </w:p>
        </w:tc>
        <w:tc>
          <w:tcPr>
            <w:tcW w:w="3560" w:type="dxa"/>
            <w:vAlign w:val="center"/>
          </w:tcPr>
          <w:p w14:paraId="3DB5EEE9">
            <w:pPr>
              <w:pStyle w:val="119"/>
              <w:jc w:val="center"/>
              <w:rPr>
                <w:rFonts w:hint="eastAsia" w:ascii="宋体" w:hAnsi="宋体" w:eastAsia="宋体" w:cs="宋体"/>
                <w:b w:val="0"/>
                <w:color w:val="000000"/>
                <w:kern w:val="2"/>
                <w:sz w:val="18"/>
                <w:szCs w:val="18"/>
                <w:highlight w:val="none"/>
                <w:lang w:val="en-US" w:eastAsia="zh-CN" w:bidi="ar-SA"/>
              </w:rPr>
            </w:pPr>
            <w:r>
              <w:rPr>
                <w:rFonts w:hint="eastAsia" w:ascii="宋体" w:hAnsi="宋体" w:eastAsia="宋体" w:cs="宋体"/>
                <w:b w:val="0"/>
                <w:color w:val="000000"/>
                <w:kern w:val="2"/>
                <w:sz w:val="18"/>
                <w:szCs w:val="18"/>
                <w:highlight w:val="none"/>
                <w:lang w:val="en-US" w:eastAsia="zh-CN" w:bidi="ar-SA"/>
              </w:rPr>
              <w:t>MF90HL2-100-14-50</w:t>
            </w:r>
          </w:p>
        </w:tc>
        <w:tc>
          <w:tcPr>
            <w:tcW w:w="640" w:type="dxa"/>
            <w:vAlign w:val="center"/>
          </w:tcPr>
          <w:p w14:paraId="1DFCB527">
            <w:pPr>
              <w:pStyle w:val="119"/>
              <w:jc w:val="center"/>
              <w:rPr>
                <w:rFonts w:hint="eastAsia" w:ascii="宋体" w:hAnsi="宋体" w:eastAsia="宋体" w:cs="宋体"/>
                <w:b w:val="0"/>
                <w:color w:val="000000"/>
                <w:kern w:val="2"/>
                <w:sz w:val="18"/>
                <w:szCs w:val="18"/>
                <w:highlight w:val="none"/>
                <w:lang w:val="en-US" w:eastAsia="zh-CN" w:bidi="ar-SA"/>
              </w:rPr>
            </w:pPr>
            <w:r>
              <w:rPr>
                <w:rFonts w:hint="eastAsia" w:ascii="宋体" w:hAnsi="宋体" w:eastAsia="宋体" w:cs="宋体"/>
                <w:b w:val="0"/>
                <w:color w:val="000000"/>
                <w:kern w:val="2"/>
                <w:sz w:val="18"/>
                <w:szCs w:val="18"/>
                <w:highlight w:val="none"/>
                <w:lang w:val="en-US" w:eastAsia="zh-CN" w:bidi="ar-SA"/>
              </w:rPr>
              <w:t>件</w:t>
            </w:r>
          </w:p>
        </w:tc>
        <w:tc>
          <w:tcPr>
            <w:tcW w:w="740" w:type="dxa"/>
            <w:vAlign w:val="center"/>
          </w:tcPr>
          <w:p w14:paraId="0112C04A">
            <w:pPr>
              <w:pStyle w:val="119"/>
              <w:jc w:val="center"/>
              <w:rPr>
                <w:rFonts w:hint="eastAsia" w:ascii="宋体" w:hAnsi="宋体" w:eastAsia="宋体" w:cs="宋体"/>
                <w:b w:val="0"/>
                <w:color w:val="000000"/>
                <w:kern w:val="2"/>
                <w:sz w:val="18"/>
                <w:szCs w:val="18"/>
                <w:highlight w:val="none"/>
                <w:lang w:val="en-US" w:eastAsia="zh-CN" w:bidi="ar-SA"/>
              </w:rPr>
            </w:pPr>
            <w:r>
              <w:rPr>
                <w:rFonts w:hint="eastAsia" w:ascii="宋体" w:hAnsi="宋体" w:eastAsia="宋体" w:cs="宋体"/>
                <w:b w:val="0"/>
                <w:color w:val="000000"/>
                <w:kern w:val="2"/>
                <w:sz w:val="18"/>
                <w:szCs w:val="18"/>
                <w:highlight w:val="none"/>
                <w:lang w:val="en-US" w:eastAsia="zh-CN" w:bidi="ar-SA"/>
              </w:rPr>
              <w:t>4</w:t>
            </w:r>
          </w:p>
        </w:tc>
      </w:tr>
    </w:tbl>
    <w:p w14:paraId="0EB9B8D0">
      <w:pPr>
        <w:jc w:val="center"/>
        <w:rPr>
          <w:rFonts w:hint="eastAsia" w:ascii="宋体" w:hAnsi="宋体" w:eastAsia="宋体" w:cs="宋体"/>
          <w:sz w:val="24"/>
          <w:szCs w:val="24"/>
          <w:highlight w:val="none"/>
          <w:lang w:val="en-US" w:eastAsia="zh-CN"/>
        </w:rPr>
      </w:pPr>
    </w:p>
    <w:p w14:paraId="18316851">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表4 需标定的传感器明细</w:t>
      </w:r>
    </w:p>
    <w:tbl>
      <w:tblPr>
        <w:tblStyle w:val="41"/>
        <w:tblW w:w="92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1450"/>
        <w:gridCol w:w="2700"/>
        <w:gridCol w:w="2850"/>
        <w:gridCol w:w="1390"/>
      </w:tblGrid>
      <w:tr w14:paraId="2BA3F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Align w:val="center"/>
          </w:tcPr>
          <w:p w14:paraId="2E673DE7">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sz w:val="18"/>
                <w:szCs w:val="18"/>
              </w:rPr>
              <w:t>序号</w:t>
            </w:r>
          </w:p>
        </w:tc>
        <w:tc>
          <w:tcPr>
            <w:tcW w:w="1450" w:type="dxa"/>
            <w:vAlign w:val="center"/>
          </w:tcPr>
          <w:p w14:paraId="2FEA2EA8">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设备名称</w:t>
            </w:r>
          </w:p>
        </w:tc>
        <w:tc>
          <w:tcPr>
            <w:tcW w:w="2700" w:type="dxa"/>
            <w:vAlign w:val="center"/>
          </w:tcPr>
          <w:p w14:paraId="353B9CB5">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传感器名称</w:t>
            </w:r>
          </w:p>
        </w:tc>
        <w:tc>
          <w:tcPr>
            <w:tcW w:w="2850" w:type="dxa"/>
            <w:vAlign w:val="top"/>
          </w:tcPr>
          <w:p w14:paraId="7AC751B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量程</w:t>
            </w:r>
          </w:p>
        </w:tc>
        <w:tc>
          <w:tcPr>
            <w:tcW w:w="1390" w:type="dxa"/>
          </w:tcPr>
          <w:p w14:paraId="7C70FC6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数量</w:t>
            </w:r>
          </w:p>
        </w:tc>
      </w:tr>
      <w:tr w14:paraId="53CC6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restart"/>
            <w:vAlign w:val="center"/>
          </w:tcPr>
          <w:p w14:paraId="4DE87B1A">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18"/>
                <w:szCs w:val="18"/>
                <w:highlight w:val="none"/>
                <w:lang w:val="en-US" w:eastAsia="zh-CN" w:bidi="ar-SA"/>
              </w:rPr>
            </w:pPr>
            <w:r>
              <w:rPr>
                <w:rFonts w:hint="eastAsia" w:eastAsia="宋体" w:cs="宋体"/>
                <w:color w:val="000000"/>
                <w:kern w:val="2"/>
                <w:sz w:val="18"/>
                <w:szCs w:val="18"/>
                <w:highlight w:val="none"/>
                <w:lang w:val="en-US" w:eastAsia="zh-CN" w:bidi="ar-SA"/>
              </w:rPr>
              <w:t>1</w:t>
            </w:r>
          </w:p>
        </w:tc>
        <w:tc>
          <w:tcPr>
            <w:tcW w:w="1450" w:type="dxa"/>
            <w:vMerge w:val="restart"/>
            <w:vAlign w:val="center"/>
          </w:tcPr>
          <w:p w14:paraId="038C3EE5">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制动器循环扭转疲劳试验台</w:t>
            </w:r>
          </w:p>
        </w:tc>
        <w:tc>
          <w:tcPr>
            <w:tcW w:w="2700" w:type="dxa"/>
            <w:vAlign w:val="center"/>
          </w:tcPr>
          <w:p w14:paraId="293801F3">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力传感器</w:t>
            </w:r>
          </w:p>
        </w:tc>
        <w:tc>
          <w:tcPr>
            <w:tcW w:w="2850" w:type="dxa"/>
            <w:vAlign w:val="center"/>
          </w:tcPr>
          <w:p w14:paraId="5E0F51B6">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400KN</w:t>
            </w:r>
          </w:p>
        </w:tc>
        <w:tc>
          <w:tcPr>
            <w:tcW w:w="1390" w:type="dxa"/>
            <w:vAlign w:val="center"/>
          </w:tcPr>
          <w:p w14:paraId="1B5A7618">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2</w:t>
            </w:r>
          </w:p>
        </w:tc>
      </w:tr>
      <w:tr w14:paraId="2A371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066F6BD6">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407C917C">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center"/>
          </w:tcPr>
          <w:p w14:paraId="60B6468C">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力传感器</w:t>
            </w:r>
          </w:p>
        </w:tc>
        <w:tc>
          <w:tcPr>
            <w:tcW w:w="2850" w:type="dxa"/>
            <w:vAlign w:val="center"/>
          </w:tcPr>
          <w:p w14:paraId="1052CED8">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100KN</w:t>
            </w:r>
          </w:p>
        </w:tc>
        <w:tc>
          <w:tcPr>
            <w:tcW w:w="1390" w:type="dxa"/>
            <w:vAlign w:val="center"/>
          </w:tcPr>
          <w:p w14:paraId="4D4D30F7">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2</w:t>
            </w:r>
          </w:p>
        </w:tc>
      </w:tr>
      <w:tr w14:paraId="68179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1CC6F360">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4C588E8F">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center"/>
          </w:tcPr>
          <w:p w14:paraId="4B9F1CFA">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气压传感器</w:t>
            </w:r>
          </w:p>
        </w:tc>
        <w:tc>
          <w:tcPr>
            <w:tcW w:w="2850" w:type="dxa"/>
            <w:vAlign w:val="center"/>
          </w:tcPr>
          <w:p w14:paraId="4723C968">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1.6MPa</w:t>
            </w:r>
          </w:p>
        </w:tc>
        <w:tc>
          <w:tcPr>
            <w:tcW w:w="1390" w:type="dxa"/>
            <w:vAlign w:val="center"/>
          </w:tcPr>
          <w:p w14:paraId="0C0C7DD3">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2</w:t>
            </w:r>
          </w:p>
        </w:tc>
      </w:tr>
      <w:tr w14:paraId="4BD75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5861B8A8">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5E1D8D02">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center"/>
          </w:tcPr>
          <w:p w14:paraId="2D25681F">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温度传感器（红外）</w:t>
            </w:r>
          </w:p>
        </w:tc>
        <w:tc>
          <w:tcPr>
            <w:tcW w:w="2850" w:type="dxa"/>
            <w:vAlign w:val="center"/>
          </w:tcPr>
          <w:p w14:paraId="191240C8">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0-1000℃</w:t>
            </w:r>
          </w:p>
        </w:tc>
        <w:tc>
          <w:tcPr>
            <w:tcW w:w="1390" w:type="dxa"/>
            <w:vAlign w:val="center"/>
          </w:tcPr>
          <w:p w14:paraId="53B1E828">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2</w:t>
            </w:r>
          </w:p>
        </w:tc>
      </w:tr>
      <w:tr w14:paraId="1D014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restart"/>
            <w:vAlign w:val="center"/>
          </w:tcPr>
          <w:p w14:paraId="702FA677">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18"/>
                <w:szCs w:val="18"/>
                <w:highlight w:val="none"/>
                <w:lang w:val="en-US" w:eastAsia="zh-CN" w:bidi="ar-SA"/>
              </w:rPr>
            </w:pPr>
            <w:r>
              <w:rPr>
                <w:rFonts w:hint="eastAsia" w:eastAsia="宋体" w:cs="宋体"/>
                <w:color w:val="000000"/>
                <w:kern w:val="2"/>
                <w:sz w:val="18"/>
                <w:szCs w:val="18"/>
                <w:highlight w:val="none"/>
                <w:lang w:val="en-US" w:eastAsia="zh-CN" w:bidi="ar-SA"/>
              </w:rPr>
              <w:t>2</w:t>
            </w:r>
          </w:p>
        </w:tc>
        <w:tc>
          <w:tcPr>
            <w:tcW w:w="1450" w:type="dxa"/>
            <w:vMerge w:val="restart"/>
            <w:vAlign w:val="center"/>
          </w:tcPr>
          <w:p w14:paraId="6767E00D">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离合器操纵系统试验台</w:t>
            </w:r>
          </w:p>
        </w:tc>
        <w:tc>
          <w:tcPr>
            <w:tcW w:w="2700" w:type="dxa"/>
            <w:vAlign w:val="top"/>
          </w:tcPr>
          <w:p w14:paraId="65818DFA">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位移传感器</w:t>
            </w:r>
          </w:p>
        </w:tc>
        <w:tc>
          <w:tcPr>
            <w:tcW w:w="2850" w:type="dxa"/>
            <w:vAlign w:val="center"/>
          </w:tcPr>
          <w:p w14:paraId="64333441">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0-50mm</w:t>
            </w:r>
          </w:p>
        </w:tc>
        <w:tc>
          <w:tcPr>
            <w:tcW w:w="1390" w:type="dxa"/>
            <w:vAlign w:val="center"/>
          </w:tcPr>
          <w:p w14:paraId="69DF1E5A">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4</w:t>
            </w:r>
          </w:p>
        </w:tc>
      </w:tr>
      <w:tr w14:paraId="63FEC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6967CAB2">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460F75BF">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top"/>
          </w:tcPr>
          <w:p w14:paraId="50098D89">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位移传感器</w:t>
            </w:r>
          </w:p>
        </w:tc>
        <w:tc>
          <w:tcPr>
            <w:tcW w:w="2850" w:type="dxa"/>
            <w:vAlign w:val="center"/>
          </w:tcPr>
          <w:p w14:paraId="74579508">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0-100mm</w:t>
            </w:r>
          </w:p>
        </w:tc>
        <w:tc>
          <w:tcPr>
            <w:tcW w:w="1390" w:type="dxa"/>
            <w:vAlign w:val="center"/>
          </w:tcPr>
          <w:p w14:paraId="36326A75">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5F26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53B3B4F6">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7EC57E84">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top"/>
          </w:tcPr>
          <w:p w14:paraId="32D1A52A">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位移传感器</w:t>
            </w:r>
          </w:p>
        </w:tc>
        <w:tc>
          <w:tcPr>
            <w:tcW w:w="2850" w:type="dxa"/>
            <w:vAlign w:val="center"/>
          </w:tcPr>
          <w:p w14:paraId="0D1FEF29">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0-150mm</w:t>
            </w:r>
          </w:p>
        </w:tc>
        <w:tc>
          <w:tcPr>
            <w:tcW w:w="1390" w:type="dxa"/>
            <w:vAlign w:val="center"/>
          </w:tcPr>
          <w:p w14:paraId="427D009C">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3</w:t>
            </w:r>
          </w:p>
        </w:tc>
      </w:tr>
      <w:tr w14:paraId="513EF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6E0C822A">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3B87A5F7">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top"/>
          </w:tcPr>
          <w:p w14:paraId="129D6853">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压力传感器</w:t>
            </w:r>
          </w:p>
        </w:tc>
        <w:tc>
          <w:tcPr>
            <w:tcW w:w="2850" w:type="dxa"/>
            <w:vAlign w:val="center"/>
          </w:tcPr>
          <w:p w14:paraId="563BB981">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12bar</w:t>
            </w:r>
          </w:p>
        </w:tc>
        <w:tc>
          <w:tcPr>
            <w:tcW w:w="1390" w:type="dxa"/>
            <w:vAlign w:val="center"/>
          </w:tcPr>
          <w:p w14:paraId="081FCB3F">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14B8E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687636B9">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7466CD2D">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top"/>
          </w:tcPr>
          <w:p w14:paraId="6EBB91CB">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压力传感器</w:t>
            </w:r>
          </w:p>
        </w:tc>
        <w:tc>
          <w:tcPr>
            <w:tcW w:w="2850" w:type="dxa"/>
            <w:vAlign w:val="center"/>
          </w:tcPr>
          <w:p w14:paraId="3F404D5D">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16bar</w:t>
            </w:r>
          </w:p>
        </w:tc>
        <w:tc>
          <w:tcPr>
            <w:tcW w:w="1390" w:type="dxa"/>
            <w:vAlign w:val="center"/>
          </w:tcPr>
          <w:p w14:paraId="6AA9D10A">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3</w:t>
            </w:r>
          </w:p>
        </w:tc>
      </w:tr>
      <w:tr w14:paraId="640AB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665C3FC2">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35EE2E9B">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top"/>
          </w:tcPr>
          <w:p w14:paraId="4EB2CA48">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液压传感器</w:t>
            </w:r>
          </w:p>
        </w:tc>
        <w:tc>
          <w:tcPr>
            <w:tcW w:w="2850" w:type="dxa"/>
            <w:vAlign w:val="center"/>
          </w:tcPr>
          <w:p w14:paraId="62E8649D">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12MPa</w:t>
            </w:r>
          </w:p>
        </w:tc>
        <w:tc>
          <w:tcPr>
            <w:tcW w:w="1390" w:type="dxa"/>
            <w:vAlign w:val="center"/>
          </w:tcPr>
          <w:p w14:paraId="0F79D825">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5EB4D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2C718BBD">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6FB8CC16">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top"/>
          </w:tcPr>
          <w:p w14:paraId="12B9E9EB">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液压传感器</w:t>
            </w:r>
          </w:p>
        </w:tc>
        <w:tc>
          <w:tcPr>
            <w:tcW w:w="2850" w:type="dxa"/>
            <w:vAlign w:val="center"/>
          </w:tcPr>
          <w:p w14:paraId="1C4196B5">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16 MPa</w:t>
            </w:r>
          </w:p>
        </w:tc>
        <w:tc>
          <w:tcPr>
            <w:tcW w:w="1390" w:type="dxa"/>
            <w:vAlign w:val="center"/>
          </w:tcPr>
          <w:p w14:paraId="19253306">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3</w:t>
            </w:r>
          </w:p>
        </w:tc>
      </w:tr>
      <w:tr w14:paraId="62DE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1A9D820E">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6DEA10DD">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top"/>
          </w:tcPr>
          <w:p w14:paraId="370FE630">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光栅尺5μm</w:t>
            </w:r>
          </w:p>
        </w:tc>
        <w:tc>
          <w:tcPr>
            <w:tcW w:w="2850" w:type="dxa"/>
            <w:vAlign w:val="center"/>
          </w:tcPr>
          <w:p w14:paraId="6A082150">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0-120mm</w:t>
            </w:r>
          </w:p>
        </w:tc>
        <w:tc>
          <w:tcPr>
            <w:tcW w:w="1390" w:type="dxa"/>
            <w:vAlign w:val="center"/>
          </w:tcPr>
          <w:p w14:paraId="35A7DEBD">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4A90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238B15C5">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5687A72F">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top"/>
          </w:tcPr>
          <w:p w14:paraId="1C1BC25D">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力传感器</w:t>
            </w:r>
          </w:p>
        </w:tc>
        <w:tc>
          <w:tcPr>
            <w:tcW w:w="2850" w:type="dxa"/>
            <w:vAlign w:val="center"/>
          </w:tcPr>
          <w:p w14:paraId="7E2D9BD0">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20kN</w:t>
            </w:r>
          </w:p>
        </w:tc>
        <w:tc>
          <w:tcPr>
            <w:tcW w:w="1390" w:type="dxa"/>
            <w:vAlign w:val="center"/>
          </w:tcPr>
          <w:p w14:paraId="29E1E4D5">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57408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3F231AEB">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2B53B4B1">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top"/>
          </w:tcPr>
          <w:p w14:paraId="381DDA48">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力传感器</w:t>
            </w:r>
          </w:p>
        </w:tc>
        <w:tc>
          <w:tcPr>
            <w:tcW w:w="2850" w:type="dxa"/>
            <w:vAlign w:val="center"/>
          </w:tcPr>
          <w:p w14:paraId="6DFF63E2">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10kN</w:t>
            </w:r>
          </w:p>
        </w:tc>
        <w:tc>
          <w:tcPr>
            <w:tcW w:w="1390" w:type="dxa"/>
            <w:vAlign w:val="center"/>
          </w:tcPr>
          <w:p w14:paraId="2857F48F">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10FF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660CE809">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5021812D">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center"/>
          </w:tcPr>
          <w:p w14:paraId="3D96BC21">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高低温箱</w:t>
            </w:r>
          </w:p>
        </w:tc>
        <w:tc>
          <w:tcPr>
            <w:tcW w:w="2850" w:type="dxa"/>
            <w:vAlign w:val="center"/>
          </w:tcPr>
          <w:p w14:paraId="365842DE">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-50-120℃</w:t>
            </w:r>
          </w:p>
        </w:tc>
        <w:tc>
          <w:tcPr>
            <w:tcW w:w="1390" w:type="dxa"/>
            <w:vAlign w:val="center"/>
          </w:tcPr>
          <w:p w14:paraId="07FE9186">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66C77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restart"/>
            <w:vAlign w:val="center"/>
          </w:tcPr>
          <w:p w14:paraId="2F83BDCA">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18"/>
                <w:szCs w:val="18"/>
                <w:highlight w:val="none"/>
                <w:lang w:val="en-US" w:eastAsia="zh-CN" w:bidi="ar-SA"/>
              </w:rPr>
            </w:pPr>
            <w:r>
              <w:rPr>
                <w:rFonts w:hint="eastAsia" w:eastAsia="宋体" w:cs="宋体"/>
                <w:color w:val="000000"/>
                <w:kern w:val="2"/>
                <w:sz w:val="18"/>
                <w:szCs w:val="18"/>
                <w:highlight w:val="none"/>
                <w:lang w:val="en-US" w:eastAsia="zh-CN" w:bidi="ar-SA"/>
              </w:rPr>
              <w:t>3</w:t>
            </w:r>
          </w:p>
        </w:tc>
        <w:tc>
          <w:tcPr>
            <w:tcW w:w="1450" w:type="dxa"/>
            <w:vMerge w:val="restart"/>
            <w:vAlign w:val="center"/>
          </w:tcPr>
          <w:p w14:paraId="1DAFD94B">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制动间隙调整臂性能</w:t>
            </w:r>
            <w:r>
              <w:rPr>
                <w:rFonts w:hint="eastAsia" w:eastAsia="宋体" w:cs="宋体"/>
                <w:color w:val="000000"/>
                <w:kern w:val="2"/>
                <w:sz w:val="18"/>
                <w:szCs w:val="18"/>
                <w:highlight w:val="none"/>
                <w:lang w:val="en-US" w:eastAsia="zh-CN" w:bidi="ar-SA"/>
              </w:rPr>
              <w:t>及</w:t>
            </w:r>
            <w:r>
              <w:rPr>
                <w:rFonts w:hint="eastAsia" w:ascii="宋体" w:hAnsi="宋体" w:eastAsia="宋体" w:cs="宋体"/>
                <w:color w:val="000000"/>
                <w:kern w:val="2"/>
                <w:sz w:val="18"/>
                <w:szCs w:val="18"/>
                <w:highlight w:val="none"/>
                <w:lang w:val="en-US" w:eastAsia="zh-CN" w:bidi="ar-SA"/>
              </w:rPr>
              <w:t>耐久性试验台</w:t>
            </w:r>
          </w:p>
        </w:tc>
        <w:tc>
          <w:tcPr>
            <w:tcW w:w="2700" w:type="dxa"/>
            <w:vAlign w:val="center"/>
          </w:tcPr>
          <w:p w14:paraId="534E8831">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拉压力传感器</w:t>
            </w:r>
          </w:p>
        </w:tc>
        <w:tc>
          <w:tcPr>
            <w:tcW w:w="2850" w:type="dxa"/>
            <w:vAlign w:val="center"/>
          </w:tcPr>
          <w:p w14:paraId="61625ACA">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10KN</w:t>
            </w:r>
          </w:p>
        </w:tc>
        <w:tc>
          <w:tcPr>
            <w:tcW w:w="1390" w:type="dxa"/>
            <w:vAlign w:val="center"/>
          </w:tcPr>
          <w:p w14:paraId="2FDA7A35">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13C6C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7E995F48">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3565EB37">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center"/>
          </w:tcPr>
          <w:p w14:paraId="49B296FF">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转速转角扭矩传感器</w:t>
            </w:r>
          </w:p>
        </w:tc>
        <w:tc>
          <w:tcPr>
            <w:tcW w:w="2850" w:type="dxa"/>
            <w:vAlign w:val="center"/>
          </w:tcPr>
          <w:p w14:paraId="5C4B85F7">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100Nm</w:t>
            </w:r>
          </w:p>
        </w:tc>
        <w:tc>
          <w:tcPr>
            <w:tcW w:w="1390" w:type="dxa"/>
            <w:vAlign w:val="center"/>
          </w:tcPr>
          <w:p w14:paraId="59E25851">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2A1F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3EF73928">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4BA5DE30">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center"/>
          </w:tcPr>
          <w:p w14:paraId="00C9C433">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称重传感器</w:t>
            </w:r>
          </w:p>
        </w:tc>
        <w:tc>
          <w:tcPr>
            <w:tcW w:w="2850" w:type="dxa"/>
            <w:vAlign w:val="center"/>
          </w:tcPr>
          <w:p w14:paraId="226A09C5">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50KN</w:t>
            </w:r>
          </w:p>
        </w:tc>
        <w:tc>
          <w:tcPr>
            <w:tcW w:w="1390" w:type="dxa"/>
            <w:vAlign w:val="center"/>
          </w:tcPr>
          <w:p w14:paraId="5A2D8D94">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0B820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37AC1189">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4563F9FD">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center"/>
          </w:tcPr>
          <w:p w14:paraId="194C929D">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压力传感器</w:t>
            </w:r>
          </w:p>
        </w:tc>
        <w:tc>
          <w:tcPr>
            <w:tcW w:w="2850" w:type="dxa"/>
            <w:vAlign w:val="center"/>
          </w:tcPr>
          <w:p w14:paraId="77E0277A">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30KN</w:t>
            </w:r>
          </w:p>
        </w:tc>
        <w:tc>
          <w:tcPr>
            <w:tcW w:w="1390" w:type="dxa"/>
            <w:vAlign w:val="center"/>
          </w:tcPr>
          <w:p w14:paraId="2A552B79">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41E5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709C42AC">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1A8D560B">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center"/>
          </w:tcPr>
          <w:p w14:paraId="79C7AF0D">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位移传感器</w:t>
            </w:r>
          </w:p>
        </w:tc>
        <w:tc>
          <w:tcPr>
            <w:tcW w:w="2850" w:type="dxa"/>
            <w:vAlign w:val="center"/>
          </w:tcPr>
          <w:p w14:paraId="3DB00686">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75mm</w:t>
            </w:r>
          </w:p>
        </w:tc>
        <w:tc>
          <w:tcPr>
            <w:tcW w:w="1390" w:type="dxa"/>
            <w:vAlign w:val="center"/>
          </w:tcPr>
          <w:p w14:paraId="4ED98044">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39396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0ADD2F0D">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36BAD8DA">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center"/>
          </w:tcPr>
          <w:p w14:paraId="75960E26">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位移传感器</w:t>
            </w:r>
          </w:p>
        </w:tc>
        <w:tc>
          <w:tcPr>
            <w:tcW w:w="2850" w:type="dxa"/>
            <w:vAlign w:val="center"/>
          </w:tcPr>
          <w:p w14:paraId="169F7BE7">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10mm</w:t>
            </w:r>
          </w:p>
        </w:tc>
        <w:tc>
          <w:tcPr>
            <w:tcW w:w="1390" w:type="dxa"/>
            <w:vAlign w:val="center"/>
          </w:tcPr>
          <w:p w14:paraId="101CBBC0">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71252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5CB1A0DF">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5D16A445">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center"/>
          </w:tcPr>
          <w:p w14:paraId="4050468C">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位移传感器</w:t>
            </w:r>
          </w:p>
        </w:tc>
        <w:tc>
          <w:tcPr>
            <w:tcW w:w="2850" w:type="dxa"/>
            <w:vAlign w:val="center"/>
          </w:tcPr>
          <w:p w14:paraId="72C8A70A">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20mm</w:t>
            </w:r>
          </w:p>
        </w:tc>
        <w:tc>
          <w:tcPr>
            <w:tcW w:w="1390" w:type="dxa"/>
            <w:vAlign w:val="center"/>
          </w:tcPr>
          <w:p w14:paraId="04C5779D">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4</w:t>
            </w:r>
          </w:p>
        </w:tc>
      </w:tr>
      <w:tr w14:paraId="712D9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3173BF0E">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448A8616">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center"/>
          </w:tcPr>
          <w:p w14:paraId="76B5AEB3">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拉压力传感器</w:t>
            </w:r>
          </w:p>
        </w:tc>
        <w:tc>
          <w:tcPr>
            <w:tcW w:w="2850" w:type="dxa"/>
            <w:vAlign w:val="center"/>
          </w:tcPr>
          <w:p w14:paraId="7C2A787F">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1kN</w:t>
            </w:r>
          </w:p>
        </w:tc>
        <w:tc>
          <w:tcPr>
            <w:tcW w:w="1390" w:type="dxa"/>
            <w:vAlign w:val="center"/>
          </w:tcPr>
          <w:p w14:paraId="5ADBE043">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bl>
    <w:p w14:paraId="6898D204">
      <w:pPr>
        <w:pStyle w:val="16"/>
      </w:pPr>
    </w:p>
    <w:p w14:paraId="418A91F2">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2A565147">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本表“供货方式”指：交钥匙方式——包括制造、运输、定点卸货、安装、调试和协助验收以及约定培训等。</w:t>
      </w:r>
    </w:p>
    <w:p w14:paraId="56E58F73">
      <w:pPr>
        <w:spacing w:line="360" w:lineRule="auto"/>
        <w:outlineLvl w:val="3"/>
        <w:rPr>
          <w:rFonts w:ascii="宋体" w:hAnsi="宋体" w:eastAsia="宋体" w:cs="宋体"/>
          <w:b/>
          <w:sz w:val="24"/>
          <w:szCs w:val="24"/>
        </w:rPr>
      </w:pPr>
      <w:r>
        <w:rPr>
          <w:rFonts w:hint="eastAsia" w:ascii="宋体" w:hAnsi="宋体" w:eastAsia="宋体" w:cs="宋体"/>
          <w:b/>
          <w:sz w:val="24"/>
          <w:szCs w:val="24"/>
          <w:lang w:val="en-US" w:eastAsia="zh-CN"/>
        </w:rPr>
        <w:t>五</w:t>
      </w:r>
      <w:r>
        <w:rPr>
          <w:rFonts w:hint="eastAsia" w:ascii="宋体" w:hAnsi="宋体" w:eastAsia="宋体" w:cs="宋体"/>
          <w:b/>
          <w:sz w:val="24"/>
          <w:szCs w:val="24"/>
        </w:rPr>
        <w:t>、采购货物特别说明</w:t>
      </w:r>
    </w:p>
    <w:p w14:paraId="7F9EECAF">
      <w:pPr>
        <w:pStyle w:val="16"/>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宋体"/>
          <w:sz w:val="24"/>
          <w:szCs w:val="24"/>
        </w:rPr>
        <w:t>。</w:t>
      </w:r>
    </w:p>
    <w:p w14:paraId="40F968B5">
      <w:pPr>
        <w:pStyle w:val="16"/>
        <w:spacing w:before="0" w:after="0" w:afterLines="0" w:line="360" w:lineRule="auto"/>
        <w:ind w:firstLine="480" w:firstLineChars="200"/>
        <w:rPr>
          <w:rFonts w:ascii="宋体" w:hAnsi="宋体" w:eastAsia="宋体" w:cs="宋体"/>
          <w:sz w:val="24"/>
          <w:szCs w:val="24"/>
        </w:rPr>
      </w:pPr>
    </w:p>
    <w:p w14:paraId="2347741D">
      <w:pPr>
        <w:widowControl/>
        <w:jc w:val="left"/>
      </w:pPr>
      <w:r>
        <w:br w:type="page"/>
      </w:r>
    </w:p>
    <w:p w14:paraId="65A5CA1E">
      <w:pPr>
        <w:keepNext/>
        <w:keepLines/>
        <w:spacing w:before="120" w:after="120" w:line="480" w:lineRule="exact"/>
        <w:jc w:val="center"/>
        <w:outlineLvl w:val="1"/>
        <w:rPr>
          <w:rFonts w:ascii="宋体" w:hAnsi="宋体" w:eastAsia="宋体" w:cs="宋体"/>
          <w:bCs/>
          <w:kern w:val="44"/>
          <w:sz w:val="24"/>
          <w:szCs w:val="24"/>
        </w:rPr>
      </w:pPr>
      <w:r>
        <w:rPr>
          <w:rFonts w:hint="eastAsia" w:ascii="宋体" w:hAnsi="宋体" w:eastAsia="宋体" w:cs="宋体"/>
          <w:b/>
          <w:bCs/>
          <w:kern w:val="44"/>
          <w:sz w:val="24"/>
          <w:szCs w:val="24"/>
        </w:rPr>
        <w:t>第二章  技术要求</w:t>
      </w:r>
    </w:p>
    <w:p w14:paraId="7559503A">
      <w:pPr>
        <w:spacing w:line="420" w:lineRule="exact"/>
        <w:ind w:firstLine="480" w:firstLineChars="200"/>
        <w:rPr>
          <w:rFonts w:ascii="黑体" w:hAnsi="宋体" w:eastAsia="黑体" w:cs="Times New Roman"/>
          <w:sz w:val="24"/>
          <w:szCs w:val="24"/>
        </w:rPr>
      </w:pPr>
      <w:bookmarkStart w:id="32" w:name="_Toc16054"/>
      <w:bookmarkStart w:id="33" w:name="_Toc31161"/>
      <w:bookmarkStart w:id="34" w:name="_Toc31070"/>
      <w:bookmarkStart w:id="35" w:name="_Toc31998"/>
      <w:bookmarkStart w:id="36" w:name="_Toc31203"/>
      <w:bookmarkStart w:id="37" w:name="_Toc21816"/>
      <w:bookmarkStart w:id="38" w:name="_Toc20175"/>
      <w:bookmarkStart w:id="39" w:name="_Toc11090"/>
      <w:bookmarkStart w:id="40" w:name="_Toc7237"/>
      <w:bookmarkStart w:id="41" w:name="_Toc21455"/>
      <w:bookmarkStart w:id="42" w:name="_Toc22251"/>
      <w:bookmarkStart w:id="43" w:name="_Toc19257"/>
      <w:bookmarkStart w:id="44" w:name="_Toc12134"/>
      <w:bookmarkStart w:id="45" w:name="_Toc16236"/>
      <w:bookmarkStart w:id="46" w:name="_Toc3790"/>
      <w:bookmarkStart w:id="47" w:name="_Toc22966"/>
      <w:bookmarkStart w:id="48" w:name="_Toc15804"/>
      <w:bookmarkStart w:id="49" w:name="_Toc16004"/>
      <w:bookmarkStart w:id="50" w:name="_Toc5217"/>
      <w:r>
        <w:rPr>
          <w:rFonts w:hint="eastAsia" w:ascii="黑体" w:hAnsi="宋体" w:eastAsia="黑体" w:cs="Times New Roman"/>
          <w:sz w:val="24"/>
          <w:szCs w:val="24"/>
        </w:rPr>
        <w:t>一、特别提示</w:t>
      </w:r>
    </w:p>
    <w:p w14:paraId="44270D7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6C8CFB0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14:paraId="760B737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5B32077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14:paraId="6828F11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4C3E863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4460FF99">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highlight w:val="yellow"/>
        </w:rPr>
        <w:t>7.程序图纸要求</w:t>
      </w:r>
    </w:p>
    <w:p w14:paraId="533B286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 供方必须提供所有设备程序的源代码，包括但不限于 PLC程序、HMI 程序、机器人程序、视觉程序、伺服等。</w:t>
      </w:r>
    </w:p>
    <w:p w14:paraId="28B368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 供方所提供的程序不得设置任何密码、保护等限制手段，PLC 不得设置修改下载权限，功能块不得设置密码保护。</w:t>
      </w:r>
    </w:p>
    <w:p w14:paraId="3807EAC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 HMI 界面等需要密码保护的程序，供方必须提供所有级别的用户名、密码。</w:t>
      </w:r>
    </w:p>
    <w:p w14:paraId="092EC64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7.4 供方需在设备入场前提供设备程序源码，HMI 界面各级用户名和密码，并保证与现场程序一致。</w:t>
      </w:r>
    </w:p>
    <w:p w14:paraId="4A5AC7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7.5 供方需在终验收前提供最新的设备程序源码和电气图纸，图纸要求为可编辑原格式（EPLAN、CAD 格式）且与实际接线一致。</w:t>
      </w:r>
    </w:p>
    <w:p w14:paraId="32605056">
      <w:pPr>
        <w:spacing w:line="360" w:lineRule="auto"/>
        <w:ind w:firstLine="482" w:firstLineChars="200"/>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8.接口协议要求</w:t>
      </w:r>
    </w:p>
    <w:p w14:paraId="1A30007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 供方免费开放所有通讯接口，包括但不限于以太网、</w:t>
      </w:r>
    </w:p>
    <w:p w14:paraId="7D3490F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RS232、RS485、PROFIBUS、PROFINET、MODBUS 等常见接口，以及设备特有的专用接口。</w:t>
      </w:r>
    </w:p>
    <w:p w14:paraId="29D8EFC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8.2 供方免费提供数据交互功能，交互数据包括但不限于实时数据、历史数据、报警信息等。</w:t>
      </w:r>
    </w:p>
    <w:p w14:paraId="6BF8448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8.3 供方在设备入场前提供接口的技术文档和参数说明，包括但不限于接口协议、通讯速率、数据格式等。</w:t>
      </w:r>
    </w:p>
    <w:p w14:paraId="5787E74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8.4 设备使用周期内，供方免费派遣技术人员与甲方调试团队共同进行设备通讯接口的调试工作。</w:t>
      </w:r>
    </w:p>
    <w:p w14:paraId="74BB98B2">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9.电机功率≥7.5kW,必须选用一级能效，电机功率＜7.5kW，优先选用一级能效；其中能源供应设备及年运行时间≥2000h工艺设备电机必须选用一级能效。</w:t>
      </w:r>
    </w:p>
    <w:p w14:paraId="242E4562">
      <w:pPr>
        <w:keepNext/>
        <w:keepLines/>
        <w:spacing w:line="360" w:lineRule="auto"/>
        <w:ind w:firstLine="482" w:firstLineChars="200"/>
        <w:jc w:val="left"/>
        <w:outlineLvl w:val="2"/>
        <w:rPr>
          <w:rFonts w:ascii="宋体" w:hAnsi="宋体" w:eastAsia="宋体" w:cs="宋体"/>
          <w:b/>
          <w:sz w:val="24"/>
          <w:szCs w:val="24"/>
        </w:rPr>
      </w:pPr>
      <w:r>
        <w:rPr>
          <w:rFonts w:hint="eastAsia" w:ascii="宋体" w:hAnsi="宋体" w:eastAsia="宋体" w:cs="宋体"/>
          <w:b/>
          <w:sz w:val="24"/>
          <w:szCs w:val="24"/>
        </w:rPr>
        <w:t>二、基本要求</w:t>
      </w:r>
    </w:p>
    <w:p w14:paraId="7165928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292A8BC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5D8900E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7B81C73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212A803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14:paraId="7336423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6C6C02D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77E581A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设备用能设计基本要求：任何用能设备均应遵循《能源管理体系要求》（GB/T23331-2012）的相关规定，并在《能源管理体系要求》下开展设备的采购、维护、保养、淘汰更换等工作。</w:t>
      </w:r>
    </w:p>
    <w:p w14:paraId="5CB5836F">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为方便用能设备的计量统计，新增采购设备应在《用能单位能源计量器具配备和管理通则》（GB17167-2006）指导下配备符合相应要求的能源计量器具。</w:t>
      </w:r>
    </w:p>
    <w:p w14:paraId="25AC21D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供方应确保各类机电设备（产品）无《高耗能机电设备（产品）淘汰目录（第一批）》、《高耗能机电设备（产品）淘汰目录（第二批）》、《高耗能机电设备（产品）淘汰目录（第三批）》所罗列的各类淘汰机电设备（产品）。</w:t>
      </w:r>
    </w:p>
    <w:p w14:paraId="0CF2B64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在各类机电设备（产品）的采购过程中应优先选用符合《节能机电设备（产品）推荐目录（第四批）》的机电设备（产品）。</w:t>
      </w:r>
    </w:p>
    <w:p w14:paraId="1096465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rPr>
        <w:t>供方应确保设备的附属各类机电设备、设施（如：电机、风机、电器控制系统、润滑、保温隔热、照明等等）符合国家现行的相关专项标准要求。</w:t>
      </w:r>
    </w:p>
    <w:p w14:paraId="02AA4ECD">
      <w:pPr>
        <w:keepNext/>
        <w:keepLines/>
        <w:spacing w:line="360" w:lineRule="auto"/>
        <w:ind w:firstLine="482" w:firstLineChars="200"/>
        <w:jc w:val="left"/>
        <w:outlineLvl w:val="2"/>
        <w:rPr>
          <w:rFonts w:hint="eastAsia" w:ascii="宋体" w:hAnsi="宋体" w:eastAsia="宋体" w:cs="宋体"/>
          <w:b/>
          <w:sz w:val="24"/>
          <w:szCs w:val="24"/>
        </w:rPr>
      </w:pPr>
      <w:r>
        <w:rPr>
          <w:rFonts w:hint="eastAsia" w:ascii="宋体" w:hAnsi="宋体" w:eastAsia="宋体" w:cs="宋体"/>
          <w:b/>
          <w:sz w:val="24"/>
          <w:szCs w:val="24"/>
          <w:lang w:val="en-US" w:eastAsia="zh-CN"/>
        </w:rPr>
        <w:t>三、</w:t>
      </w:r>
      <w:r>
        <w:rPr>
          <w:rFonts w:hint="eastAsia" w:ascii="宋体" w:hAnsi="宋体" w:eastAsia="宋体" w:cs="宋体"/>
          <w:b/>
          <w:sz w:val="24"/>
          <w:szCs w:val="24"/>
        </w:rPr>
        <w:t>技术规范</w:t>
      </w:r>
    </w:p>
    <w:p w14:paraId="7DC5FF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1.1功能用途</w:t>
      </w:r>
    </w:p>
    <w:p w14:paraId="277DE4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1.1.1制动器循环扭转疲劳试验台主要用于盘式制动器扭转疲劳试验；</w:t>
      </w:r>
    </w:p>
    <w:p w14:paraId="001400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1.1.2离合器操纵系统试验台主要用离合器总泵回位速度、初始建压行程、密封性、工作耐久性和离合器助力缸密封性、滑阻性能、输入损失、反应时间、释放时间、输入输出特性、工作耐久性等试验；</w:t>
      </w:r>
    </w:p>
    <w:p w14:paraId="397AF9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1.1.3制动间隙调整臂性能及耐久性试验台共包括</w:t>
      </w:r>
      <w:r>
        <w:rPr>
          <w:rFonts w:hint="eastAsia" w:ascii="宋体" w:hAnsi="宋体" w:eastAsia="宋体" w:cs="宋体"/>
          <w:color w:val="000000"/>
          <w:sz w:val="24"/>
          <w:szCs w:val="24"/>
          <w:highlight w:val="none"/>
          <w:lang w:val="en-US" w:eastAsia="zh-CN"/>
        </w:rPr>
        <w:t>性能试验台</w:t>
      </w:r>
      <w:r>
        <w:rPr>
          <w:rFonts w:hint="eastAsia" w:ascii="宋体" w:hAnsi="宋体" w:eastAsia="宋体" w:cs="Times New Roman"/>
          <w:sz w:val="24"/>
          <w:szCs w:val="24"/>
          <w:highlight w:val="none"/>
          <w:lang w:val="en-US" w:eastAsia="zh-CN"/>
        </w:rPr>
        <w:t>、自调功能耐久性试验台、三工位耐久性试验台、六工位耐久性试验台、盐浴耐久性试验台、高低温耐久性试验台、粉尘耐久性试验台共七台设备，主要用于制动间隙调整臂调节力矩、自由间隙、高低温试验、粉尘试验、耐腐蚀试验、自调功能耐久性、静强度、工作耐久性等试验。</w:t>
      </w:r>
    </w:p>
    <w:p w14:paraId="465AB1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1.2服务周期</w:t>
      </w:r>
    </w:p>
    <w:p w14:paraId="49F7C3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服务周期对于本项目是非常重要的评价指标，投标人需严格遵守，从拆卸、运输、到调试完毕的服务周期按合同约定执行，各试验台要求的服务周期见表5。</w:t>
      </w:r>
    </w:p>
    <w:p w14:paraId="706A3A6D">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 xml:space="preserve">表5 </w:t>
      </w:r>
      <w:r>
        <w:rPr>
          <w:rFonts w:hint="eastAsia" w:ascii="宋体" w:hAnsi="宋体" w:eastAsia="宋体" w:cs="Times New Roman"/>
          <w:sz w:val="24"/>
          <w:szCs w:val="24"/>
          <w:highlight w:val="none"/>
          <w:lang w:val="en-US" w:eastAsia="zh-CN"/>
        </w:rPr>
        <w:t>服务周期</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4090"/>
        <w:gridCol w:w="3971"/>
      </w:tblGrid>
      <w:tr w14:paraId="118C5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51B477B2">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序号</w:t>
            </w:r>
          </w:p>
        </w:tc>
        <w:tc>
          <w:tcPr>
            <w:tcW w:w="4090" w:type="dxa"/>
            <w:vAlign w:val="center"/>
          </w:tcPr>
          <w:p w14:paraId="683658E5">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试验台</w:t>
            </w:r>
          </w:p>
        </w:tc>
        <w:tc>
          <w:tcPr>
            <w:tcW w:w="3971" w:type="dxa"/>
          </w:tcPr>
          <w:p w14:paraId="34DFE3D2">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服务周期（日历日）</w:t>
            </w:r>
          </w:p>
        </w:tc>
      </w:tr>
      <w:tr w14:paraId="251E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434115DF">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1</w:t>
            </w:r>
          </w:p>
        </w:tc>
        <w:tc>
          <w:tcPr>
            <w:tcW w:w="4090" w:type="dxa"/>
            <w:vAlign w:val="center"/>
          </w:tcPr>
          <w:p w14:paraId="0038986F">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制动器循环扭转疲劳试验台</w:t>
            </w:r>
          </w:p>
        </w:tc>
        <w:tc>
          <w:tcPr>
            <w:tcW w:w="3971" w:type="dxa"/>
          </w:tcPr>
          <w:p w14:paraId="753C0651">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90</w:t>
            </w:r>
          </w:p>
        </w:tc>
      </w:tr>
      <w:tr w14:paraId="6C46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4B630169">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2</w:t>
            </w:r>
          </w:p>
        </w:tc>
        <w:tc>
          <w:tcPr>
            <w:tcW w:w="4090" w:type="dxa"/>
            <w:vAlign w:val="center"/>
          </w:tcPr>
          <w:p w14:paraId="01A21A60">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离合器操纵系系统试验台</w:t>
            </w:r>
          </w:p>
        </w:tc>
        <w:tc>
          <w:tcPr>
            <w:tcW w:w="3971" w:type="dxa"/>
          </w:tcPr>
          <w:p w14:paraId="4620AE2D">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90</w:t>
            </w:r>
          </w:p>
        </w:tc>
      </w:tr>
      <w:tr w14:paraId="62052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34CB50ED">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3</w:t>
            </w:r>
          </w:p>
        </w:tc>
        <w:tc>
          <w:tcPr>
            <w:tcW w:w="4090" w:type="dxa"/>
            <w:vAlign w:val="center"/>
          </w:tcPr>
          <w:p w14:paraId="7343AB5E">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制动间隙调整臂性能和耐久性试验台</w:t>
            </w:r>
          </w:p>
        </w:tc>
        <w:tc>
          <w:tcPr>
            <w:tcW w:w="3971" w:type="dxa"/>
          </w:tcPr>
          <w:p w14:paraId="48A01B00">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90</w:t>
            </w:r>
          </w:p>
        </w:tc>
      </w:tr>
    </w:tbl>
    <w:p w14:paraId="7A2E14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2、总体技术要求</w:t>
      </w:r>
    </w:p>
    <w:p w14:paraId="2B9D5A1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.1动力线缆等线束利旧，如需更换线缆由</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负责。</w:t>
      </w:r>
    </w:p>
    <w:p w14:paraId="432FB9A6">
      <w:pPr>
        <w:pStyle w:val="130"/>
        <w:spacing w:line="360" w:lineRule="auto"/>
        <w:ind w:firstLine="480"/>
        <w:rPr>
          <w:rFonts w:hint="default" w:ascii="宋体" w:hAnsi="宋体" w:eastAsia="宋体" w:cs="宋体"/>
          <w:color w:val="000000" w:themeColor="text1"/>
          <w:kern w:val="2"/>
          <w:sz w:val="24"/>
          <w:szCs w:val="24"/>
          <w:highlight w:val="none"/>
          <w:vertAlign w:val="baseline"/>
          <w:lang w:val="en-US" w:eastAsia="zh-CN" w:bidi="ar-SA"/>
          <w14:textFill>
            <w14:solidFill>
              <w14:schemeClr w14:val="tx1"/>
            </w14:solidFill>
          </w14:textFill>
        </w:rPr>
      </w:pPr>
      <w:r>
        <w:rPr>
          <w:rFonts w:hint="eastAsia" w:ascii="宋体" w:hAnsi="宋体" w:eastAsia="宋体" w:cs="宋体"/>
          <w:sz w:val="24"/>
          <w:szCs w:val="24"/>
          <w:highlight w:val="none"/>
          <w:lang w:val="en-US" w:eastAsia="zh-CN"/>
        </w:rPr>
        <w:t>2.2</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投标人负责</w:t>
      </w:r>
      <w:r>
        <w:rPr>
          <w:rFonts w:hint="eastAsia" w:ascii="宋体" w:hAnsi="宋体" w:eastAsia="宋体" w:cs="宋体"/>
          <w:color w:val="000000" w:themeColor="text1"/>
          <w:sz w:val="24"/>
          <w:szCs w:val="24"/>
          <w:highlight w:val="none"/>
          <w:lang w:val="en-US" w:eastAsia="zh-CN"/>
          <w14:textFill>
            <w14:solidFill>
              <w14:schemeClr w14:val="tx1"/>
            </w14:solidFill>
          </w14:textFill>
        </w:rPr>
        <w:t>地沟盖板设计和制作</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，承重需不低于0.5t/m</w:t>
      </w:r>
      <w:r>
        <w:rPr>
          <w:rFonts w:hint="eastAsia" w:ascii="宋体" w:hAnsi="宋体" w:eastAsia="宋体" w:cs="宋体"/>
          <w:color w:val="000000" w:themeColor="text1"/>
          <w:kern w:val="2"/>
          <w:sz w:val="24"/>
          <w:szCs w:val="24"/>
          <w:highlight w:val="none"/>
          <w:vertAlign w:val="superscript"/>
          <w:lang w:val="en-US" w:eastAsia="zh-CN" w:bidi="ar-SA"/>
          <w14:textFill>
            <w14:solidFill>
              <w14:schemeClr w14:val="tx1"/>
            </w14:solidFill>
          </w14:textFill>
        </w:rPr>
        <w:t>2</w:t>
      </w:r>
      <w:r>
        <w:rPr>
          <w:rFonts w:hint="eastAsia" w:ascii="宋体" w:hAnsi="宋体" w:eastAsia="宋体" w:cs="宋体"/>
          <w:color w:val="000000" w:themeColor="text1"/>
          <w:kern w:val="2"/>
          <w:sz w:val="24"/>
          <w:szCs w:val="24"/>
          <w:highlight w:val="none"/>
          <w:vertAlign w:val="baseline"/>
          <w:lang w:val="en-US" w:eastAsia="zh-CN" w:bidi="ar-SA"/>
          <w14:textFill>
            <w14:solidFill>
              <w14:schemeClr w14:val="tx1"/>
            </w14:solidFill>
          </w14:textFill>
        </w:rPr>
        <w:t>。地沟设计需满足承重要求，提供设计图纸，外观纹路采用扁豆纹防滑，材质、厚度由招标人确认</w:t>
      </w:r>
      <w:r>
        <w:rPr>
          <w:rFonts w:hint="eastAsia" w:ascii="宋体" w:hAnsi="宋体" w:eastAsia="宋体" w:cs="宋体"/>
          <w:sz w:val="24"/>
          <w:szCs w:val="24"/>
          <w:highlight w:val="none"/>
          <w:lang w:val="en-US" w:eastAsia="zh-CN"/>
        </w:rPr>
        <w:t>。</w:t>
      </w:r>
    </w:p>
    <w:p w14:paraId="0C2DD513">
      <w:pPr>
        <w:pStyle w:val="130"/>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w:t>
      </w:r>
      <w:r>
        <w:rPr>
          <w:rFonts w:hint="eastAsia" w:ascii="宋体" w:hAnsi="宋体" w:eastAsia="宋体" w:cs="宋体"/>
          <w:sz w:val="24"/>
          <w:szCs w:val="24"/>
          <w:highlight w:val="none"/>
          <w:lang w:val="en-US" w:eastAsia="zh-CN"/>
        </w:rPr>
        <w:t>所有设备传感器需提供省级以上三方机构校准证书</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 xml:space="preserve"> </w:t>
      </w:r>
    </w:p>
    <w:p w14:paraId="42341F37">
      <w:pPr>
        <w:pStyle w:val="130"/>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w:t>
      </w:r>
      <w:r>
        <w:rPr>
          <w:rFonts w:hint="eastAsia" w:ascii="宋体" w:hAnsi="宋体" w:eastAsia="宋体" w:cs="宋体"/>
          <w:kern w:val="2"/>
          <w:sz w:val="24"/>
          <w:szCs w:val="24"/>
          <w:lang w:val="en-US" w:eastAsia="zh-CN" w:bidi="ar-SA"/>
        </w:rPr>
        <w:t>投标人负责现场高低压线路走向设计，要求整洁美观，所用桥架保证足够强度不易变形、桥架间必须有跨接线，符合设备技术要求及现场5s要求及满足检修条件，买方确认</w:t>
      </w:r>
      <w:r>
        <w:rPr>
          <w:rFonts w:hint="eastAsia" w:ascii="宋体" w:hAnsi="宋体" w:eastAsia="宋体" w:cs="宋体"/>
          <w:sz w:val="24"/>
          <w:szCs w:val="24"/>
          <w:lang w:val="en-US" w:eastAsia="zh-CN"/>
        </w:rPr>
        <w:t>。</w:t>
      </w:r>
    </w:p>
    <w:p w14:paraId="1D9505C8">
      <w:pPr>
        <w:pStyle w:val="130"/>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color w:val="auto"/>
          <w:sz w:val="24"/>
          <w:szCs w:val="24"/>
        </w:rPr>
        <w:t>吊装要选择合适的吊点慢吊轻放，钢丝绳和设备接触处要采取保护措施</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设备不得磕碰，</w:t>
      </w:r>
      <w:r>
        <w:rPr>
          <w:rFonts w:hint="eastAsia" w:ascii="宋体" w:hAnsi="宋体" w:eastAsia="宋体" w:cs="宋体"/>
          <w:color w:val="auto"/>
          <w:sz w:val="24"/>
          <w:szCs w:val="24"/>
          <w:lang w:val="en-US" w:eastAsia="zh-CN"/>
        </w:rPr>
        <w:t>且过程中</w:t>
      </w:r>
      <w:r>
        <w:rPr>
          <w:rFonts w:hint="eastAsia" w:ascii="宋体" w:hAnsi="宋体" w:eastAsia="宋体" w:cs="宋体"/>
          <w:color w:val="auto"/>
          <w:sz w:val="24"/>
          <w:szCs w:val="24"/>
        </w:rPr>
        <w:t>必须注意不得损坏厂房及</w:t>
      </w:r>
      <w:r>
        <w:rPr>
          <w:rFonts w:hint="eastAsia" w:ascii="宋体" w:hAnsi="宋体" w:eastAsia="宋体" w:cs="宋体"/>
          <w:color w:val="auto"/>
          <w:sz w:val="24"/>
          <w:szCs w:val="24"/>
          <w:lang w:val="en-US" w:eastAsia="zh-CN"/>
        </w:rPr>
        <w:t>其他</w:t>
      </w:r>
      <w:r>
        <w:rPr>
          <w:rFonts w:hint="eastAsia" w:ascii="宋体" w:hAnsi="宋体" w:eastAsia="宋体" w:cs="宋体"/>
          <w:color w:val="auto"/>
          <w:sz w:val="24"/>
          <w:szCs w:val="24"/>
        </w:rPr>
        <w:t>设施</w:t>
      </w:r>
      <w:r>
        <w:rPr>
          <w:rFonts w:hint="eastAsia" w:ascii="宋体" w:hAnsi="宋体" w:eastAsia="宋体" w:cs="宋体"/>
          <w:color w:val="auto"/>
          <w:sz w:val="24"/>
          <w:szCs w:val="24"/>
          <w:lang w:eastAsia="zh-CN"/>
        </w:rPr>
        <w:t>。</w:t>
      </w:r>
    </w:p>
    <w:p w14:paraId="0B48A2EC">
      <w:pPr>
        <w:pStyle w:val="130"/>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所有设备拆卸、运输、安装期间需注意不得磕碰，包裹到位。</w:t>
      </w:r>
    </w:p>
    <w:p w14:paraId="4B737231">
      <w:pPr>
        <w:pStyle w:val="130"/>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7</w:t>
      </w:r>
      <w:r>
        <w:rPr>
          <w:rFonts w:hint="eastAsia" w:ascii="宋体" w:hAnsi="宋体" w:eastAsia="宋体" w:cs="宋体"/>
          <w:sz w:val="24"/>
          <w:szCs w:val="24"/>
        </w:rPr>
        <w:t>所有设备若有掉漆需保证安装完成后全部修复完毕，非必要不得进行设备整体喷涂补漆。</w:t>
      </w:r>
    </w:p>
    <w:p w14:paraId="59EE7029">
      <w:pPr>
        <w:pStyle w:val="130"/>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8</w:t>
      </w:r>
      <w:r>
        <w:rPr>
          <w:rFonts w:hint="eastAsia" w:ascii="宋体" w:hAnsi="宋体" w:eastAsia="宋体" w:cs="宋体"/>
          <w:sz w:val="24"/>
          <w:szCs w:val="24"/>
        </w:rPr>
        <w:t>所有设备安装后需进行设备复查、清灰、除锈、擦拭，使用工具及介质据设备技术要求而定。</w:t>
      </w:r>
    </w:p>
    <w:p w14:paraId="4B000C72">
      <w:pPr>
        <w:pStyle w:val="130"/>
        <w:spacing w:line="360" w:lineRule="auto"/>
        <w:ind w:firstLine="480"/>
        <w:rPr>
          <w:rFonts w:hint="eastAsia" w:ascii="宋体" w:hAnsi="宋体" w:eastAsia="宋体" w:cs="宋体"/>
          <w:b/>
          <w:bCs w:val="0"/>
          <w:color w:val="auto"/>
          <w:sz w:val="24"/>
          <w:szCs w:val="24"/>
          <w:highlight w:val="yellow"/>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9</w:t>
      </w:r>
      <w:r>
        <w:rPr>
          <w:rFonts w:hint="eastAsia" w:ascii="宋体" w:hAnsi="宋体" w:eastAsia="宋体" w:cs="宋体"/>
          <w:kern w:val="2"/>
          <w:sz w:val="24"/>
          <w:szCs w:val="24"/>
          <w:lang w:val="en-US" w:eastAsia="zh-CN" w:bidi="ar-SA"/>
        </w:rPr>
        <w:t>投标人负责</w:t>
      </w:r>
      <w:r>
        <w:rPr>
          <w:rFonts w:hint="eastAsia" w:ascii="宋体" w:hAnsi="宋体" w:eastAsia="宋体" w:cs="宋体"/>
          <w:color w:val="auto"/>
          <w:sz w:val="24"/>
          <w:szCs w:val="24"/>
        </w:rPr>
        <w:t>本次设备安装范围内的</w:t>
      </w:r>
      <w:r>
        <w:rPr>
          <w:rFonts w:hint="eastAsia" w:ascii="宋体" w:hAnsi="宋体" w:eastAsia="宋体" w:cs="宋体"/>
          <w:color w:val="auto"/>
          <w:sz w:val="24"/>
          <w:szCs w:val="24"/>
          <w:lang w:val="en-US" w:eastAsia="zh-CN"/>
        </w:rPr>
        <w:t>所有开孔、沟槽</w:t>
      </w:r>
      <w:r>
        <w:rPr>
          <w:rFonts w:hint="eastAsia" w:ascii="宋体" w:hAnsi="宋体" w:eastAsia="宋体" w:cs="宋体"/>
          <w:color w:val="auto"/>
          <w:sz w:val="24"/>
          <w:szCs w:val="24"/>
        </w:rPr>
        <w:t>（未预留部分）、封堵（防火封堵、墙面封堵、屋面封堵等）</w:t>
      </w:r>
      <w:r>
        <w:rPr>
          <w:rFonts w:hint="eastAsia" w:ascii="宋体" w:hAnsi="宋体" w:eastAsia="宋体" w:cs="宋体"/>
          <w:sz w:val="24"/>
          <w:szCs w:val="24"/>
        </w:rPr>
        <w:t>。</w:t>
      </w:r>
    </w:p>
    <w:p w14:paraId="3017D28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.试验台拆卸</w:t>
      </w:r>
      <w:r>
        <w:rPr>
          <w:rFonts w:hint="eastAsia" w:ascii="宋体" w:hAnsi="宋体" w:eastAsia="宋体" w:cs="宋体"/>
          <w:sz w:val="24"/>
          <w:szCs w:val="24"/>
          <w:lang w:eastAsia="zh-CN"/>
        </w:rPr>
        <w:t>、</w:t>
      </w:r>
      <w:r>
        <w:rPr>
          <w:rFonts w:hint="eastAsia" w:ascii="宋体" w:hAnsi="宋体" w:eastAsia="宋体" w:cs="宋体"/>
          <w:sz w:val="24"/>
          <w:szCs w:val="24"/>
        </w:rPr>
        <w:t>安装</w:t>
      </w:r>
      <w:r>
        <w:rPr>
          <w:rFonts w:hint="eastAsia" w:ascii="宋体" w:hAnsi="宋体" w:eastAsia="宋体" w:cs="宋体"/>
          <w:sz w:val="24"/>
          <w:szCs w:val="24"/>
          <w:lang w:val="en-US" w:eastAsia="zh-CN"/>
        </w:rPr>
        <w:t>和调试</w:t>
      </w:r>
      <w:r>
        <w:rPr>
          <w:rFonts w:hint="eastAsia" w:ascii="宋体" w:hAnsi="宋体" w:eastAsia="宋体" w:cs="宋体"/>
          <w:sz w:val="24"/>
          <w:szCs w:val="24"/>
        </w:rPr>
        <w:t>技术要求，详见表</w:t>
      </w:r>
      <w:r>
        <w:rPr>
          <w:rFonts w:hint="eastAsia" w:ascii="宋体" w:hAnsi="宋体" w:eastAsia="宋体" w:cs="宋体"/>
          <w:sz w:val="24"/>
          <w:szCs w:val="24"/>
          <w:lang w:val="en-US" w:eastAsia="zh-CN"/>
        </w:rPr>
        <w:t>6</w:t>
      </w:r>
      <w:r>
        <w:rPr>
          <w:rFonts w:hint="eastAsia" w:ascii="宋体" w:hAnsi="宋体" w:eastAsia="宋体" w:cs="宋体"/>
          <w:sz w:val="24"/>
          <w:szCs w:val="24"/>
        </w:rPr>
        <w:t>。</w:t>
      </w:r>
    </w:p>
    <w:p w14:paraId="47F171DA">
      <w:pPr>
        <w:pStyle w:val="25"/>
        <w:jc w:val="center"/>
        <w:rPr>
          <w:rFonts w:hint="eastAsia" w:ascii="宋体" w:hAnsi="宋体" w:eastAsia="宋体" w:cs="宋体"/>
          <w:sz w:val="21"/>
          <w:szCs w:val="21"/>
        </w:rPr>
      </w:pPr>
      <w:r>
        <w:rPr>
          <w:rFonts w:hint="eastAsia" w:ascii="宋体" w:hAnsi="宋体" w:eastAsia="宋体" w:cs="宋体"/>
          <w:sz w:val="21"/>
          <w:szCs w:val="21"/>
        </w:rPr>
        <w:t>表</w:t>
      </w:r>
      <w:r>
        <w:rPr>
          <w:rFonts w:hint="eastAsia" w:ascii="宋体" w:hAnsi="宋体" w:eastAsia="宋体" w:cs="宋体"/>
          <w:sz w:val="21"/>
          <w:szCs w:val="21"/>
          <w:lang w:val="en-US" w:eastAsia="zh-CN"/>
        </w:rPr>
        <w:t>6</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试</w:t>
      </w:r>
      <w:r>
        <w:rPr>
          <w:rFonts w:hint="eastAsia" w:ascii="宋体" w:hAnsi="宋体" w:eastAsia="宋体" w:cs="宋体"/>
          <w:sz w:val="21"/>
          <w:szCs w:val="21"/>
        </w:rPr>
        <w:t>验台拆卸安装</w:t>
      </w:r>
      <w:r>
        <w:rPr>
          <w:rFonts w:hint="eastAsia" w:ascii="宋体" w:hAnsi="宋体" w:eastAsia="宋体" w:cs="宋体"/>
          <w:sz w:val="21"/>
          <w:szCs w:val="21"/>
          <w:lang w:val="en-US" w:eastAsia="zh-CN"/>
        </w:rPr>
        <w:t>调试</w:t>
      </w:r>
      <w:r>
        <w:rPr>
          <w:rFonts w:hint="eastAsia" w:ascii="宋体" w:hAnsi="宋体" w:eastAsia="宋体" w:cs="宋体"/>
          <w:sz w:val="21"/>
          <w:szCs w:val="21"/>
        </w:rPr>
        <w:t>技术要求</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569"/>
        <w:gridCol w:w="912"/>
        <w:gridCol w:w="1177"/>
        <w:gridCol w:w="3023"/>
        <w:gridCol w:w="3865"/>
      </w:tblGrid>
      <w:tr w14:paraId="7C69D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42" w:hRule="atLeast"/>
        </w:trPr>
        <w:tc>
          <w:tcPr>
            <w:tcW w:w="569" w:type="dxa"/>
            <w:tcBorders>
              <w:tl2br w:val="nil"/>
              <w:tr2bl w:val="nil"/>
            </w:tcBorders>
            <w:shd w:val="clear" w:color="auto" w:fill="auto"/>
            <w:noWrap/>
            <w:vAlign w:val="center"/>
          </w:tcPr>
          <w:p w14:paraId="21CFA411">
            <w:pPr>
              <w:widowControl/>
              <w:spacing w:beforeLines="0" w:afterLines="0"/>
              <w:jc w:val="center"/>
              <w:rPr>
                <w:rFonts w:hint="eastAsia" w:ascii="宋体" w:hAnsi="宋体" w:eastAsia="宋体" w:cs="宋体"/>
                <w:b/>
                <w:color w:val="auto"/>
                <w:kern w:val="0"/>
                <w:sz w:val="18"/>
                <w:szCs w:val="18"/>
              </w:rPr>
            </w:pPr>
            <w:r>
              <w:rPr>
                <w:rFonts w:hint="eastAsia" w:ascii="宋体" w:hAnsi="宋体" w:eastAsia="宋体" w:cs="宋体"/>
                <w:b/>
                <w:color w:val="auto"/>
                <w:kern w:val="0"/>
                <w:sz w:val="18"/>
                <w:szCs w:val="18"/>
              </w:rPr>
              <w:t>序号</w:t>
            </w:r>
          </w:p>
        </w:tc>
        <w:tc>
          <w:tcPr>
            <w:tcW w:w="912" w:type="dxa"/>
            <w:tcBorders>
              <w:tl2br w:val="nil"/>
              <w:tr2bl w:val="nil"/>
            </w:tcBorders>
            <w:shd w:val="clear" w:color="auto" w:fill="auto"/>
            <w:noWrap w:val="0"/>
            <w:vAlign w:val="center"/>
          </w:tcPr>
          <w:p w14:paraId="0B840E17">
            <w:pPr>
              <w:widowControl/>
              <w:spacing w:beforeLines="0" w:afterLines="0"/>
              <w:jc w:val="center"/>
              <w:rPr>
                <w:rFonts w:hint="eastAsia" w:ascii="宋体" w:hAnsi="宋体" w:eastAsia="宋体" w:cs="宋体"/>
                <w:b/>
                <w:color w:val="auto"/>
                <w:kern w:val="0"/>
                <w:sz w:val="18"/>
                <w:szCs w:val="18"/>
              </w:rPr>
            </w:pPr>
            <w:r>
              <w:rPr>
                <w:rFonts w:hint="eastAsia" w:ascii="宋体" w:hAnsi="宋体" w:eastAsia="宋体" w:cs="宋体"/>
                <w:b/>
                <w:color w:val="auto"/>
                <w:kern w:val="0"/>
                <w:sz w:val="18"/>
                <w:szCs w:val="18"/>
              </w:rPr>
              <w:t>系统</w:t>
            </w:r>
          </w:p>
          <w:p w14:paraId="7C7688E5">
            <w:pPr>
              <w:widowControl/>
              <w:spacing w:beforeLines="0" w:afterLines="0"/>
              <w:jc w:val="center"/>
              <w:rPr>
                <w:rFonts w:hint="eastAsia" w:ascii="宋体" w:hAnsi="宋体" w:eastAsia="宋体" w:cs="宋体"/>
                <w:b/>
                <w:color w:val="auto"/>
                <w:kern w:val="0"/>
                <w:sz w:val="18"/>
                <w:szCs w:val="18"/>
              </w:rPr>
            </w:pPr>
            <w:r>
              <w:rPr>
                <w:rFonts w:hint="eastAsia" w:ascii="宋体" w:hAnsi="宋体" w:eastAsia="宋体" w:cs="宋体"/>
                <w:b/>
                <w:color w:val="auto"/>
                <w:kern w:val="0"/>
                <w:sz w:val="18"/>
                <w:szCs w:val="18"/>
              </w:rPr>
              <w:t>名称</w:t>
            </w:r>
          </w:p>
        </w:tc>
        <w:tc>
          <w:tcPr>
            <w:tcW w:w="1177" w:type="dxa"/>
            <w:tcBorders>
              <w:tl2br w:val="nil"/>
              <w:tr2bl w:val="nil"/>
            </w:tcBorders>
            <w:shd w:val="clear" w:color="auto" w:fill="auto"/>
            <w:noWrap/>
            <w:vAlign w:val="center"/>
          </w:tcPr>
          <w:p w14:paraId="79E83755">
            <w:pPr>
              <w:widowControl/>
              <w:spacing w:beforeLines="0" w:afterLines="0"/>
              <w:jc w:val="center"/>
              <w:rPr>
                <w:rFonts w:hint="eastAsia" w:ascii="宋体" w:hAnsi="宋体" w:eastAsia="宋体" w:cs="宋体"/>
                <w:b/>
                <w:color w:val="auto"/>
                <w:kern w:val="0"/>
                <w:sz w:val="18"/>
                <w:szCs w:val="18"/>
              </w:rPr>
            </w:pPr>
            <w:r>
              <w:rPr>
                <w:rFonts w:hint="eastAsia" w:ascii="宋体" w:hAnsi="宋体" w:eastAsia="宋体" w:cs="宋体"/>
                <w:b/>
                <w:color w:val="auto"/>
                <w:kern w:val="0"/>
                <w:sz w:val="18"/>
                <w:szCs w:val="18"/>
              </w:rPr>
              <w:t>设备名称</w:t>
            </w:r>
          </w:p>
        </w:tc>
        <w:tc>
          <w:tcPr>
            <w:tcW w:w="3023" w:type="dxa"/>
            <w:tcBorders>
              <w:tl2br w:val="nil"/>
              <w:tr2bl w:val="nil"/>
            </w:tcBorders>
            <w:shd w:val="clear" w:color="auto" w:fill="auto"/>
            <w:noWrap/>
            <w:vAlign w:val="center"/>
          </w:tcPr>
          <w:p w14:paraId="474C9E44">
            <w:pPr>
              <w:widowControl/>
              <w:spacing w:beforeLines="0" w:afterLines="0"/>
              <w:jc w:val="center"/>
              <w:rPr>
                <w:rFonts w:hint="eastAsia" w:ascii="宋体" w:hAnsi="宋体" w:eastAsia="宋体" w:cs="宋体"/>
                <w:b/>
                <w:color w:val="auto"/>
                <w:kern w:val="0"/>
                <w:sz w:val="18"/>
                <w:szCs w:val="18"/>
                <w:lang w:eastAsia="zh-CN"/>
              </w:rPr>
            </w:pPr>
            <w:r>
              <w:rPr>
                <w:rFonts w:hint="eastAsia" w:ascii="宋体" w:hAnsi="宋体" w:eastAsia="宋体" w:cs="宋体"/>
                <w:b/>
                <w:color w:val="auto"/>
                <w:kern w:val="0"/>
                <w:sz w:val="18"/>
                <w:szCs w:val="18"/>
                <w:lang w:val="en-US" w:eastAsia="zh-CN"/>
              </w:rPr>
              <w:t>拆卸要求</w:t>
            </w:r>
          </w:p>
        </w:tc>
        <w:tc>
          <w:tcPr>
            <w:tcW w:w="3865" w:type="dxa"/>
            <w:tcBorders>
              <w:tl2br w:val="nil"/>
              <w:tr2bl w:val="nil"/>
            </w:tcBorders>
            <w:shd w:val="clear" w:color="auto" w:fill="auto"/>
            <w:noWrap/>
            <w:vAlign w:val="center"/>
          </w:tcPr>
          <w:p w14:paraId="2DFC70CE">
            <w:pPr>
              <w:widowControl/>
              <w:spacing w:beforeLines="0" w:afterLines="0"/>
              <w:jc w:val="center"/>
              <w:rPr>
                <w:rFonts w:hint="eastAsia"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安装要求</w:t>
            </w:r>
          </w:p>
        </w:tc>
      </w:tr>
      <w:tr w14:paraId="4066C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9" w:type="dxa"/>
            <w:vMerge w:val="restart"/>
            <w:tcBorders>
              <w:tl2br w:val="nil"/>
              <w:tr2bl w:val="nil"/>
            </w:tcBorders>
            <w:shd w:val="clear" w:color="auto" w:fill="auto"/>
            <w:noWrap/>
            <w:vAlign w:val="center"/>
          </w:tcPr>
          <w:p w14:paraId="56664B8E">
            <w:pPr>
              <w:widowControl/>
              <w:spacing w:beforeLines="0" w:afterLines="0"/>
              <w:jc w:val="center"/>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w:t>
            </w:r>
          </w:p>
        </w:tc>
        <w:tc>
          <w:tcPr>
            <w:tcW w:w="912" w:type="dxa"/>
            <w:vMerge w:val="restart"/>
            <w:tcBorders>
              <w:tl2br w:val="nil"/>
              <w:tr2bl w:val="nil"/>
            </w:tcBorders>
            <w:shd w:val="clear" w:color="auto" w:fill="auto"/>
            <w:noWrap w:val="0"/>
            <w:vAlign w:val="center"/>
          </w:tcPr>
          <w:p w14:paraId="55333BDC">
            <w:pPr>
              <w:widowControl/>
              <w:spacing w:beforeLines="0" w:afterLines="0"/>
              <w:jc w:val="center"/>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highlight w:val="none"/>
                <w:lang w:val="en-US" w:eastAsia="zh-CN"/>
              </w:rPr>
              <w:t>制动器循环扭转疲劳试验台</w:t>
            </w:r>
          </w:p>
        </w:tc>
        <w:tc>
          <w:tcPr>
            <w:tcW w:w="1177" w:type="dxa"/>
            <w:tcBorders>
              <w:tl2br w:val="nil"/>
              <w:tr2bl w:val="nil"/>
            </w:tcBorders>
            <w:shd w:val="clear" w:color="auto" w:fill="auto"/>
            <w:noWrap/>
            <w:vAlign w:val="center"/>
          </w:tcPr>
          <w:p w14:paraId="4CB6AD87">
            <w:pPr>
              <w:widowControl/>
              <w:spacing w:beforeLines="0" w:afterLines="0"/>
              <w:jc w:val="left"/>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highlight w:val="none"/>
                <w:lang w:val="en-US" w:eastAsia="zh-CN"/>
              </w:rPr>
              <w:t>试验台</w:t>
            </w:r>
            <w:r>
              <w:rPr>
                <w:rFonts w:hint="eastAsia" w:ascii="宋体" w:hAnsi="宋体" w:eastAsia="宋体" w:cs="宋体"/>
                <w:kern w:val="2"/>
                <w:sz w:val="18"/>
                <w:szCs w:val="18"/>
                <w:lang w:val="en-US" w:eastAsia="zh-CN" w:bidi="ar-SA"/>
              </w:rPr>
              <w:t>台体</w:t>
            </w:r>
            <w:r>
              <w:rPr>
                <w:rFonts w:hint="eastAsia" w:ascii="宋体" w:hAnsi="宋体" w:eastAsia="宋体" w:cs="宋体"/>
                <w:color w:val="000000"/>
                <w:sz w:val="18"/>
                <w:szCs w:val="18"/>
                <w:highlight w:val="none"/>
                <w:lang w:val="en-US" w:eastAsia="zh-CN"/>
              </w:rPr>
              <w:t>（含主机、显示器）</w:t>
            </w:r>
          </w:p>
        </w:tc>
        <w:tc>
          <w:tcPr>
            <w:tcW w:w="3023" w:type="dxa"/>
            <w:tcBorders>
              <w:tl2br w:val="nil"/>
              <w:tr2bl w:val="nil"/>
            </w:tcBorders>
            <w:shd w:val="clear" w:color="auto" w:fill="auto"/>
            <w:noWrap/>
            <w:vAlign w:val="center"/>
          </w:tcPr>
          <w:p w14:paraId="3A9AE0B5">
            <w:pPr>
              <w:widowControl/>
              <w:numPr>
                <w:ilvl w:val="0"/>
                <w:numId w:val="0"/>
              </w:numPr>
              <w:wordWrap w:val="0"/>
              <w:overflowPunct w:val="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1.电机因拆卸位置较高，风险较大，施工人员需具备相应的特种作业资质，如高处作业证、起重作业证等。</w:t>
            </w:r>
          </w:p>
          <w:p w14:paraId="0AE4B9D3">
            <w:pPr>
              <w:widowControl/>
              <w:numPr>
                <w:ilvl w:val="0"/>
                <w:numId w:val="0"/>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 拆卸前检查是否工作正常，减速机轴承和轴承座轴承是否有异响，滑动工作台是否运动自如，除尘风机和冷却风机是否工作正常，进行线路拆卸及机械结构拆卸，并对线路做好标记，做好捆扎。</w:t>
            </w:r>
          </w:p>
          <w:p w14:paraId="6EC169B3">
            <w:pPr>
              <w:widowControl/>
              <w:numPr>
                <w:ilvl w:val="0"/>
                <w:numId w:val="0"/>
              </w:numPr>
              <w:spacing w:beforeLines="0" w:afterLines="0"/>
              <w:ind w:left="0" w:leftChars="0" w:firstLine="360" w:firstLineChars="200"/>
              <w:jc w:val="both"/>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 拆除电缆及桥架等附属设施。</w:t>
            </w:r>
          </w:p>
          <w:p w14:paraId="3E5D1EFC">
            <w:pPr>
              <w:widowControl/>
              <w:numPr>
                <w:ilvl w:val="0"/>
                <w:numId w:val="0"/>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5. 运输时注意包裹保护，避免变形磕碰。</w:t>
            </w:r>
          </w:p>
        </w:tc>
        <w:tc>
          <w:tcPr>
            <w:tcW w:w="3865" w:type="dxa"/>
            <w:tcBorders>
              <w:tl2br w:val="nil"/>
              <w:tr2bl w:val="nil"/>
            </w:tcBorders>
            <w:shd w:val="clear" w:color="auto" w:fill="auto"/>
            <w:noWrap/>
            <w:vAlign w:val="center"/>
          </w:tcPr>
          <w:p w14:paraId="2ACAAC8B">
            <w:pPr>
              <w:widowControl/>
              <w:numPr>
                <w:ilvl w:val="0"/>
                <w:numId w:val="12"/>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安装前确定安装位置，运输到位后进行外观检查、修复工作。</w:t>
            </w:r>
          </w:p>
          <w:p w14:paraId="481B59AD">
            <w:pPr>
              <w:widowControl/>
              <w:numPr>
                <w:ilvl w:val="0"/>
                <w:numId w:val="12"/>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台体、滑轨、主轴轴承、轴承座、尾架等系统清理、保养、润滑。</w:t>
            </w:r>
          </w:p>
          <w:p w14:paraId="173318C3">
            <w:pPr>
              <w:widowControl/>
              <w:numPr>
                <w:ilvl w:val="0"/>
                <w:numId w:val="12"/>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高低压线束连接需紧固可靠，信号及动力传输稳定。连接时采用波纹管保护线路，各线路若有接线端子或线路老化的情况需更换。</w:t>
            </w:r>
          </w:p>
          <w:p w14:paraId="5D49E7E0">
            <w:pPr>
              <w:widowControl/>
              <w:numPr>
                <w:ilvl w:val="0"/>
                <w:numId w:val="12"/>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设备安装完成后需进行找正精平工作。</w:t>
            </w:r>
          </w:p>
          <w:p w14:paraId="74423233">
            <w:pPr>
              <w:widowControl/>
              <w:numPr>
                <w:ilvl w:val="0"/>
                <w:numId w:val="12"/>
              </w:numPr>
              <w:spacing w:beforeLines="0" w:afterLines="0"/>
              <w:ind w:left="0" w:leftChars="0" w:firstLine="360" w:firstLineChars="200"/>
              <w:jc w:val="both"/>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将拆卸的部件安装到位。</w:t>
            </w:r>
          </w:p>
          <w:p w14:paraId="3D418B4D">
            <w:pPr>
              <w:widowControl/>
              <w:numPr>
                <w:ilvl w:val="0"/>
                <w:numId w:val="12"/>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设备与配电柜间电缆需配置电缆桥架。</w:t>
            </w:r>
          </w:p>
          <w:p w14:paraId="41E0A317">
            <w:pPr>
              <w:widowControl/>
              <w:numPr>
                <w:ilvl w:val="0"/>
                <w:numId w:val="12"/>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0"/>
                <w:sz w:val="18"/>
                <w:szCs w:val="18"/>
                <w:lang w:bidi="ar"/>
              </w:rPr>
              <w:t>运行时对功能进行测试</w:t>
            </w:r>
            <w:r>
              <w:rPr>
                <w:rFonts w:hint="eastAsia" w:ascii="宋体" w:hAnsi="宋体" w:eastAsia="宋体" w:cs="宋体"/>
                <w:kern w:val="0"/>
                <w:sz w:val="18"/>
                <w:szCs w:val="18"/>
                <w:lang w:eastAsia="zh-CN" w:bidi="ar"/>
              </w:rPr>
              <w:t>。</w:t>
            </w:r>
          </w:p>
        </w:tc>
      </w:tr>
      <w:tr w14:paraId="015B2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289" w:hRule="atLeast"/>
        </w:trPr>
        <w:tc>
          <w:tcPr>
            <w:tcW w:w="569" w:type="dxa"/>
            <w:vMerge w:val="continue"/>
            <w:tcBorders>
              <w:tl2br w:val="nil"/>
              <w:tr2bl w:val="nil"/>
            </w:tcBorders>
            <w:shd w:val="clear" w:color="auto" w:fill="auto"/>
            <w:noWrap/>
            <w:vAlign w:val="center"/>
          </w:tcPr>
          <w:p w14:paraId="4DB66081">
            <w:pPr>
              <w:widowControl/>
              <w:spacing w:beforeLines="0" w:afterLines="0"/>
              <w:jc w:val="center"/>
              <w:rPr>
                <w:rFonts w:hint="eastAsia" w:ascii="宋体" w:hAnsi="宋体" w:eastAsia="宋体" w:cs="宋体"/>
                <w:kern w:val="2"/>
                <w:sz w:val="18"/>
                <w:szCs w:val="18"/>
                <w:lang w:val="en-US" w:eastAsia="zh-CN" w:bidi="ar-SA"/>
              </w:rPr>
            </w:pPr>
          </w:p>
        </w:tc>
        <w:tc>
          <w:tcPr>
            <w:tcW w:w="912" w:type="dxa"/>
            <w:vMerge w:val="continue"/>
            <w:tcBorders>
              <w:tl2br w:val="nil"/>
              <w:tr2bl w:val="nil"/>
            </w:tcBorders>
            <w:shd w:val="clear" w:color="auto" w:fill="auto"/>
            <w:noWrap w:val="0"/>
            <w:vAlign w:val="center"/>
          </w:tcPr>
          <w:p w14:paraId="24C99372">
            <w:pPr>
              <w:widowControl/>
              <w:spacing w:beforeLines="0" w:afterLines="0"/>
              <w:jc w:val="center"/>
              <w:rPr>
                <w:rFonts w:hint="eastAsia" w:ascii="宋体" w:hAnsi="宋体" w:eastAsia="宋体" w:cs="宋体"/>
                <w:kern w:val="2"/>
                <w:sz w:val="18"/>
                <w:szCs w:val="18"/>
                <w:lang w:val="en-US" w:eastAsia="zh-CN" w:bidi="ar-SA"/>
              </w:rPr>
            </w:pPr>
          </w:p>
        </w:tc>
        <w:tc>
          <w:tcPr>
            <w:tcW w:w="1177" w:type="dxa"/>
            <w:tcBorders>
              <w:tl2br w:val="nil"/>
              <w:tr2bl w:val="nil"/>
            </w:tcBorders>
            <w:shd w:val="clear" w:color="auto" w:fill="auto"/>
            <w:noWrap/>
            <w:vAlign w:val="center"/>
          </w:tcPr>
          <w:p w14:paraId="77300A30">
            <w:pPr>
              <w:widowControl/>
              <w:spacing w:beforeLines="0" w:afterLines="0"/>
              <w:jc w:val="left"/>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highlight w:val="none"/>
                <w:lang w:val="en-US" w:eastAsia="zh-CN"/>
              </w:rPr>
              <w:t>减速机润滑系统及散热器总成</w:t>
            </w:r>
          </w:p>
        </w:tc>
        <w:tc>
          <w:tcPr>
            <w:tcW w:w="3023" w:type="dxa"/>
            <w:tcBorders>
              <w:tl2br w:val="nil"/>
              <w:tr2bl w:val="nil"/>
            </w:tcBorders>
            <w:shd w:val="clear" w:color="auto" w:fill="auto"/>
            <w:noWrap/>
            <w:vAlign w:val="center"/>
          </w:tcPr>
          <w:p w14:paraId="37FAF832">
            <w:pPr>
              <w:keepNext w:val="0"/>
              <w:keepLines w:val="0"/>
              <w:pageBreakBefore w:val="0"/>
              <w:widowControl/>
              <w:numPr>
                <w:ilvl w:val="0"/>
                <w:numId w:val="13"/>
              </w:numPr>
              <w:kinsoku/>
              <w:wordWrap/>
              <w:overflowPunct/>
              <w:topLinePunct w:val="0"/>
              <w:autoSpaceDE/>
              <w:autoSpaceDN/>
              <w:bidi w:val="0"/>
              <w:adjustRightInd/>
              <w:snapToGrid/>
              <w:spacing w:beforeLines="0" w:afterLines="0"/>
              <w:ind w:left="0" w:leftChars="0" w:firstLine="360" w:firstLineChars="200"/>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拆卸前确认运行状态油泵、出油与回油的温度与压力、系统内部温度及其他参数是否均正常，并对参数进行记录。</w:t>
            </w:r>
          </w:p>
          <w:p w14:paraId="549DD573">
            <w:pPr>
              <w:keepNext w:val="0"/>
              <w:keepLines w:val="0"/>
              <w:pageBreakBefore w:val="0"/>
              <w:widowControl/>
              <w:numPr>
                <w:ilvl w:val="0"/>
                <w:numId w:val="13"/>
              </w:numPr>
              <w:kinsoku/>
              <w:wordWrap/>
              <w:overflowPunct/>
              <w:topLinePunct w:val="0"/>
              <w:autoSpaceDE/>
              <w:autoSpaceDN/>
              <w:bidi w:val="0"/>
              <w:adjustRightInd/>
              <w:snapToGrid/>
              <w:spacing w:beforeLines="0" w:afterLines="0"/>
              <w:ind w:left="0" w:leftChars="0" w:firstLine="360" w:firstLineChars="200"/>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清空减速机润滑油。</w:t>
            </w:r>
          </w:p>
          <w:p w14:paraId="76064743">
            <w:pPr>
              <w:keepNext w:val="0"/>
              <w:keepLines w:val="0"/>
              <w:pageBreakBefore w:val="0"/>
              <w:widowControl/>
              <w:numPr>
                <w:ilvl w:val="0"/>
                <w:numId w:val="13"/>
              </w:numPr>
              <w:kinsoku/>
              <w:wordWrap/>
              <w:overflowPunct/>
              <w:topLinePunct w:val="0"/>
              <w:autoSpaceDE/>
              <w:autoSpaceDN/>
              <w:bidi w:val="0"/>
              <w:adjustRightInd/>
              <w:snapToGrid/>
              <w:spacing w:beforeLines="0" w:afterLines="0"/>
              <w:ind w:left="0" w:leftChars="0" w:firstLine="360" w:firstLineChars="200"/>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油管拆卸时需将管路中存有的油放空。</w:t>
            </w:r>
          </w:p>
          <w:p w14:paraId="45035DA1">
            <w:pPr>
              <w:keepNext w:val="0"/>
              <w:keepLines w:val="0"/>
              <w:pageBreakBefore w:val="0"/>
              <w:widowControl/>
              <w:numPr>
                <w:ilvl w:val="0"/>
                <w:numId w:val="13"/>
              </w:numPr>
              <w:kinsoku/>
              <w:wordWrap/>
              <w:overflowPunct/>
              <w:topLinePunct w:val="0"/>
              <w:autoSpaceDE/>
              <w:autoSpaceDN/>
              <w:bidi w:val="0"/>
              <w:adjustRightInd/>
              <w:snapToGrid/>
              <w:spacing w:beforeLines="0" w:afterLines="0"/>
              <w:ind w:left="0" w:leftChars="0" w:firstLine="360" w:firstLineChars="200"/>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管接头两端要包扎好，以免损坏丝扣和污物进入；管接头所带的密封垫不得遗失；管接头做好标记及捆扎。</w:t>
            </w:r>
          </w:p>
          <w:p w14:paraId="00D680F1">
            <w:pPr>
              <w:keepNext w:val="0"/>
              <w:keepLines w:val="0"/>
              <w:pageBreakBefore w:val="0"/>
              <w:widowControl/>
              <w:numPr>
                <w:ilvl w:val="0"/>
                <w:numId w:val="13"/>
              </w:numPr>
              <w:kinsoku/>
              <w:wordWrap/>
              <w:overflowPunct/>
              <w:topLinePunct w:val="0"/>
              <w:autoSpaceDE/>
              <w:autoSpaceDN/>
              <w:bidi w:val="0"/>
              <w:adjustRightInd/>
              <w:snapToGrid/>
              <w:spacing w:beforeLines="0" w:afterLines="0"/>
              <w:ind w:left="0" w:leftChars="0" w:firstLine="360" w:firstLineChars="200"/>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线路拆卸需对线路做好标记，做好捆扎。</w:t>
            </w:r>
          </w:p>
        </w:tc>
        <w:tc>
          <w:tcPr>
            <w:tcW w:w="3865" w:type="dxa"/>
            <w:tcBorders>
              <w:tl2br w:val="nil"/>
              <w:tr2bl w:val="nil"/>
            </w:tcBorders>
            <w:shd w:val="clear" w:color="auto" w:fill="auto"/>
            <w:noWrap/>
            <w:vAlign w:val="center"/>
          </w:tcPr>
          <w:p w14:paraId="14161BC4">
            <w:pPr>
              <w:widowControl/>
              <w:numPr>
                <w:ilvl w:val="0"/>
                <w:numId w:val="14"/>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安装前确定安装位置，确保线缆长度适中，线路排布整洁美观。</w:t>
            </w:r>
          </w:p>
          <w:p w14:paraId="140DE989">
            <w:pPr>
              <w:widowControl/>
              <w:numPr>
                <w:ilvl w:val="0"/>
                <w:numId w:val="14"/>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对管路、阀门、滤网、油泵进行清洗、防锈处理，阀门、滤网，对交换器进行清灰处理。</w:t>
            </w:r>
          </w:p>
          <w:p w14:paraId="08DC981A">
            <w:pPr>
              <w:widowControl/>
              <w:numPr>
                <w:ilvl w:val="0"/>
                <w:numId w:val="14"/>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更换L-CKD220减速机油（120L）。</w:t>
            </w:r>
          </w:p>
          <w:p w14:paraId="25B8B9CF">
            <w:pPr>
              <w:widowControl/>
              <w:numPr>
                <w:ilvl w:val="0"/>
                <w:numId w:val="14"/>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安装完成后对温度、压力示数进行核查，需达到拆卸前状态；运行时无异响，无漏液等现象。</w:t>
            </w:r>
          </w:p>
        </w:tc>
      </w:tr>
      <w:tr w14:paraId="2BA0A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569" w:type="dxa"/>
            <w:vMerge w:val="continue"/>
            <w:tcBorders>
              <w:tl2br w:val="nil"/>
              <w:tr2bl w:val="nil"/>
            </w:tcBorders>
            <w:shd w:val="clear" w:color="auto" w:fill="auto"/>
            <w:noWrap/>
            <w:vAlign w:val="center"/>
          </w:tcPr>
          <w:p w14:paraId="1B59B457">
            <w:pPr>
              <w:widowControl/>
              <w:spacing w:beforeLines="0" w:afterLines="0"/>
              <w:jc w:val="center"/>
              <w:rPr>
                <w:rFonts w:hint="eastAsia" w:ascii="宋体" w:hAnsi="宋体" w:eastAsia="宋体" w:cs="宋体"/>
                <w:kern w:val="2"/>
                <w:sz w:val="18"/>
                <w:szCs w:val="18"/>
                <w:lang w:val="en-US" w:eastAsia="zh-CN" w:bidi="ar-SA"/>
              </w:rPr>
            </w:pPr>
          </w:p>
        </w:tc>
        <w:tc>
          <w:tcPr>
            <w:tcW w:w="912" w:type="dxa"/>
            <w:vMerge w:val="continue"/>
            <w:tcBorders>
              <w:tl2br w:val="nil"/>
              <w:tr2bl w:val="nil"/>
            </w:tcBorders>
            <w:shd w:val="clear" w:color="auto" w:fill="auto"/>
            <w:noWrap w:val="0"/>
            <w:vAlign w:val="center"/>
          </w:tcPr>
          <w:p w14:paraId="0F1A4097">
            <w:pPr>
              <w:widowControl/>
              <w:spacing w:beforeLines="0" w:afterLines="0"/>
              <w:jc w:val="center"/>
              <w:rPr>
                <w:rFonts w:hint="eastAsia" w:ascii="宋体" w:hAnsi="宋体" w:eastAsia="宋体" w:cs="宋体"/>
                <w:kern w:val="2"/>
                <w:sz w:val="18"/>
                <w:szCs w:val="18"/>
                <w:lang w:val="en-US" w:eastAsia="zh-CN" w:bidi="ar-SA"/>
              </w:rPr>
            </w:pPr>
          </w:p>
        </w:tc>
        <w:tc>
          <w:tcPr>
            <w:tcW w:w="1177" w:type="dxa"/>
            <w:tcBorders>
              <w:tl2br w:val="nil"/>
              <w:tr2bl w:val="nil"/>
            </w:tcBorders>
            <w:shd w:val="clear" w:color="auto" w:fill="auto"/>
            <w:noWrap/>
            <w:vAlign w:val="center"/>
          </w:tcPr>
          <w:p w14:paraId="08FA7290">
            <w:pPr>
              <w:widowControl/>
              <w:spacing w:beforeLines="0" w:afterLine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电气控制柜</w:t>
            </w:r>
          </w:p>
        </w:tc>
        <w:tc>
          <w:tcPr>
            <w:tcW w:w="3023" w:type="dxa"/>
            <w:tcBorders>
              <w:tl2br w:val="nil"/>
              <w:tr2bl w:val="nil"/>
            </w:tcBorders>
            <w:shd w:val="clear" w:color="auto" w:fill="auto"/>
            <w:noWrap/>
            <w:vAlign w:val="center"/>
          </w:tcPr>
          <w:p w14:paraId="34A9B0DF">
            <w:pPr>
              <w:widowControl/>
              <w:numPr>
                <w:ilvl w:val="0"/>
                <w:numId w:val="15"/>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拆卸前检查状态无误后进行管线路拆卸及机械结构拆卸，并对线路做好标记，做好捆扎。</w:t>
            </w:r>
          </w:p>
          <w:p w14:paraId="0AA63EF7">
            <w:pPr>
              <w:widowControl/>
              <w:numPr>
                <w:ilvl w:val="0"/>
                <w:numId w:val="15"/>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确认已完全脱开后进行运输工作，运输时注意包裹保护，避免变形磕碰。</w:t>
            </w:r>
          </w:p>
        </w:tc>
        <w:tc>
          <w:tcPr>
            <w:tcW w:w="3865" w:type="dxa"/>
            <w:tcBorders>
              <w:tl2br w:val="nil"/>
              <w:tr2bl w:val="nil"/>
            </w:tcBorders>
            <w:shd w:val="clear" w:color="auto" w:fill="auto"/>
            <w:noWrap/>
            <w:vAlign w:val="center"/>
          </w:tcPr>
          <w:p w14:paraId="30B09B3A">
            <w:pPr>
              <w:widowControl/>
              <w:numPr>
                <w:ilvl w:val="0"/>
                <w:numId w:val="16"/>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安装前确定安装位置，进行外观检查、修复工作。</w:t>
            </w:r>
          </w:p>
          <w:p w14:paraId="44D49CD2">
            <w:pPr>
              <w:widowControl/>
              <w:numPr>
                <w:ilvl w:val="0"/>
                <w:numId w:val="16"/>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进行清灰防尘处理，</w:t>
            </w:r>
            <w:r>
              <w:rPr>
                <w:rFonts w:hint="eastAsia" w:ascii="宋体" w:hAnsi="宋体" w:eastAsia="宋体" w:cs="宋体"/>
                <w:kern w:val="0"/>
                <w:sz w:val="18"/>
                <w:szCs w:val="18"/>
                <w:highlight w:val="none"/>
                <w:lang w:bidi="ar"/>
              </w:rPr>
              <w:t>更换滤棉</w:t>
            </w:r>
            <w:r>
              <w:rPr>
                <w:rFonts w:hint="eastAsia" w:ascii="宋体" w:hAnsi="宋体" w:eastAsia="宋体" w:cs="宋体"/>
                <w:kern w:val="2"/>
                <w:sz w:val="18"/>
                <w:szCs w:val="18"/>
                <w:lang w:val="en-US" w:eastAsia="zh-CN" w:bidi="ar-SA"/>
              </w:rPr>
              <w:t>。</w:t>
            </w:r>
          </w:p>
          <w:p w14:paraId="6DA705CB">
            <w:pPr>
              <w:widowControl/>
              <w:numPr>
                <w:ilvl w:val="0"/>
                <w:numId w:val="16"/>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检查各线路是否有连接不紧固及接线端子或线路老化的情况，若有需进行紧固及更换。</w:t>
            </w:r>
          </w:p>
        </w:tc>
      </w:tr>
      <w:tr w14:paraId="23C44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569" w:type="dxa"/>
            <w:vMerge w:val="continue"/>
            <w:tcBorders>
              <w:tl2br w:val="nil"/>
              <w:tr2bl w:val="nil"/>
            </w:tcBorders>
            <w:shd w:val="clear" w:color="auto" w:fill="auto"/>
            <w:noWrap/>
            <w:vAlign w:val="center"/>
          </w:tcPr>
          <w:p w14:paraId="3E4C601A">
            <w:pPr>
              <w:widowControl/>
              <w:spacing w:beforeLines="0" w:afterLines="0"/>
              <w:jc w:val="center"/>
              <w:rPr>
                <w:rFonts w:hint="eastAsia" w:ascii="宋体" w:hAnsi="宋体" w:eastAsia="宋体" w:cs="宋体"/>
                <w:kern w:val="2"/>
                <w:sz w:val="18"/>
                <w:szCs w:val="18"/>
                <w:lang w:val="en-US" w:eastAsia="zh-CN" w:bidi="ar-SA"/>
              </w:rPr>
            </w:pPr>
          </w:p>
        </w:tc>
        <w:tc>
          <w:tcPr>
            <w:tcW w:w="912" w:type="dxa"/>
            <w:vMerge w:val="continue"/>
            <w:tcBorders>
              <w:tl2br w:val="nil"/>
              <w:tr2bl w:val="nil"/>
            </w:tcBorders>
            <w:shd w:val="clear" w:color="auto" w:fill="auto"/>
            <w:noWrap w:val="0"/>
            <w:vAlign w:val="center"/>
          </w:tcPr>
          <w:p w14:paraId="6132D737">
            <w:pPr>
              <w:widowControl/>
              <w:spacing w:beforeLines="0" w:afterLines="0"/>
              <w:jc w:val="center"/>
              <w:rPr>
                <w:rFonts w:hint="eastAsia" w:ascii="宋体" w:hAnsi="宋体" w:eastAsia="宋体" w:cs="宋体"/>
                <w:kern w:val="2"/>
                <w:sz w:val="18"/>
                <w:szCs w:val="18"/>
                <w:lang w:val="en-US" w:eastAsia="zh-CN" w:bidi="ar-SA"/>
              </w:rPr>
            </w:pPr>
          </w:p>
        </w:tc>
        <w:tc>
          <w:tcPr>
            <w:tcW w:w="1177" w:type="dxa"/>
            <w:tcBorders>
              <w:tl2br w:val="nil"/>
              <w:tr2bl w:val="nil"/>
            </w:tcBorders>
            <w:shd w:val="clear" w:color="auto" w:fill="auto"/>
            <w:noWrap/>
            <w:vAlign w:val="center"/>
          </w:tcPr>
          <w:p w14:paraId="71D2C0F5">
            <w:pPr>
              <w:widowControl/>
              <w:spacing w:beforeLines="0" w:afterLine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信号控制柜</w:t>
            </w:r>
          </w:p>
        </w:tc>
        <w:tc>
          <w:tcPr>
            <w:tcW w:w="3023" w:type="dxa"/>
            <w:tcBorders>
              <w:tl2br w:val="nil"/>
              <w:tr2bl w:val="nil"/>
            </w:tcBorders>
            <w:shd w:val="clear" w:color="auto" w:fill="auto"/>
            <w:noWrap/>
            <w:vAlign w:val="center"/>
          </w:tcPr>
          <w:p w14:paraId="14B80805">
            <w:pPr>
              <w:widowControl/>
              <w:numPr>
                <w:ilvl w:val="0"/>
                <w:numId w:val="0"/>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1.拆卸前检查状态无误后进行管线路拆卸及机械结构拆卸，并对线路做好标记，做好捆扎。</w:t>
            </w:r>
          </w:p>
          <w:p w14:paraId="703E3B64">
            <w:pPr>
              <w:widowControl/>
              <w:numPr>
                <w:ilvl w:val="0"/>
                <w:numId w:val="0"/>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2.确认已完全脱开后进行运输工作，运输时注意包裹保护，避免变形磕碰。</w:t>
            </w:r>
          </w:p>
        </w:tc>
        <w:tc>
          <w:tcPr>
            <w:tcW w:w="3865" w:type="dxa"/>
            <w:tcBorders>
              <w:tl2br w:val="nil"/>
              <w:tr2bl w:val="nil"/>
            </w:tcBorders>
            <w:shd w:val="clear" w:color="auto" w:fill="auto"/>
            <w:noWrap/>
            <w:vAlign w:val="center"/>
          </w:tcPr>
          <w:p w14:paraId="61A7E4BA">
            <w:pPr>
              <w:widowControl/>
              <w:numPr>
                <w:ilvl w:val="0"/>
                <w:numId w:val="17"/>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安装前确定安装位置，进行外观检查、修复工作。</w:t>
            </w:r>
          </w:p>
          <w:p w14:paraId="7DBCC29B">
            <w:pPr>
              <w:widowControl/>
              <w:numPr>
                <w:ilvl w:val="0"/>
                <w:numId w:val="17"/>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进行清灰防尘处理。</w:t>
            </w:r>
          </w:p>
          <w:p w14:paraId="4DDA34FF">
            <w:pPr>
              <w:widowControl/>
              <w:numPr>
                <w:ilvl w:val="0"/>
                <w:numId w:val="17"/>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检查各线路是否有连接不紧固及接线端子或线路老化的情况，若有需进行紧固及更换。</w:t>
            </w:r>
          </w:p>
        </w:tc>
      </w:tr>
      <w:tr w14:paraId="6660E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569" w:type="dxa"/>
            <w:vMerge w:val="continue"/>
            <w:tcBorders>
              <w:tl2br w:val="nil"/>
              <w:tr2bl w:val="nil"/>
            </w:tcBorders>
            <w:shd w:val="clear" w:color="auto" w:fill="auto"/>
            <w:noWrap/>
            <w:vAlign w:val="center"/>
          </w:tcPr>
          <w:p w14:paraId="5C61767C">
            <w:pPr>
              <w:widowControl/>
              <w:spacing w:beforeLines="0" w:afterLines="0"/>
              <w:jc w:val="center"/>
              <w:rPr>
                <w:rFonts w:hint="eastAsia" w:ascii="宋体" w:hAnsi="宋体" w:eastAsia="宋体" w:cs="宋体"/>
                <w:kern w:val="2"/>
                <w:sz w:val="18"/>
                <w:szCs w:val="18"/>
                <w:lang w:val="en-US" w:eastAsia="zh-CN" w:bidi="ar-SA"/>
              </w:rPr>
            </w:pPr>
          </w:p>
        </w:tc>
        <w:tc>
          <w:tcPr>
            <w:tcW w:w="912" w:type="dxa"/>
            <w:vMerge w:val="continue"/>
            <w:tcBorders>
              <w:tl2br w:val="nil"/>
              <w:tr2bl w:val="nil"/>
            </w:tcBorders>
            <w:shd w:val="clear" w:color="auto" w:fill="auto"/>
            <w:noWrap w:val="0"/>
            <w:vAlign w:val="center"/>
          </w:tcPr>
          <w:p w14:paraId="1A32CCF4">
            <w:pPr>
              <w:widowControl/>
              <w:spacing w:beforeLines="0" w:afterLines="0"/>
              <w:jc w:val="center"/>
              <w:rPr>
                <w:rFonts w:hint="eastAsia" w:ascii="宋体" w:hAnsi="宋体" w:eastAsia="宋体" w:cs="宋体"/>
                <w:kern w:val="2"/>
                <w:sz w:val="18"/>
                <w:szCs w:val="18"/>
                <w:lang w:val="en-US" w:eastAsia="zh-CN" w:bidi="ar-SA"/>
              </w:rPr>
            </w:pPr>
          </w:p>
        </w:tc>
        <w:tc>
          <w:tcPr>
            <w:tcW w:w="1177" w:type="dxa"/>
            <w:tcBorders>
              <w:tl2br w:val="nil"/>
              <w:tr2bl w:val="nil"/>
            </w:tcBorders>
            <w:shd w:val="clear" w:color="auto" w:fill="auto"/>
            <w:noWrap/>
            <w:vAlign w:val="center"/>
          </w:tcPr>
          <w:p w14:paraId="3DE39775">
            <w:pPr>
              <w:widowControl/>
              <w:spacing w:beforeLines="0" w:afterLines="0"/>
              <w:jc w:val="left"/>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冷却风机</w:t>
            </w:r>
          </w:p>
        </w:tc>
        <w:tc>
          <w:tcPr>
            <w:tcW w:w="3023" w:type="dxa"/>
            <w:tcBorders>
              <w:tl2br w:val="nil"/>
              <w:tr2bl w:val="nil"/>
            </w:tcBorders>
            <w:shd w:val="clear" w:color="auto" w:fill="auto"/>
            <w:noWrap/>
            <w:vAlign w:val="center"/>
          </w:tcPr>
          <w:p w14:paraId="507D4805">
            <w:pPr>
              <w:widowControl/>
              <w:numPr>
                <w:ilvl w:val="0"/>
                <w:numId w:val="18"/>
              </w:numPr>
              <w:wordWrap w:val="0"/>
              <w:overflowPunct w:val="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冷却风机因拆卸位置较高，风险较大，施工人员需具备相应的特种作业资质，如高处作业证、起重作业证等。</w:t>
            </w:r>
          </w:p>
          <w:p w14:paraId="12CE116F">
            <w:pPr>
              <w:widowControl/>
              <w:numPr>
                <w:ilvl w:val="0"/>
                <w:numId w:val="18"/>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拆卸前检查是否工作正常，进行线路拆卸及机械结构拆卸，并对线路做好标记，做好捆扎。</w:t>
            </w:r>
          </w:p>
          <w:p w14:paraId="34AF857D">
            <w:pPr>
              <w:widowControl/>
              <w:numPr>
                <w:ilvl w:val="0"/>
                <w:numId w:val="18"/>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确认已完全脱开后进行运输工作，运输时注意包裹保护，避免变形磕碰。</w:t>
            </w:r>
          </w:p>
        </w:tc>
        <w:tc>
          <w:tcPr>
            <w:tcW w:w="3865" w:type="dxa"/>
            <w:tcBorders>
              <w:tl2br w:val="nil"/>
              <w:tr2bl w:val="nil"/>
            </w:tcBorders>
            <w:shd w:val="clear" w:color="auto" w:fill="auto"/>
            <w:noWrap/>
            <w:vAlign w:val="center"/>
          </w:tcPr>
          <w:p w14:paraId="5EECD734">
            <w:pPr>
              <w:widowControl/>
              <w:numPr>
                <w:ilvl w:val="0"/>
                <w:numId w:val="19"/>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安装前确定安装位置，进行外观检查、修复工作。</w:t>
            </w:r>
          </w:p>
          <w:p w14:paraId="565A8923">
            <w:pPr>
              <w:widowControl/>
              <w:numPr>
                <w:ilvl w:val="0"/>
                <w:numId w:val="0"/>
              </w:numPr>
              <w:spacing w:beforeLines="0" w:afterLines="0"/>
              <w:ind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2.进行清灰防尘处理。</w:t>
            </w:r>
          </w:p>
          <w:p w14:paraId="48D0AB15">
            <w:pPr>
              <w:widowControl/>
              <w:numPr>
                <w:ilvl w:val="0"/>
                <w:numId w:val="0"/>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3.安装完成后进行功能检查，注意冷却风流向。</w:t>
            </w:r>
          </w:p>
        </w:tc>
      </w:tr>
      <w:tr w14:paraId="6F15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6" w:hRule="atLeast"/>
        </w:trPr>
        <w:tc>
          <w:tcPr>
            <w:tcW w:w="569" w:type="dxa"/>
            <w:tcBorders>
              <w:tl2br w:val="nil"/>
              <w:tr2bl w:val="nil"/>
            </w:tcBorders>
            <w:shd w:val="clear" w:color="auto" w:fill="auto"/>
            <w:noWrap/>
            <w:vAlign w:val="center"/>
          </w:tcPr>
          <w:p w14:paraId="324CE6E6">
            <w:pPr>
              <w:widowControl/>
              <w:spacing w:beforeLines="0" w:afterLines="0"/>
              <w:jc w:val="center"/>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912" w:type="dxa"/>
            <w:tcBorders>
              <w:tl2br w:val="nil"/>
              <w:tr2bl w:val="nil"/>
            </w:tcBorders>
            <w:shd w:val="clear" w:color="auto" w:fill="auto"/>
            <w:noWrap w:val="0"/>
            <w:vAlign w:val="center"/>
          </w:tcPr>
          <w:p w14:paraId="53C9EB29">
            <w:pPr>
              <w:widowControl/>
              <w:spacing w:beforeLines="0" w:afterLine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离合器操纵系统试验台</w:t>
            </w:r>
          </w:p>
        </w:tc>
        <w:tc>
          <w:tcPr>
            <w:tcW w:w="1177" w:type="dxa"/>
            <w:tcBorders>
              <w:tl2br w:val="nil"/>
              <w:tr2bl w:val="nil"/>
            </w:tcBorders>
            <w:shd w:val="clear" w:color="auto" w:fill="auto"/>
            <w:noWrap/>
            <w:vAlign w:val="center"/>
          </w:tcPr>
          <w:p w14:paraId="0E8BD2BF">
            <w:pPr>
              <w:widowControl/>
              <w:spacing w:beforeLines="0" w:afterLine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性能试验台</w:t>
            </w:r>
            <w:r>
              <w:rPr>
                <w:rFonts w:hint="eastAsia" w:ascii="宋体" w:hAnsi="宋体" w:eastAsia="宋体" w:cs="宋体"/>
                <w:color w:val="000000"/>
                <w:sz w:val="18"/>
                <w:szCs w:val="18"/>
                <w:highlight w:val="none"/>
                <w:lang w:val="en-US" w:eastAsia="zh-CN"/>
              </w:rPr>
              <w:t>（含主机、显示器）</w:t>
            </w:r>
          </w:p>
          <w:p w14:paraId="2F37646B">
            <w:pPr>
              <w:widowControl/>
              <w:spacing w:beforeLines="0" w:afterLines="0"/>
              <w:jc w:val="left"/>
              <w:rPr>
                <w:rFonts w:hint="eastAsia" w:ascii="宋体" w:hAnsi="宋体" w:eastAsia="宋体" w:cs="宋体"/>
                <w:kern w:val="2"/>
                <w:sz w:val="18"/>
                <w:szCs w:val="18"/>
                <w:lang w:val="en-US" w:eastAsia="zh-CN" w:bidi="ar-SA"/>
              </w:rPr>
            </w:pPr>
          </w:p>
        </w:tc>
        <w:tc>
          <w:tcPr>
            <w:tcW w:w="3023" w:type="dxa"/>
            <w:tcBorders>
              <w:tl2br w:val="nil"/>
              <w:tr2bl w:val="nil"/>
            </w:tcBorders>
            <w:shd w:val="clear" w:color="auto" w:fill="auto"/>
            <w:noWrap/>
            <w:vAlign w:val="center"/>
          </w:tcPr>
          <w:p w14:paraId="61E9406E">
            <w:pPr>
              <w:widowControl/>
              <w:numPr>
                <w:ilvl w:val="0"/>
                <w:numId w:val="20"/>
              </w:numPr>
              <w:wordWrap w:val="0"/>
              <w:overflowPunct w:val="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拆卸前进行状态检查：外观检查，有无磕碰、掉漆；运行状态下无异常。</w:t>
            </w:r>
          </w:p>
          <w:p w14:paraId="04534FC7">
            <w:pPr>
              <w:widowControl/>
              <w:numPr>
                <w:ilvl w:val="0"/>
                <w:numId w:val="20"/>
              </w:numPr>
              <w:wordWrap w:val="0"/>
              <w:overflowPunct w:val="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检查状态无误后进行线路拆卸及机械结构拆卸，并对线路做好标记，做好捆扎。</w:t>
            </w:r>
          </w:p>
          <w:p w14:paraId="15D10455">
            <w:pPr>
              <w:widowControl/>
              <w:numPr>
                <w:ilvl w:val="0"/>
                <w:numId w:val="20"/>
              </w:numPr>
              <w:wordWrap w:val="0"/>
              <w:overflowPunct w:val="0"/>
              <w:ind w:left="0" w:leftChars="0" w:firstLine="360" w:firstLineChars="200"/>
              <w:jc w:val="both"/>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运输时注意包裹保护，避免变形磕碰。</w:t>
            </w:r>
          </w:p>
          <w:p w14:paraId="4D7C2367">
            <w:pPr>
              <w:widowControl/>
              <w:numPr>
                <w:ilvl w:val="0"/>
                <w:numId w:val="20"/>
              </w:numPr>
              <w:wordWrap w:val="0"/>
              <w:overflowPunct w:val="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拆除电缆及桥架等附属设施。</w:t>
            </w:r>
          </w:p>
        </w:tc>
        <w:tc>
          <w:tcPr>
            <w:tcW w:w="3865" w:type="dxa"/>
            <w:tcBorders>
              <w:tl2br w:val="nil"/>
              <w:tr2bl w:val="nil"/>
            </w:tcBorders>
            <w:shd w:val="clear" w:color="auto" w:fill="auto"/>
            <w:noWrap/>
            <w:vAlign w:val="center"/>
          </w:tcPr>
          <w:p w14:paraId="14C6265E">
            <w:pPr>
              <w:widowControl/>
              <w:numPr>
                <w:ilvl w:val="0"/>
                <w:numId w:val="21"/>
              </w:numPr>
              <w:spacing w:beforeLines="0" w:afterLines="0"/>
              <w:ind w:left="0" w:leftChars="0" w:firstLine="360" w:firstLineChars="20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安装前确定安装位置，进行外观检查、修复工作。</w:t>
            </w:r>
          </w:p>
          <w:p w14:paraId="13E6EA44">
            <w:pPr>
              <w:widowControl/>
              <w:numPr>
                <w:ilvl w:val="0"/>
                <w:numId w:val="21"/>
              </w:numPr>
              <w:spacing w:beforeLines="0" w:afterLines="0"/>
              <w:ind w:left="0" w:leftChars="0" w:firstLine="360" w:firstLineChars="20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进行清灰防尘处理。</w:t>
            </w:r>
          </w:p>
          <w:p w14:paraId="2BD1BF56">
            <w:pPr>
              <w:pStyle w:val="25"/>
              <w:numPr>
                <w:ilvl w:val="0"/>
                <w:numId w:val="21"/>
              </w:numPr>
              <w:ind w:left="0" w:leftChars="0" w:firstLine="360" w:firstLineChars="200"/>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对运动部件进行润滑、清洗。</w:t>
            </w:r>
          </w:p>
          <w:p w14:paraId="5628B84D">
            <w:pPr>
              <w:widowControl/>
              <w:numPr>
                <w:ilvl w:val="0"/>
                <w:numId w:val="21"/>
              </w:numPr>
              <w:spacing w:beforeLines="0" w:afterLines="0"/>
              <w:ind w:left="0" w:leftChars="0" w:firstLine="360" w:firstLineChars="200"/>
              <w:jc w:val="left"/>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检查各线路是否有连接不紧固及接线端子或线路老化的情况，若有需进行紧固及更换。</w:t>
            </w:r>
          </w:p>
          <w:p w14:paraId="53C0A29A">
            <w:pPr>
              <w:widowControl/>
              <w:numPr>
                <w:ilvl w:val="0"/>
                <w:numId w:val="21"/>
              </w:numPr>
              <w:spacing w:beforeLines="0" w:afterLines="0"/>
              <w:ind w:left="0" w:leftChars="0" w:firstLine="360" w:firstLineChars="20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设备与配电柜间电缆需配置电缆桥架。</w:t>
            </w:r>
          </w:p>
          <w:p w14:paraId="3ABEDC48">
            <w:pPr>
              <w:widowControl/>
              <w:numPr>
                <w:ilvl w:val="0"/>
                <w:numId w:val="21"/>
              </w:numPr>
              <w:spacing w:beforeLines="0" w:afterLines="0"/>
              <w:ind w:left="0" w:leftChars="0" w:firstLine="360" w:firstLineChars="200"/>
              <w:jc w:val="left"/>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安装完成后进行功能检查。</w:t>
            </w:r>
          </w:p>
        </w:tc>
      </w:tr>
      <w:tr w14:paraId="0876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32" w:hRule="atLeast"/>
        </w:trPr>
        <w:tc>
          <w:tcPr>
            <w:tcW w:w="569" w:type="dxa"/>
            <w:vMerge w:val="restart"/>
            <w:tcBorders>
              <w:tl2br w:val="nil"/>
              <w:tr2bl w:val="nil"/>
            </w:tcBorders>
            <w:shd w:val="clear" w:color="auto" w:fill="auto"/>
            <w:noWrap/>
            <w:vAlign w:val="center"/>
          </w:tcPr>
          <w:p w14:paraId="60FEB5A2">
            <w:pPr>
              <w:widowControl/>
              <w:spacing w:beforeLines="0" w:afterLines="0"/>
              <w:jc w:val="center"/>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w:t>
            </w:r>
          </w:p>
        </w:tc>
        <w:tc>
          <w:tcPr>
            <w:tcW w:w="912" w:type="dxa"/>
            <w:vMerge w:val="restart"/>
            <w:tcBorders>
              <w:tl2br w:val="nil"/>
              <w:tr2bl w:val="nil"/>
            </w:tcBorders>
            <w:shd w:val="clear" w:color="auto" w:fill="auto"/>
            <w:noWrap w:val="0"/>
            <w:vAlign w:val="center"/>
          </w:tcPr>
          <w:p w14:paraId="5FF23847">
            <w:pPr>
              <w:widowControl/>
              <w:spacing w:beforeLines="0" w:afterLine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制动间隙调整臂性能及耐久性试验台</w:t>
            </w:r>
          </w:p>
        </w:tc>
        <w:tc>
          <w:tcPr>
            <w:tcW w:w="1177" w:type="dxa"/>
            <w:tcBorders>
              <w:tl2br w:val="nil"/>
              <w:tr2bl w:val="nil"/>
            </w:tcBorders>
            <w:shd w:val="clear" w:color="auto" w:fill="auto"/>
            <w:noWrap/>
            <w:vAlign w:val="center"/>
          </w:tcPr>
          <w:p w14:paraId="2C03CAAE">
            <w:pPr>
              <w:widowControl/>
              <w:spacing w:beforeLines="0" w:afterLines="0"/>
              <w:jc w:val="left"/>
              <w:rPr>
                <w:rFonts w:hint="default" w:ascii="宋体" w:hAnsi="宋体" w:eastAsia="宋体" w:cs="宋体"/>
                <w:kern w:val="2"/>
                <w:sz w:val="18"/>
                <w:szCs w:val="18"/>
                <w:lang w:val="en-US" w:eastAsia="zh-CN" w:bidi="ar-SA"/>
              </w:rPr>
            </w:pPr>
            <w:r>
              <w:rPr>
                <w:rFonts w:hint="eastAsia" w:ascii="宋体" w:hAnsi="宋体" w:eastAsia="宋体" w:cs="宋体"/>
                <w:color w:val="000000"/>
                <w:sz w:val="18"/>
                <w:szCs w:val="18"/>
                <w:highlight w:val="none"/>
                <w:lang w:val="en-US" w:eastAsia="zh-CN"/>
              </w:rPr>
              <w:t>性能试验台及控制台</w:t>
            </w:r>
          </w:p>
        </w:tc>
        <w:tc>
          <w:tcPr>
            <w:tcW w:w="3023" w:type="dxa"/>
            <w:tcBorders>
              <w:tl2br w:val="nil"/>
              <w:tr2bl w:val="nil"/>
            </w:tcBorders>
            <w:shd w:val="clear" w:color="auto" w:fill="auto"/>
            <w:noWrap/>
            <w:vAlign w:val="center"/>
          </w:tcPr>
          <w:p w14:paraId="76A74373">
            <w:pPr>
              <w:widowControl/>
              <w:numPr>
                <w:ilvl w:val="0"/>
                <w:numId w:val="22"/>
              </w:numPr>
              <w:wordWrap w:val="0"/>
              <w:overflowPunct w:val="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拆卸前检查运行状态。</w:t>
            </w:r>
          </w:p>
          <w:p w14:paraId="08DBC1C6">
            <w:pPr>
              <w:widowControl/>
              <w:numPr>
                <w:ilvl w:val="0"/>
                <w:numId w:val="22"/>
              </w:numPr>
              <w:wordWrap w:val="0"/>
              <w:overflowPunct w:val="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检查后进行线路及桥架等附属设施拆卸，并对线路做好标记，做好捆扎。</w:t>
            </w:r>
          </w:p>
          <w:p w14:paraId="55B83EE3">
            <w:pPr>
              <w:widowControl/>
              <w:numPr>
                <w:ilvl w:val="0"/>
                <w:numId w:val="22"/>
              </w:numPr>
              <w:wordWrap w:val="0"/>
              <w:overflowPunct w:val="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运输时注意包裹保护，避免变形磕碰。</w:t>
            </w:r>
          </w:p>
        </w:tc>
        <w:tc>
          <w:tcPr>
            <w:tcW w:w="3865" w:type="dxa"/>
            <w:tcBorders>
              <w:tl2br w:val="nil"/>
              <w:tr2bl w:val="nil"/>
            </w:tcBorders>
            <w:shd w:val="clear" w:color="auto" w:fill="auto"/>
            <w:noWrap/>
            <w:vAlign w:val="center"/>
          </w:tcPr>
          <w:p w14:paraId="24BF7DE1">
            <w:pPr>
              <w:widowControl/>
              <w:numPr>
                <w:ilvl w:val="0"/>
                <w:numId w:val="23"/>
              </w:numPr>
              <w:spacing w:beforeLines="0" w:afterLines="0"/>
              <w:ind w:left="0" w:leftChars="0" w:firstLine="360" w:firstLineChars="20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安装前确定安装位置，进行外观检查、修复工作。</w:t>
            </w:r>
          </w:p>
          <w:p w14:paraId="45A2EFAD">
            <w:pPr>
              <w:pStyle w:val="25"/>
              <w:numPr>
                <w:ilvl w:val="0"/>
                <w:numId w:val="23"/>
              </w:numPr>
              <w:ind w:left="0" w:leftChars="0" w:firstLine="360" w:firstLineChars="200"/>
              <w:rPr>
                <w:rFonts w:hint="eastAsia" w:ascii="宋体" w:hAnsi="宋体" w:eastAsia="宋体" w:cs="宋体"/>
                <w:kern w:val="2"/>
                <w:sz w:val="18"/>
                <w:szCs w:val="18"/>
                <w:lang w:val="en-US" w:eastAsia="zh-CN" w:bidi="ar-SA"/>
              </w:rPr>
            </w:pPr>
            <w:r>
              <w:rPr>
                <w:rFonts w:hint="eastAsia" w:ascii="宋体" w:hAnsi="宋体" w:eastAsia="宋体" w:cs="宋体"/>
                <w:kern w:val="0"/>
                <w:sz w:val="18"/>
                <w:szCs w:val="18"/>
                <w:lang w:bidi="ar"/>
              </w:rPr>
              <w:t>检查线路是否有连接不紧固及接线端子或线路老化的情况，若有需进行紧固及更换</w:t>
            </w:r>
            <w:r>
              <w:rPr>
                <w:rFonts w:hint="eastAsia" w:ascii="宋体" w:hAnsi="宋体" w:eastAsia="宋体" w:cs="宋体"/>
                <w:kern w:val="2"/>
                <w:sz w:val="18"/>
                <w:szCs w:val="18"/>
                <w:lang w:val="en-US" w:eastAsia="zh-CN" w:bidi="ar-SA"/>
              </w:rPr>
              <w:t>。</w:t>
            </w:r>
          </w:p>
          <w:p w14:paraId="2472D021">
            <w:pPr>
              <w:pStyle w:val="25"/>
              <w:numPr>
                <w:ilvl w:val="0"/>
                <w:numId w:val="23"/>
              </w:numPr>
              <w:ind w:left="0" w:leftChars="0" w:firstLine="360" w:firstLineChars="200"/>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清灰防尘处理；对运动部件进行润滑、清洗。</w:t>
            </w:r>
          </w:p>
          <w:p w14:paraId="7582B75C">
            <w:pPr>
              <w:pStyle w:val="25"/>
              <w:numPr>
                <w:ilvl w:val="0"/>
                <w:numId w:val="23"/>
              </w:numPr>
              <w:ind w:left="0" w:leftChars="0" w:firstLine="360" w:firstLineChars="200"/>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安装完成后进行功能检查。</w:t>
            </w:r>
          </w:p>
        </w:tc>
      </w:tr>
      <w:tr w14:paraId="2686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569" w:type="dxa"/>
            <w:vMerge w:val="continue"/>
            <w:tcBorders>
              <w:tl2br w:val="nil"/>
              <w:tr2bl w:val="nil"/>
            </w:tcBorders>
            <w:shd w:val="clear" w:color="auto" w:fill="auto"/>
            <w:noWrap/>
            <w:vAlign w:val="center"/>
          </w:tcPr>
          <w:p w14:paraId="6706B979">
            <w:pPr>
              <w:widowControl/>
              <w:spacing w:beforeLines="0" w:afterLines="0"/>
              <w:jc w:val="center"/>
              <w:rPr>
                <w:rFonts w:hint="eastAsia" w:ascii="宋体" w:hAnsi="宋体" w:eastAsia="宋体" w:cs="宋体"/>
                <w:kern w:val="2"/>
                <w:sz w:val="18"/>
                <w:szCs w:val="18"/>
                <w:lang w:val="en-US" w:eastAsia="zh-CN" w:bidi="ar-SA"/>
              </w:rPr>
            </w:pPr>
          </w:p>
        </w:tc>
        <w:tc>
          <w:tcPr>
            <w:tcW w:w="912" w:type="dxa"/>
            <w:vMerge w:val="continue"/>
            <w:tcBorders>
              <w:tl2br w:val="nil"/>
              <w:tr2bl w:val="nil"/>
            </w:tcBorders>
            <w:shd w:val="clear" w:color="auto" w:fill="auto"/>
            <w:noWrap w:val="0"/>
            <w:vAlign w:val="center"/>
          </w:tcPr>
          <w:p w14:paraId="1F6DF6CC">
            <w:pPr>
              <w:widowControl/>
              <w:spacing w:beforeLines="0" w:afterLines="0"/>
              <w:jc w:val="left"/>
              <w:rPr>
                <w:rFonts w:hint="eastAsia" w:ascii="宋体" w:hAnsi="宋体" w:eastAsia="宋体" w:cs="宋体"/>
                <w:kern w:val="2"/>
                <w:sz w:val="18"/>
                <w:szCs w:val="18"/>
                <w:lang w:val="en-US" w:eastAsia="zh-CN" w:bidi="ar-SA"/>
              </w:rPr>
            </w:pPr>
          </w:p>
        </w:tc>
        <w:tc>
          <w:tcPr>
            <w:tcW w:w="1177" w:type="dxa"/>
            <w:tcBorders>
              <w:tl2br w:val="nil"/>
              <w:tr2bl w:val="nil"/>
            </w:tcBorders>
            <w:shd w:val="clear" w:color="auto" w:fill="auto"/>
            <w:noWrap/>
            <w:vAlign w:val="center"/>
          </w:tcPr>
          <w:p w14:paraId="68A36705">
            <w:pPr>
              <w:widowControl/>
              <w:spacing w:beforeLines="0" w:afterLines="0"/>
              <w:jc w:val="left"/>
              <w:rPr>
                <w:rFonts w:hint="default" w:ascii="宋体" w:hAnsi="宋体" w:eastAsia="宋体" w:cs="宋体"/>
                <w:kern w:val="2"/>
                <w:sz w:val="18"/>
                <w:szCs w:val="18"/>
                <w:lang w:val="en-US" w:eastAsia="zh-CN" w:bidi="ar-SA"/>
              </w:rPr>
            </w:pPr>
            <w:r>
              <w:rPr>
                <w:rFonts w:hint="eastAsia" w:ascii="宋体" w:hAnsi="宋体" w:eastAsia="宋体" w:cs="宋体"/>
                <w:color w:val="000000"/>
                <w:sz w:val="18"/>
                <w:szCs w:val="18"/>
                <w:highlight w:val="none"/>
                <w:lang w:val="en-US" w:eastAsia="zh-CN"/>
              </w:rPr>
              <w:t>自调功能耐久性试验台及控制台</w:t>
            </w:r>
          </w:p>
        </w:tc>
        <w:tc>
          <w:tcPr>
            <w:tcW w:w="3023" w:type="dxa"/>
            <w:tcBorders>
              <w:tl2br w:val="nil"/>
              <w:tr2bl w:val="nil"/>
            </w:tcBorders>
            <w:shd w:val="clear" w:color="auto" w:fill="auto"/>
            <w:noWrap/>
            <w:vAlign w:val="center"/>
          </w:tcPr>
          <w:p w14:paraId="190CBAC5">
            <w:pPr>
              <w:widowControl/>
              <w:numPr>
                <w:ilvl w:val="0"/>
                <w:numId w:val="24"/>
              </w:numPr>
              <w:wordWrap w:val="0"/>
              <w:overflowPunct w:val="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拆卸前检查运行状态。</w:t>
            </w:r>
          </w:p>
          <w:p w14:paraId="6548BE46">
            <w:pPr>
              <w:widowControl/>
              <w:numPr>
                <w:ilvl w:val="0"/>
                <w:numId w:val="24"/>
              </w:numPr>
              <w:wordWrap w:val="0"/>
              <w:overflowPunct w:val="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检查后进行线路及桥架等附属设施拆卸，并对线路做好标记，做好捆扎。</w:t>
            </w:r>
          </w:p>
          <w:p w14:paraId="349992B8">
            <w:pPr>
              <w:widowControl/>
              <w:numPr>
                <w:ilvl w:val="0"/>
                <w:numId w:val="24"/>
              </w:numPr>
              <w:wordWrap w:val="0"/>
              <w:overflowPunct w:val="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运输时注意包裹保护，避免变形磕碰。</w:t>
            </w:r>
          </w:p>
        </w:tc>
        <w:tc>
          <w:tcPr>
            <w:tcW w:w="3865" w:type="dxa"/>
            <w:tcBorders>
              <w:tl2br w:val="nil"/>
              <w:tr2bl w:val="nil"/>
            </w:tcBorders>
            <w:shd w:val="clear" w:color="auto" w:fill="auto"/>
            <w:noWrap/>
            <w:vAlign w:val="center"/>
          </w:tcPr>
          <w:p w14:paraId="7425FADA">
            <w:pPr>
              <w:widowControl/>
              <w:numPr>
                <w:ilvl w:val="0"/>
                <w:numId w:val="25"/>
              </w:numPr>
              <w:wordWrap w:val="0"/>
              <w:overflowPunct w:val="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安装前确定安装位置，进行外观检查、修复工作。</w:t>
            </w:r>
          </w:p>
          <w:p w14:paraId="77623F75">
            <w:pPr>
              <w:widowControl/>
              <w:numPr>
                <w:ilvl w:val="0"/>
                <w:numId w:val="25"/>
              </w:numPr>
              <w:wordWrap w:val="0"/>
              <w:overflowPunct w:val="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检查线路是否有连接不紧固及接线端子或线路老化的情况，若有需进行紧固及更换。</w:t>
            </w:r>
          </w:p>
          <w:p w14:paraId="45AD36BA">
            <w:pPr>
              <w:widowControl/>
              <w:numPr>
                <w:ilvl w:val="0"/>
                <w:numId w:val="25"/>
              </w:numPr>
              <w:wordWrap w:val="0"/>
              <w:overflowPunct w:val="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清灰防尘处理；对运动部件进行润滑、清洗。</w:t>
            </w:r>
          </w:p>
          <w:p w14:paraId="41B9F787">
            <w:pPr>
              <w:widowControl/>
              <w:numPr>
                <w:ilvl w:val="0"/>
                <w:numId w:val="25"/>
              </w:numPr>
              <w:wordWrap w:val="0"/>
              <w:overflowPunct w:val="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安装完成后进行功能检查。</w:t>
            </w:r>
          </w:p>
        </w:tc>
      </w:tr>
      <w:tr w14:paraId="613A1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2" w:hRule="atLeast"/>
        </w:trPr>
        <w:tc>
          <w:tcPr>
            <w:tcW w:w="569" w:type="dxa"/>
            <w:vMerge w:val="continue"/>
            <w:tcBorders>
              <w:tl2br w:val="nil"/>
              <w:tr2bl w:val="nil"/>
            </w:tcBorders>
            <w:shd w:val="clear" w:color="auto" w:fill="auto"/>
            <w:noWrap/>
            <w:vAlign w:val="center"/>
          </w:tcPr>
          <w:p w14:paraId="45CBB913">
            <w:pPr>
              <w:widowControl/>
              <w:spacing w:beforeLines="0" w:afterLines="0"/>
              <w:jc w:val="center"/>
              <w:rPr>
                <w:rFonts w:hint="eastAsia" w:ascii="宋体" w:hAnsi="宋体" w:eastAsia="宋体" w:cs="宋体"/>
                <w:kern w:val="2"/>
                <w:sz w:val="18"/>
                <w:szCs w:val="18"/>
                <w:lang w:val="en-US" w:eastAsia="zh-CN" w:bidi="ar-SA"/>
              </w:rPr>
            </w:pPr>
          </w:p>
        </w:tc>
        <w:tc>
          <w:tcPr>
            <w:tcW w:w="912" w:type="dxa"/>
            <w:vMerge w:val="continue"/>
            <w:tcBorders>
              <w:tl2br w:val="nil"/>
              <w:tr2bl w:val="nil"/>
            </w:tcBorders>
            <w:shd w:val="clear" w:color="auto" w:fill="auto"/>
            <w:noWrap w:val="0"/>
            <w:vAlign w:val="center"/>
          </w:tcPr>
          <w:p w14:paraId="03076E8D">
            <w:pPr>
              <w:widowControl/>
              <w:spacing w:beforeLines="0" w:afterLines="0"/>
              <w:jc w:val="left"/>
              <w:rPr>
                <w:rFonts w:hint="eastAsia" w:ascii="宋体" w:hAnsi="宋体" w:eastAsia="宋体" w:cs="宋体"/>
                <w:kern w:val="2"/>
                <w:sz w:val="18"/>
                <w:szCs w:val="18"/>
                <w:lang w:val="en-US" w:eastAsia="zh-CN" w:bidi="ar-SA"/>
              </w:rPr>
            </w:pPr>
          </w:p>
        </w:tc>
        <w:tc>
          <w:tcPr>
            <w:tcW w:w="1177" w:type="dxa"/>
            <w:tcBorders>
              <w:tl2br w:val="nil"/>
              <w:tr2bl w:val="nil"/>
            </w:tcBorders>
            <w:shd w:val="clear" w:color="auto" w:fill="auto"/>
            <w:noWrap/>
            <w:vAlign w:val="center"/>
          </w:tcPr>
          <w:p w14:paraId="5C3A5A84">
            <w:pPr>
              <w:widowControl/>
              <w:spacing w:beforeLines="0" w:afterLines="0"/>
              <w:jc w:val="left"/>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三工位耐久性试验台及控制台</w:t>
            </w:r>
          </w:p>
        </w:tc>
        <w:tc>
          <w:tcPr>
            <w:tcW w:w="3023" w:type="dxa"/>
            <w:tcBorders>
              <w:tl2br w:val="nil"/>
              <w:tr2bl w:val="nil"/>
            </w:tcBorders>
            <w:shd w:val="clear" w:color="auto" w:fill="auto"/>
            <w:noWrap/>
            <w:vAlign w:val="center"/>
          </w:tcPr>
          <w:p w14:paraId="236BF180">
            <w:pPr>
              <w:widowControl/>
              <w:numPr>
                <w:ilvl w:val="0"/>
                <w:numId w:val="26"/>
              </w:numPr>
              <w:spacing w:beforeLines="0" w:afterLines="0"/>
              <w:ind w:left="420" w:leftChars="200" w:firstLine="0" w:firstLineChar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拆卸前检查运行状态。</w:t>
            </w:r>
          </w:p>
          <w:p w14:paraId="21C3DBF7">
            <w:pPr>
              <w:widowControl/>
              <w:numPr>
                <w:ilvl w:val="0"/>
                <w:numId w:val="26"/>
              </w:numPr>
              <w:spacing w:beforeLines="0" w:afterLines="0"/>
              <w:ind w:left="0" w:leftChars="0" w:firstLine="315" w:firstLineChars="175"/>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检查后进行线路及桥架等附属设施拆卸，并对线路做好标记，做好捆扎。</w:t>
            </w:r>
          </w:p>
          <w:p w14:paraId="181B3AF9">
            <w:pPr>
              <w:widowControl/>
              <w:numPr>
                <w:ilvl w:val="0"/>
                <w:numId w:val="26"/>
              </w:numPr>
              <w:spacing w:beforeLines="0" w:afterLines="0"/>
              <w:ind w:left="420" w:leftChars="200" w:firstLine="0" w:firstLineChar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运输时注意包裹保护，避免变形磕碰。</w:t>
            </w:r>
          </w:p>
        </w:tc>
        <w:tc>
          <w:tcPr>
            <w:tcW w:w="3865" w:type="dxa"/>
            <w:tcBorders>
              <w:tl2br w:val="nil"/>
              <w:tr2bl w:val="nil"/>
            </w:tcBorders>
            <w:shd w:val="clear" w:color="auto" w:fill="auto"/>
            <w:noWrap/>
            <w:vAlign w:val="center"/>
          </w:tcPr>
          <w:p w14:paraId="4AD06794">
            <w:pPr>
              <w:widowControl/>
              <w:numPr>
                <w:ilvl w:val="0"/>
                <w:numId w:val="27"/>
              </w:numPr>
              <w:spacing w:beforeLines="0" w:afterLines="0"/>
              <w:ind w:left="0" w:leftChars="0" w:firstLine="360" w:firstLineChars="20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安装前确定安装位置，进行外观检查、修复工作。</w:t>
            </w:r>
          </w:p>
          <w:p w14:paraId="74ADE093">
            <w:pPr>
              <w:widowControl/>
              <w:numPr>
                <w:ilvl w:val="0"/>
                <w:numId w:val="27"/>
              </w:numPr>
              <w:spacing w:beforeLines="0" w:afterLines="0"/>
              <w:ind w:left="0" w:leftChars="0" w:firstLine="360" w:firstLineChars="200"/>
              <w:jc w:val="left"/>
              <w:rPr>
                <w:rFonts w:hint="eastAsia" w:ascii="宋体" w:hAnsi="宋体" w:eastAsia="宋体" w:cs="宋体"/>
                <w:kern w:val="2"/>
                <w:sz w:val="18"/>
                <w:szCs w:val="18"/>
                <w:lang w:val="en-US" w:eastAsia="zh-CN" w:bidi="ar-SA"/>
              </w:rPr>
            </w:pPr>
            <w:r>
              <w:rPr>
                <w:rFonts w:hint="eastAsia" w:ascii="宋体" w:hAnsi="宋体" w:eastAsia="宋体" w:cs="宋体"/>
                <w:kern w:val="0"/>
                <w:sz w:val="18"/>
                <w:szCs w:val="18"/>
                <w:lang w:bidi="ar"/>
              </w:rPr>
              <w:t>检查线路是否有连接不紧固及接线端子或线路老化的情况，若有需进行紧固及更换。</w:t>
            </w:r>
          </w:p>
          <w:p w14:paraId="727BE466">
            <w:pPr>
              <w:pStyle w:val="25"/>
              <w:numPr>
                <w:ilvl w:val="0"/>
                <w:numId w:val="27"/>
              </w:numPr>
              <w:ind w:left="481" w:leftChars="229" w:firstLine="0" w:firstLineChars="0"/>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清灰防尘处理；对运动部件进行润滑、清洗。</w:t>
            </w:r>
          </w:p>
          <w:p w14:paraId="774FD8BD">
            <w:pPr>
              <w:pStyle w:val="25"/>
              <w:numPr>
                <w:ilvl w:val="0"/>
                <w:numId w:val="27"/>
              </w:numPr>
              <w:ind w:left="481" w:leftChars="229" w:firstLine="0" w:firstLineChars="0"/>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安装完成后进行功能检查。</w:t>
            </w:r>
          </w:p>
        </w:tc>
      </w:tr>
      <w:tr w14:paraId="749A4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2" w:hRule="atLeast"/>
        </w:trPr>
        <w:tc>
          <w:tcPr>
            <w:tcW w:w="569" w:type="dxa"/>
            <w:vMerge w:val="continue"/>
            <w:tcBorders>
              <w:tl2br w:val="nil"/>
              <w:tr2bl w:val="nil"/>
            </w:tcBorders>
            <w:shd w:val="clear" w:color="auto" w:fill="auto"/>
            <w:noWrap/>
            <w:vAlign w:val="center"/>
          </w:tcPr>
          <w:p w14:paraId="1F2D7669">
            <w:pPr>
              <w:widowControl/>
              <w:spacing w:beforeLines="0" w:afterLines="0"/>
              <w:jc w:val="center"/>
              <w:rPr>
                <w:rFonts w:hint="eastAsia" w:ascii="宋体" w:hAnsi="宋体" w:eastAsia="宋体" w:cs="宋体"/>
                <w:kern w:val="2"/>
                <w:sz w:val="18"/>
                <w:szCs w:val="18"/>
                <w:lang w:val="en-US" w:eastAsia="zh-CN" w:bidi="ar-SA"/>
              </w:rPr>
            </w:pPr>
          </w:p>
        </w:tc>
        <w:tc>
          <w:tcPr>
            <w:tcW w:w="912" w:type="dxa"/>
            <w:vMerge w:val="continue"/>
            <w:tcBorders>
              <w:tl2br w:val="nil"/>
              <w:tr2bl w:val="nil"/>
            </w:tcBorders>
            <w:shd w:val="clear" w:color="auto" w:fill="auto"/>
            <w:noWrap w:val="0"/>
            <w:vAlign w:val="center"/>
          </w:tcPr>
          <w:p w14:paraId="58884987">
            <w:pPr>
              <w:widowControl/>
              <w:spacing w:beforeLines="0" w:afterLines="0"/>
              <w:jc w:val="left"/>
              <w:rPr>
                <w:rFonts w:hint="eastAsia" w:ascii="宋体" w:hAnsi="宋体" w:eastAsia="宋体" w:cs="宋体"/>
                <w:kern w:val="2"/>
                <w:sz w:val="18"/>
                <w:szCs w:val="18"/>
                <w:lang w:val="en-US" w:eastAsia="zh-CN" w:bidi="ar-SA"/>
              </w:rPr>
            </w:pPr>
          </w:p>
        </w:tc>
        <w:tc>
          <w:tcPr>
            <w:tcW w:w="1177" w:type="dxa"/>
            <w:tcBorders>
              <w:tl2br w:val="nil"/>
              <w:tr2bl w:val="nil"/>
            </w:tcBorders>
            <w:shd w:val="clear" w:color="auto" w:fill="auto"/>
            <w:noWrap/>
            <w:vAlign w:val="center"/>
          </w:tcPr>
          <w:p w14:paraId="0C2C0B33">
            <w:pPr>
              <w:widowControl/>
              <w:spacing w:beforeLines="0" w:afterLines="0"/>
              <w:jc w:val="left"/>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六工位耐久性试验台</w:t>
            </w:r>
          </w:p>
        </w:tc>
        <w:tc>
          <w:tcPr>
            <w:tcW w:w="3023" w:type="dxa"/>
            <w:tcBorders>
              <w:tl2br w:val="nil"/>
              <w:tr2bl w:val="nil"/>
            </w:tcBorders>
            <w:shd w:val="clear" w:color="auto" w:fill="auto"/>
            <w:noWrap/>
            <w:vAlign w:val="center"/>
          </w:tcPr>
          <w:p w14:paraId="0846E7A4">
            <w:pPr>
              <w:widowControl/>
              <w:numPr>
                <w:ilvl w:val="0"/>
                <w:numId w:val="28"/>
              </w:numPr>
              <w:spacing w:beforeLines="0" w:afterLines="0"/>
              <w:ind w:left="420" w:leftChars="200" w:firstLine="0" w:firstLineChar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拆卸前检查运行状态。</w:t>
            </w:r>
          </w:p>
          <w:p w14:paraId="08F7F9FE">
            <w:pPr>
              <w:widowControl/>
              <w:numPr>
                <w:ilvl w:val="0"/>
                <w:numId w:val="28"/>
              </w:numPr>
              <w:spacing w:beforeLines="0" w:afterLines="0"/>
              <w:ind w:left="0" w:leftChars="0" w:firstLine="315" w:firstLineChars="175"/>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检查后进行线路及桥架等附属设施拆卸，并对线路做好标记，做好捆扎。</w:t>
            </w:r>
          </w:p>
          <w:p w14:paraId="3BB34D14">
            <w:pPr>
              <w:widowControl/>
              <w:numPr>
                <w:ilvl w:val="0"/>
                <w:numId w:val="28"/>
              </w:numPr>
              <w:spacing w:beforeLines="0" w:afterLines="0"/>
              <w:ind w:left="420" w:leftChars="200" w:firstLine="0" w:firstLineChar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运输时注意包裹保护，避免变形磕碰。</w:t>
            </w:r>
          </w:p>
        </w:tc>
        <w:tc>
          <w:tcPr>
            <w:tcW w:w="3865" w:type="dxa"/>
            <w:tcBorders>
              <w:tl2br w:val="nil"/>
              <w:tr2bl w:val="nil"/>
            </w:tcBorders>
            <w:shd w:val="clear" w:color="auto" w:fill="auto"/>
            <w:noWrap/>
            <w:vAlign w:val="center"/>
          </w:tcPr>
          <w:p w14:paraId="2F247ECA">
            <w:pPr>
              <w:widowControl/>
              <w:numPr>
                <w:ilvl w:val="0"/>
                <w:numId w:val="29"/>
              </w:numPr>
              <w:spacing w:beforeLines="0" w:afterLines="0"/>
              <w:ind w:left="0" w:leftChars="0" w:firstLine="360" w:firstLineChars="20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安装前确定安装位置，进行外观检查、修复工作。</w:t>
            </w:r>
          </w:p>
          <w:p w14:paraId="276D9CD9">
            <w:pPr>
              <w:widowControl/>
              <w:numPr>
                <w:ilvl w:val="0"/>
                <w:numId w:val="29"/>
              </w:numPr>
              <w:spacing w:beforeLines="0" w:afterLines="0"/>
              <w:ind w:left="0" w:leftChars="0" w:firstLine="360" w:firstLineChars="200"/>
              <w:jc w:val="left"/>
              <w:rPr>
                <w:rFonts w:hint="eastAsia" w:ascii="宋体" w:hAnsi="宋体" w:eastAsia="宋体" w:cs="宋体"/>
                <w:kern w:val="2"/>
                <w:sz w:val="18"/>
                <w:szCs w:val="18"/>
                <w:lang w:val="en-US" w:eastAsia="zh-CN" w:bidi="ar-SA"/>
              </w:rPr>
            </w:pPr>
            <w:r>
              <w:rPr>
                <w:rFonts w:hint="eastAsia" w:ascii="宋体" w:hAnsi="宋体" w:eastAsia="宋体" w:cs="宋体"/>
                <w:kern w:val="0"/>
                <w:sz w:val="18"/>
                <w:szCs w:val="18"/>
                <w:lang w:bidi="ar"/>
              </w:rPr>
              <w:t>检查线路是否有连接不紧固及接线端子或线路老化的情况，若有需进行紧固及更换。</w:t>
            </w:r>
          </w:p>
          <w:p w14:paraId="456A0BCC">
            <w:pPr>
              <w:pStyle w:val="25"/>
              <w:numPr>
                <w:ilvl w:val="0"/>
                <w:numId w:val="29"/>
              </w:numPr>
              <w:ind w:left="481" w:leftChars="229" w:firstLine="0" w:firstLineChars="0"/>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清灰防尘处理；对运动部件进行润滑、清洗。</w:t>
            </w:r>
          </w:p>
          <w:p w14:paraId="187700F7">
            <w:pPr>
              <w:pStyle w:val="25"/>
              <w:numPr>
                <w:ilvl w:val="0"/>
                <w:numId w:val="29"/>
              </w:numPr>
              <w:ind w:left="481" w:leftChars="229" w:firstLine="0" w:firstLineChars="0"/>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安装完成后进行功能检查。</w:t>
            </w:r>
          </w:p>
        </w:tc>
      </w:tr>
      <w:tr w14:paraId="0C890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2" w:hRule="atLeast"/>
        </w:trPr>
        <w:tc>
          <w:tcPr>
            <w:tcW w:w="569" w:type="dxa"/>
            <w:vMerge w:val="continue"/>
            <w:tcBorders>
              <w:tl2br w:val="nil"/>
              <w:tr2bl w:val="nil"/>
            </w:tcBorders>
            <w:shd w:val="clear" w:color="auto" w:fill="auto"/>
            <w:noWrap/>
            <w:vAlign w:val="center"/>
          </w:tcPr>
          <w:p w14:paraId="24E2690F">
            <w:pPr>
              <w:widowControl/>
              <w:spacing w:beforeLines="0" w:afterLines="0"/>
              <w:jc w:val="center"/>
              <w:rPr>
                <w:rFonts w:hint="eastAsia" w:ascii="宋体" w:hAnsi="宋体" w:eastAsia="宋体" w:cs="宋体"/>
                <w:kern w:val="2"/>
                <w:sz w:val="18"/>
                <w:szCs w:val="18"/>
                <w:lang w:val="en-US" w:eastAsia="zh-CN" w:bidi="ar-SA"/>
              </w:rPr>
            </w:pPr>
          </w:p>
        </w:tc>
        <w:tc>
          <w:tcPr>
            <w:tcW w:w="912" w:type="dxa"/>
            <w:vMerge w:val="continue"/>
            <w:tcBorders>
              <w:tl2br w:val="nil"/>
              <w:tr2bl w:val="nil"/>
            </w:tcBorders>
            <w:shd w:val="clear" w:color="auto" w:fill="auto"/>
            <w:noWrap w:val="0"/>
            <w:vAlign w:val="center"/>
          </w:tcPr>
          <w:p w14:paraId="39C56C07">
            <w:pPr>
              <w:widowControl/>
              <w:spacing w:beforeLines="0" w:afterLines="0"/>
              <w:jc w:val="left"/>
              <w:rPr>
                <w:rFonts w:hint="eastAsia" w:ascii="宋体" w:hAnsi="宋体" w:eastAsia="宋体" w:cs="宋体"/>
                <w:kern w:val="2"/>
                <w:sz w:val="18"/>
                <w:szCs w:val="18"/>
                <w:lang w:val="en-US" w:eastAsia="zh-CN" w:bidi="ar-SA"/>
              </w:rPr>
            </w:pPr>
          </w:p>
        </w:tc>
        <w:tc>
          <w:tcPr>
            <w:tcW w:w="1177" w:type="dxa"/>
            <w:tcBorders>
              <w:tl2br w:val="nil"/>
              <w:tr2bl w:val="nil"/>
            </w:tcBorders>
            <w:shd w:val="clear" w:color="auto" w:fill="auto"/>
            <w:noWrap/>
            <w:vAlign w:val="center"/>
          </w:tcPr>
          <w:p w14:paraId="5D04CD4C">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盐浴耐久性试验台</w:t>
            </w:r>
          </w:p>
        </w:tc>
        <w:tc>
          <w:tcPr>
            <w:tcW w:w="3023" w:type="dxa"/>
            <w:tcBorders>
              <w:tl2br w:val="nil"/>
              <w:tr2bl w:val="nil"/>
            </w:tcBorders>
            <w:shd w:val="clear" w:color="auto" w:fill="auto"/>
            <w:noWrap/>
            <w:vAlign w:val="center"/>
          </w:tcPr>
          <w:p w14:paraId="4C4968CC">
            <w:pPr>
              <w:widowControl/>
              <w:numPr>
                <w:ilvl w:val="0"/>
                <w:numId w:val="30"/>
              </w:numPr>
              <w:spacing w:beforeLines="0" w:afterLines="0"/>
              <w:ind w:left="420" w:leftChars="200" w:firstLine="0" w:firstLineChar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拆卸前检查运行状态。</w:t>
            </w:r>
          </w:p>
          <w:p w14:paraId="2666A5F4">
            <w:pPr>
              <w:widowControl/>
              <w:numPr>
                <w:ilvl w:val="0"/>
                <w:numId w:val="30"/>
              </w:numPr>
              <w:spacing w:beforeLines="0" w:afterLines="0"/>
              <w:ind w:left="0" w:leftChars="0" w:firstLine="315" w:firstLineChars="175"/>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检查后进行线路及桥架等附属设施拆卸，并对线路做好标记，做好捆扎。</w:t>
            </w:r>
          </w:p>
          <w:p w14:paraId="5DDB6464">
            <w:pPr>
              <w:widowControl/>
              <w:numPr>
                <w:ilvl w:val="0"/>
                <w:numId w:val="30"/>
              </w:numPr>
              <w:spacing w:beforeLines="0" w:afterLines="0"/>
              <w:ind w:left="420" w:leftChars="200" w:firstLine="0" w:firstLineChar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运输时注意包裹保护，避免变形磕碰。</w:t>
            </w:r>
          </w:p>
        </w:tc>
        <w:tc>
          <w:tcPr>
            <w:tcW w:w="3865" w:type="dxa"/>
            <w:tcBorders>
              <w:tl2br w:val="nil"/>
              <w:tr2bl w:val="nil"/>
            </w:tcBorders>
            <w:shd w:val="clear" w:color="auto" w:fill="auto"/>
            <w:noWrap/>
            <w:vAlign w:val="center"/>
          </w:tcPr>
          <w:p w14:paraId="3913FD3E">
            <w:pPr>
              <w:widowControl/>
              <w:numPr>
                <w:ilvl w:val="0"/>
                <w:numId w:val="31"/>
              </w:numPr>
              <w:spacing w:beforeLines="0" w:afterLines="0"/>
              <w:ind w:leftChars="20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安装前确定安装位置，进行外观检查、修复工作。</w:t>
            </w:r>
          </w:p>
          <w:p w14:paraId="36672AAA">
            <w:pPr>
              <w:widowControl/>
              <w:numPr>
                <w:ilvl w:val="0"/>
                <w:numId w:val="31"/>
              </w:numPr>
              <w:spacing w:beforeLines="0" w:afterLines="0"/>
              <w:ind w:left="0" w:leftChars="0" w:firstLine="315" w:firstLineChars="175"/>
              <w:jc w:val="left"/>
              <w:rPr>
                <w:rFonts w:hint="eastAsia" w:ascii="宋体" w:hAnsi="宋体" w:eastAsia="宋体" w:cs="宋体"/>
                <w:kern w:val="2"/>
                <w:sz w:val="18"/>
                <w:szCs w:val="18"/>
                <w:lang w:val="en-US" w:eastAsia="zh-CN" w:bidi="ar-SA"/>
              </w:rPr>
            </w:pPr>
            <w:r>
              <w:rPr>
                <w:rFonts w:hint="eastAsia" w:ascii="宋体" w:hAnsi="宋体" w:eastAsia="宋体" w:cs="宋体"/>
                <w:kern w:val="0"/>
                <w:sz w:val="18"/>
                <w:szCs w:val="18"/>
                <w:lang w:bidi="ar"/>
              </w:rPr>
              <w:t>检查线路是否有连接不紧固及接线端子或线路老化的情况，若有需进行紧固及更换。</w:t>
            </w:r>
          </w:p>
          <w:p w14:paraId="6F2170EE">
            <w:pPr>
              <w:pStyle w:val="25"/>
              <w:numPr>
                <w:ilvl w:val="0"/>
                <w:numId w:val="31"/>
              </w:numPr>
              <w:ind w:left="420" w:leftChars="200" w:firstLine="0" w:firstLineChars="0"/>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清灰防尘处理；对运动部件进行润滑、清洗。</w:t>
            </w:r>
          </w:p>
          <w:p w14:paraId="47E1E0B7">
            <w:pPr>
              <w:pStyle w:val="25"/>
              <w:numPr>
                <w:ilvl w:val="0"/>
                <w:numId w:val="31"/>
              </w:numPr>
              <w:ind w:left="420" w:leftChars="200" w:firstLine="0" w:firstLineChars="0"/>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对盐浴试验箱进行保养</w:t>
            </w:r>
          </w:p>
          <w:p w14:paraId="308DC8BC">
            <w:pPr>
              <w:pStyle w:val="25"/>
              <w:numPr>
                <w:ilvl w:val="0"/>
                <w:numId w:val="31"/>
              </w:numPr>
              <w:ind w:left="420" w:leftChars="200" w:firstLine="0" w:firstLineChars="0"/>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安装完成后进行功能检查。</w:t>
            </w:r>
          </w:p>
        </w:tc>
      </w:tr>
      <w:tr w14:paraId="5EBC4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2" w:hRule="atLeast"/>
        </w:trPr>
        <w:tc>
          <w:tcPr>
            <w:tcW w:w="569" w:type="dxa"/>
            <w:vMerge w:val="continue"/>
            <w:tcBorders>
              <w:tl2br w:val="nil"/>
              <w:tr2bl w:val="nil"/>
            </w:tcBorders>
            <w:shd w:val="clear" w:color="auto" w:fill="auto"/>
            <w:noWrap/>
            <w:vAlign w:val="center"/>
          </w:tcPr>
          <w:p w14:paraId="302559A9">
            <w:pPr>
              <w:widowControl/>
              <w:spacing w:beforeLines="0" w:afterLines="0"/>
              <w:jc w:val="center"/>
              <w:rPr>
                <w:rFonts w:hint="eastAsia" w:ascii="宋体" w:hAnsi="宋体" w:eastAsia="宋体" w:cs="宋体"/>
                <w:kern w:val="2"/>
                <w:sz w:val="18"/>
                <w:szCs w:val="18"/>
                <w:lang w:val="en-US" w:eastAsia="zh-CN" w:bidi="ar-SA"/>
              </w:rPr>
            </w:pPr>
          </w:p>
        </w:tc>
        <w:tc>
          <w:tcPr>
            <w:tcW w:w="912" w:type="dxa"/>
            <w:vMerge w:val="continue"/>
            <w:tcBorders>
              <w:tl2br w:val="nil"/>
              <w:tr2bl w:val="nil"/>
            </w:tcBorders>
            <w:shd w:val="clear" w:color="auto" w:fill="auto"/>
            <w:noWrap w:val="0"/>
            <w:vAlign w:val="center"/>
          </w:tcPr>
          <w:p w14:paraId="3A459338">
            <w:pPr>
              <w:widowControl/>
              <w:spacing w:beforeLines="0" w:afterLines="0"/>
              <w:jc w:val="left"/>
              <w:rPr>
                <w:rFonts w:hint="eastAsia" w:ascii="宋体" w:hAnsi="宋体" w:eastAsia="宋体" w:cs="宋体"/>
                <w:kern w:val="2"/>
                <w:sz w:val="18"/>
                <w:szCs w:val="18"/>
                <w:lang w:val="en-US" w:eastAsia="zh-CN" w:bidi="ar-SA"/>
              </w:rPr>
            </w:pPr>
          </w:p>
        </w:tc>
        <w:tc>
          <w:tcPr>
            <w:tcW w:w="1177" w:type="dxa"/>
            <w:tcBorders>
              <w:tl2br w:val="nil"/>
              <w:tr2bl w:val="nil"/>
            </w:tcBorders>
            <w:shd w:val="clear" w:color="auto" w:fill="auto"/>
            <w:noWrap/>
            <w:vAlign w:val="center"/>
          </w:tcPr>
          <w:p w14:paraId="4B160EC7">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高低温耐久性试验台</w:t>
            </w:r>
          </w:p>
        </w:tc>
        <w:tc>
          <w:tcPr>
            <w:tcW w:w="3023" w:type="dxa"/>
            <w:tcBorders>
              <w:tl2br w:val="nil"/>
              <w:tr2bl w:val="nil"/>
            </w:tcBorders>
            <w:shd w:val="clear" w:color="auto" w:fill="auto"/>
            <w:noWrap/>
            <w:vAlign w:val="center"/>
          </w:tcPr>
          <w:p w14:paraId="5752CAEF">
            <w:pPr>
              <w:widowControl/>
              <w:numPr>
                <w:ilvl w:val="0"/>
                <w:numId w:val="32"/>
              </w:numPr>
              <w:spacing w:beforeLines="0" w:afterLines="0"/>
              <w:ind w:left="420" w:leftChars="200" w:firstLine="0" w:firstLineChar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拆卸前检查运行状态。</w:t>
            </w:r>
          </w:p>
          <w:p w14:paraId="77BDC5B4">
            <w:pPr>
              <w:widowControl/>
              <w:numPr>
                <w:ilvl w:val="0"/>
                <w:numId w:val="32"/>
              </w:numPr>
              <w:spacing w:beforeLines="0" w:afterLines="0"/>
              <w:ind w:left="0" w:leftChars="0" w:firstLine="315" w:firstLineChars="175"/>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检查后进行线路及桥架等附属设施拆卸，并对线路做好标记，做好捆扎。</w:t>
            </w:r>
          </w:p>
          <w:p w14:paraId="66F5F8C7">
            <w:pPr>
              <w:widowControl/>
              <w:numPr>
                <w:ilvl w:val="0"/>
                <w:numId w:val="32"/>
              </w:numPr>
              <w:spacing w:beforeLines="0" w:afterLines="0"/>
              <w:ind w:left="420" w:leftChars="200" w:firstLine="0" w:firstLineChar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运输时注意包裹保护，避免变形磕碰。</w:t>
            </w:r>
          </w:p>
        </w:tc>
        <w:tc>
          <w:tcPr>
            <w:tcW w:w="3865" w:type="dxa"/>
            <w:tcBorders>
              <w:tl2br w:val="nil"/>
              <w:tr2bl w:val="nil"/>
            </w:tcBorders>
            <w:shd w:val="clear" w:color="auto" w:fill="auto"/>
            <w:noWrap/>
            <w:vAlign w:val="center"/>
          </w:tcPr>
          <w:p w14:paraId="19190F90">
            <w:pPr>
              <w:widowControl/>
              <w:numPr>
                <w:ilvl w:val="0"/>
                <w:numId w:val="33"/>
              </w:numPr>
              <w:spacing w:beforeLines="0" w:afterLines="0"/>
              <w:ind w:leftChars="20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安装前确定安装位置，进行外观检查、修复工作。</w:t>
            </w:r>
          </w:p>
          <w:p w14:paraId="48DAA375">
            <w:pPr>
              <w:widowControl/>
              <w:numPr>
                <w:ilvl w:val="0"/>
                <w:numId w:val="33"/>
              </w:numPr>
              <w:spacing w:beforeLines="0" w:afterLines="0"/>
              <w:ind w:left="0" w:leftChars="0" w:firstLine="315" w:firstLineChars="175"/>
              <w:jc w:val="left"/>
              <w:rPr>
                <w:rFonts w:hint="eastAsia" w:ascii="宋体" w:hAnsi="宋体" w:eastAsia="宋体" w:cs="宋体"/>
                <w:kern w:val="2"/>
                <w:sz w:val="18"/>
                <w:szCs w:val="18"/>
                <w:lang w:val="en-US" w:eastAsia="zh-CN" w:bidi="ar-SA"/>
              </w:rPr>
            </w:pPr>
            <w:r>
              <w:rPr>
                <w:rFonts w:hint="eastAsia" w:ascii="宋体" w:hAnsi="宋体" w:eastAsia="宋体" w:cs="宋体"/>
                <w:kern w:val="0"/>
                <w:sz w:val="18"/>
                <w:szCs w:val="18"/>
                <w:lang w:bidi="ar"/>
              </w:rPr>
              <w:t>检查线路是否有连接不紧固及接线端子或线路老化的情况，若有需进行紧固及更换。</w:t>
            </w:r>
          </w:p>
          <w:p w14:paraId="4887434B">
            <w:pPr>
              <w:pStyle w:val="25"/>
              <w:numPr>
                <w:ilvl w:val="0"/>
                <w:numId w:val="33"/>
              </w:numPr>
              <w:ind w:left="420" w:leftChars="200" w:firstLine="0" w:firstLineChars="0"/>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清灰防尘处理；对运动部件进行润滑、清洗。</w:t>
            </w:r>
          </w:p>
          <w:p w14:paraId="1F7CD106">
            <w:pPr>
              <w:pStyle w:val="25"/>
              <w:numPr>
                <w:ilvl w:val="0"/>
                <w:numId w:val="33"/>
              </w:numPr>
              <w:ind w:left="420" w:leftChars="200" w:firstLine="0" w:firstLineChars="0"/>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对高低温试验箱进行保养。</w:t>
            </w:r>
          </w:p>
          <w:p w14:paraId="1AD9082B">
            <w:pPr>
              <w:pStyle w:val="25"/>
              <w:numPr>
                <w:ilvl w:val="0"/>
                <w:numId w:val="33"/>
              </w:numPr>
              <w:ind w:left="420" w:leftChars="200" w:firstLine="0" w:firstLineChars="0"/>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安装完成后进行功能检查。</w:t>
            </w:r>
          </w:p>
        </w:tc>
      </w:tr>
      <w:tr w14:paraId="01681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622" w:hRule="atLeast"/>
        </w:trPr>
        <w:tc>
          <w:tcPr>
            <w:tcW w:w="569" w:type="dxa"/>
            <w:vMerge w:val="continue"/>
            <w:tcBorders>
              <w:tl2br w:val="nil"/>
              <w:tr2bl w:val="nil"/>
            </w:tcBorders>
            <w:shd w:val="clear" w:color="auto" w:fill="auto"/>
            <w:noWrap/>
            <w:vAlign w:val="center"/>
          </w:tcPr>
          <w:p w14:paraId="7960E793">
            <w:pPr>
              <w:widowControl/>
              <w:spacing w:beforeLines="0" w:afterLines="0"/>
              <w:jc w:val="center"/>
              <w:rPr>
                <w:rFonts w:hint="eastAsia" w:ascii="宋体" w:hAnsi="宋体" w:eastAsia="宋体" w:cs="宋体"/>
                <w:kern w:val="2"/>
                <w:sz w:val="18"/>
                <w:szCs w:val="18"/>
                <w:lang w:val="en-US" w:eastAsia="zh-CN" w:bidi="ar-SA"/>
              </w:rPr>
            </w:pPr>
          </w:p>
        </w:tc>
        <w:tc>
          <w:tcPr>
            <w:tcW w:w="912" w:type="dxa"/>
            <w:vMerge w:val="continue"/>
            <w:tcBorders>
              <w:tl2br w:val="nil"/>
              <w:tr2bl w:val="nil"/>
            </w:tcBorders>
            <w:shd w:val="clear" w:color="auto" w:fill="auto"/>
            <w:noWrap w:val="0"/>
            <w:vAlign w:val="center"/>
          </w:tcPr>
          <w:p w14:paraId="72156AB0">
            <w:pPr>
              <w:widowControl/>
              <w:spacing w:beforeLines="0" w:afterLines="0"/>
              <w:jc w:val="left"/>
              <w:rPr>
                <w:rFonts w:hint="eastAsia" w:ascii="宋体" w:hAnsi="宋体" w:eastAsia="宋体" w:cs="宋体"/>
                <w:kern w:val="2"/>
                <w:sz w:val="18"/>
                <w:szCs w:val="18"/>
                <w:lang w:val="en-US" w:eastAsia="zh-CN" w:bidi="ar-SA"/>
              </w:rPr>
            </w:pPr>
          </w:p>
        </w:tc>
        <w:tc>
          <w:tcPr>
            <w:tcW w:w="1177" w:type="dxa"/>
            <w:tcBorders>
              <w:tl2br w:val="nil"/>
              <w:tr2bl w:val="nil"/>
            </w:tcBorders>
            <w:shd w:val="clear" w:color="auto" w:fill="auto"/>
            <w:noWrap/>
            <w:vAlign w:val="center"/>
          </w:tcPr>
          <w:p w14:paraId="556E7FEE">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粉尘耐久性试验台</w:t>
            </w:r>
          </w:p>
        </w:tc>
        <w:tc>
          <w:tcPr>
            <w:tcW w:w="3023" w:type="dxa"/>
            <w:tcBorders>
              <w:tl2br w:val="nil"/>
              <w:tr2bl w:val="nil"/>
            </w:tcBorders>
            <w:shd w:val="clear" w:color="auto" w:fill="auto"/>
            <w:noWrap/>
            <w:vAlign w:val="center"/>
          </w:tcPr>
          <w:p w14:paraId="4BA0A729">
            <w:pPr>
              <w:widowControl/>
              <w:numPr>
                <w:ilvl w:val="0"/>
                <w:numId w:val="34"/>
              </w:numPr>
              <w:spacing w:beforeLines="0" w:afterLines="0"/>
              <w:ind w:left="420" w:leftChars="200" w:firstLine="0" w:firstLineChar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拆卸前检查运行状态。</w:t>
            </w:r>
          </w:p>
          <w:p w14:paraId="6EB86FF2">
            <w:pPr>
              <w:widowControl/>
              <w:numPr>
                <w:ilvl w:val="0"/>
                <w:numId w:val="34"/>
              </w:numPr>
              <w:spacing w:beforeLines="0" w:afterLines="0"/>
              <w:ind w:left="0" w:leftChars="0" w:firstLine="315" w:firstLineChars="175"/>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检查后进行线路及桥架等附属设施拆卸，并对线路做好标记，做好捆扎。</w:t>
            </w:r>
          </w:p>
          <w:p w14:paraId="2541F93A">
            <w:pPr>
              <w:widowControl/>
              <w:numPr>
                <w:ilvl w:val="0"/>
                <w:numId w:val="34"/>
              </w:numPr>
              <w:spacing w:beforeLines="0" w:afterLines="0"/>
              <w:ind w:left="420" w:leftChars="200" w:firstLine="0" w:firstLineChar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运输时注意包裹保护，避免变形磕碰。</w:t>
            </w:r>
          </w:p>
        </w:tc>
        <w:tc>
          <w:tcPr>
            <w:tcW w:w="3865" w:type="dxa"/>
            <w:tcBorders>
              <w:tl2br w:val="nil"/>
              <w:tr2bl w:val="nil"/>
            </w:tcBorders>
            <w:shd w:val="clear" w:color="auto" w:fill="auto"/>
            <w:noWrap/>
            <w:vAlign w:val="center"/>
          </w:tcPr>
          <w:p w14:paraId="61957DE6">
            <w:pPr>
              <w:widowControl/>
              <w:numPr>
                <w:ilvl w:val="0"/>
                <w:numId w:val="35"/>
              </w:numPr>
              <w:spacing w:beforeLines="0" w:afterLines="0"/>
              <w:ind w:left="420" w:leftChars="200" w:firstLine="0" w:firstLineChar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安装前确定安装位置，进行外观检查、修复工作。</w:t>
            </w:r>
          </w:p>
          <w:p w14:paraId="750C5A53">
            <w:pPr>
              <w:widowControl/>
              <w:numPr>
                <w:ilvl w:val="0"/>
                <w:numId w:val="35"/>
              </w:numPr>
              <w:spacing w:beforeLines="0" w:afterLines="0"/>
              <w:ind w:left="0" w:leftChars="0" w:firstLine="315" w:firstLineChars="175"/>
              <w:jc w:val="left"/>
              <w:rPr>
                <w:rFonts w:hint="eastAsia" w:ascii="宋体" w:hAnsi="宋体" w:eastAsia="宋体" w:cs="宋体"/>
                <w:kern w:val="2"/>
                <w:sz w:val="18"/>
                <w:szCs w:val="18"/>
                <w:lang w:val="en-US" w:eastAsia="zh-CN" w:bidi="ar-SA"/>
              </w:rPr>
            </w:pPr>
            <w:r>
              <w:rPr>
                <w:rFonts w:hint="eastAsia" w:ascii="宋体" w:hAnsi="宋体" w:eastAsia="宋体" w:cs="宋体"/>
                <w:kern w:val="0"/>
                <w:sz w:val="18"/>
                <w:szCs w:val="18"/>
                <w:lang w:bidi="ar"/>
              </w:rPr>
              <w:t>检查线路是否有连接不紧固及接线端子或线路老化的情况，若有需进行紧固及更换。</w:t>
            </w:r>
          </w:p>
          <w:p w14:paraId="3F48C2D5">
            <w:pPr>
              <w:pStyle w:val="25"/>
              <w:numPr>
                <w:ilvl w:val="0"/>
                <w:numId w:val="35"/>
              </w:numPr>
              <w:ind w:left="420" w:leftChars="200" w:firstLine="0" w:firstLineChars="0"/>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清灰防尘处理；对运动部件进行润滑、清洗。</w:t>
            </w:r>
          </w:p>
          <w:p w14:paraId="00BEB7EC">
            <w:pPr>
              <w:pStyle w:val="25"/>
              <w:numPr>
                <w:ilvl w:val="0"/>
                <w:numId w:val="35"/>
              </w:numPr>
              <w:ind w:left="420" w:leftChars="200" w:firstLine="0" w:firstLineChars="0"/>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对粉尘试验箱进行保养。</w:t>
            </w:r>
          </w:p>
          <w:p w14:paraId="0ECB64B6">
            <w:pPr>
              <w:pStyle w:val="25"/>
              <w:numPr>
                <w:ilvl w:val="0"/>
                <w:numId w:val="35"/>
              </w:numPr>
              <w:ind w:left="420" w:leftChars="200" w:firstLine="0" w:firstLineChars="0"/>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安装完成后进行功能检查。</w:t>
            </w:r>
          </w:p>
        </w:tc>
      </w:tr>
    </w:tbl>
    <w:p w14:paraId="6215852D">
      <w:pPr>
        <w:pStyle w:val="117"/>
        <w:keepNext/>
        <w:keepLines/>
        <w:pageBreakBefore w:val="0"/>
        <w:widowControl w:val="0"/>
        <w:numPr>
          <w:ilvl w:val="0"/>
          <w:numId w:val="0"/>
        </w:numPr>
        <w:kinsoku/>
        <w:wordWrap/>
        <w:overflowPunct/>
        <w:topLinePunct w:val="0"/>
        <w:autoSpaceDE/>
        <w:autoSpaceDN/>
        <w:bidi w:val="0"/>
        <w:adjustRightInd/>
        <w:snapToGrid/>
        <w:spacing w:line="360" w:lineRule="auto"/>
        <w:ind w:leftChars="0" w:firstLine="300" w:firstLineChars="200"/>
        <w:textAlignment w:val="auto"/>
        <w:outlineLvl w:val="2"/>
        <w:rPr>
          <w:rFonts w:hint="eastAsia" w:eastAsia="宋体" w:cs="宋体"/>
          <w:color w:val="000000"/>
          <w:kern w:val="0"/>
          <w:sz w:val="15"/>
          <w:szCs w:val="15"/>
          <w:lang w:val="en-US" w:eastAsia="zh-CN"/>
        </w:rPr>
      </w:pPr>
    </w:p>
    <w:p w14:paraId="46924EBD">
      <w:pPr>
        <w:pStyle w:val="117"/>
        <w:keepNext/>
        <w:keepLines/>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2"/>
        <w:rPr>
          <w:rFonts w:hint="eastAsia" w:eastAsia="宋体" w:cs="宋体"/>
          <w:color w:val="000000"/>
          <w:kern w:val="0"/>
          <w:sz w:val="24"/>
          <w:szCs w:val="24"/>
          <w:lang w:val="en-US" w:eastAsia="zh-CN"/>
        </w:rPr>
      </w:pPr>
      <w:r>
        <w:rPr>
          <w:rFonts w:hint="eastAsia" w:eastAsia="宋体" w:cs="宋体"/>
          <w:color w:val="000000"/>
          <w:kern w:val="0"/>
          <w:sz w:val="24"/>
          <w:szCs w:val="24"/>
          <w:lang w:val="en-US" w:eastAsia="zh-CN"/>
        </w:rPr>
        <w:t>4.</w:t>
      </w:r>
      <w:r>
        <w:rPr>
          <w:rFonts w:hint="eastAsia" w:ascii="宋体" w:hAnsi="宋体" w:eastAsia="宋体" w:cs="宋体"/>
          <w:color w:val="000000"/>
          <w:kern w:val="0"/>
          <w:sz w:val="24"/>
          <w:szCs w:val="24"/>
        </w:rPr>
        <w:t>工装及其他辅助工具</w:t>
      </w:r>
      <w:r>
        <w:rPr>
          <w:rFonts w:hint="eastAsia" w:eastAsia="宋体" w:cs="宋体"/>
          <w:color w:val="000000"/>
          <w:kern w:val="0"/>
          <w:sz w:val="24"/>
          <w:szCs w:val="24"/>
          <w:lang w:val="en-US" w:eastAsia="zh-CN"/>
        </w:rPr>
        <w:t>搬迁技术要求，详见表7。</w:t>
      </w:r>
    </w:p>
    <w:p w14:paraId="70709E20">
      <w:pPr>
        <w:pStyle w:val="117"/>
        <w:numPr>
          <w:ilvl w:val="0"/>
          <w:numId w:val="0"/>
        </w:numPr>
        <w:spacing w:line="360" w:lineRule="auto"/>
        <w:ind w:leftChars="0"/>
        <w:jc w:val="center"/>
        <w:outlineLvl w:val="2"/>
        <w:rPr>
          <w:rFonts w:hint="default" w:eastAsia="宋体" w:cs="宋体"/>
          <w:color w:val="000000"/>
          <w:kern w:val="0"/>
          <w:sz w:val="21"/>
          <w:szCs w:val="21"/>
          <w:lang w:val="en-US" w:eastAsia="zh-CN"/>
        </w:rPr>
      </w:pPr>
      <w:r>
        <w:rPr>
          <w:rFonts w:hint="eastAsia" w:eastAsia="宋体" w:cs="宋体"/>
          <w:color w:val="000000"/>
          <w:kern w:val="0"/>
          <w:sz w:val="21"/>
          <w:szCs w:val="21"/>
          <w:lang w:val="en-US" w:eastAsia="zh-CN"/>
        </w:rPr>
        <w:t xml:space="preserve">表7 </w:t>
      </w:r>
      <w:r>
        <w:rPr>
          <w:rFonts w:hint="eastAsia" w:ascii="宋体" w:hAnsi="宋体" w:eastAsia="宋体" w:cs="宋体"/>
          <w:color w:val="000000"/>
          <w:kern w:val="0"/>
          <w:sz w:val="21"/>
          <w:szCs w:val="21"/>
        </w:rPr>
        <w:t>工装及其他辅助工具</w:t>
      </w:r>
      <w:r>
        <w:rPr>
          <w:rFonts w:hint="eastAsia" w:eastAsia="宋体" w:cs="宋体"/>
          <w:color w:val="000000"/>
          <w:kern w:val="0"/>
          <w:sz w:val="21"/>
          <w:szCs w:val="21"/>
          <w:lang w:val="en-US" w:eastAsia="zh-CN"/>
        </w:rPr>
        <w:t>搬迁技术要求</w:t>
      </w:r>
    </w:p>
    <w:tbl>
      <w:tblPr>
        <w:tblStyle w:val="40"/>
        <w:tblW w:w="514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2836"/>
        <w:gridCol w:w="1230"/>
        <w:gridCol w:w="3867"/>
      </w:tblGrid>
      <w:tr w14:paraId="00C27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8EABC84">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名称</w:t>
            </w:r>
          </w:p>
        </w:tc>
        <w:tc>
          <w:tcPr>
            <w:tcW w:w="148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D56FFDC">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设备名称</w:t>
            </w:r>
          </w:p>
        </w:tc>
        <w:tc>
          <w:tcPr>
            <w:tcW w:w="643" w:type="pct"/>
            <w:tcBorders>
              <w:top w:val="single" w:color="auto" w:sz="4" w:space="0"/>
              <w:left w:val="nil"/>
              <w:bottom w:val="single" w:color="auto" w:sz="4" w:space="0"/>
              <w:right w:val="single" w:color="auto" w:sz="4" w:space="0"/>
            </w:tcBorders>
            <w:shd w:val="clear" w:color="auto" w:fill="FFFFFF"/>
            <w:noWrap w:val="0"/>
            <w:vAlign w:val="center"/>
          </w:tcPr>
          <w:p w14:paraId="76730DC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数量</w:t>
            </w:r>
          </w:p>
        </w:tc>
        <w:tc>
          <w:tcPr>
            <w:tcW w:w="2024" w:type="pct"/>
            <w:tcBorders>
              <w:top w:val="single" w:color="auto" w:sz="4" w:space="0"/>
              <w:left w:val="nil"/>
              <w:bottom w:val="single" w:color="auto" w:sz="4" w:space="0"/>
              <w:right w:val="single" w:color="auto" w:sz="4" w:space="0"/>
            </w:tcBorders>
            <w:shd w:val="clear" w:color="auto" w:fill="FFFFFF"/>
            <w:noWrap w:val="0"/>
            <w:vAlign w:val="center"/>
          </w:tcPr>
          <w:p w14:paraId="6C63F4E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技术要求</w:t>
            </w:r>
          </w:p>
        </w:tc>
      </w:tr>
      <w:tr w14:paraId="7709D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7" w:type="pct"/>
            <w:vMerge w:val="restart"/>
            <w:tcBorders>
              <w:top w:val="single" w:color="auto" w:sz="4" w:space="0"/>
              <w:left w:val="single" w:color="auto" w:sz="4" w:space="0"/>
              <w:right w:val="single" w:color="auto" w:sz="4" w:space="0"/>
            </w:tcBorders>
            <w:shd w:val="clear" w:color="auto" w:fill="auto"/>
            <w:noWrap w:val="0"/>
            <w:vAlign w:val="center"/>
          </w:tcPr>
          <w:p w14:paraId="062E8A84">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工装及其他辅助工具</w:t>
            </w:r>
          </w:p>
        </w:tc>
        <w:tc>
          <w:tcPr>
            <w:tcW w:w="148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749F9DE">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工具柜</w:t>
            </w:r>
          </w:p>
        </w:tc>
        <w:tc>
          <w:tcPr>
            <w:tcW w:w="643" w:type="pct"/>
            <w:tcBorders>
              <w:top w:val="single" w:color="auto" w:sz="4" w:space="0"/>
              <w:left w:val="nil"/>
              <w:bottom w:val="single" w:color="auto" w:sz="4" w:space="0"/>
              <w:right w:val="single" w:color="auto" w:sz="4" w:space="0"/>
            </w:tcBorders>
            <w:shd w:val="clear" w:color="auto" w:fill="FFFFFF"/>
            <w:noWrap w:val="0"/>
            <w:vAlign w:val="center"/>
          </w:tcPr>
          <w:p w14:paraId="689926D7">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3</w:t>
            </w:r>
          </w:p>
        </w:tc>
        <w:tc>
          <w:tcPr>
            <w:tcW w:w="2024" w:type="pct"/>
            <w:vMerge w:val="restart"/>
            <w:tcBorders>
              <w:top w:val="single" w:color="auto" w:sz="4" w:space="0"/>
              <w:left w:val="nil"/>
              <w:right w:val="single" w:color="auto" w:sz="4" w:space="0"/>
            </w:tcBorders>
            <w:shd w:val="clear" w:color="auto" w:fill="FFFFFF"/>
            <w:noWrap w:val="0"/>
            <w:vAlign w:val="center"/>
          </w:tcPr>
          <w:p w14:paraId="28F1DA3A">
            <w:pPr>
              <w:widowControl/>
              <w:numPr>
                <w:ilvl w:val="0"/>
                <w:numId w:val="36"/>
              </w:numPr>
              <w:jc w:val="left"/>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运输前对工装及辅助工具进行清点就位；</w:t>
            </w:r>
          </w:p>
          <w:p w14:paraId="33142BBA">
            <w:pPr>
              <w:widowControl/>
              <w:numPr>
                <w:ilvl w:val="0"/>
                <w:numId w:val="36"/>
              </w:numPr>
              <w:jc w:val="left"/>
              <w:textAlignment w:val="center"/>
              <w:rPr>
                <w:rFonts w:hint="default"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运输并摆放至至指定地点；</w:t>
            </w:r>
          </w:p>
          <w:p w14:paraId="172FF958">
            <w:pPr>
              <w:widowControl/>
              <w:numPr>
                <w:ilvl w:val="0"/>
                <w:numId w:val="36"/>
              </w:numPr>
              <w:jc w:val="left"/>
              <w:textAlignment w:val="center"/>
              <w:rPr>
                <w:rFonts w:hint="default"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对工具柜等进行清洁。</w:t>
            </w:r>
          </w:p>
        </w:tc>
      </w:tr>
      <w:tr w14:paraId="3547D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847" w:type="pct"/>
            <w:vMerge w:val="continue"/>
            <w:tcBorders>
              <w:left w:val="single" w:color="auto" w:sz="4" w:space="0"/>
              <w:right w:val="single" w:color="auto" w:sz="4" w:space="0"/>
            </w:tcBorders>
            <w:shd w:val="clear" w:color="auto" w:fill="auto"/>
            <w:noWrap w:val="0"/>
            <w:vAlign w:val="center"/>
          </w:tcPr>
          <w:p w14:paraId="75987BE0">
            <w:pPr>
              <w:keepNext w:val="0"/>
              <w:keepLines w:val="0"/>
              <w:suppressLineNumbers w:val="0"/>
              <w:spacing w:before="0" w:beforeAutospacing="0" w:after="0" w:afterAutospacing="0"/>
              <w:ind w:left="0" w:right="0"/>
              <w:rPr>
                <w:rFonts w:hint="eastAsia" w:ascii="宋体" w:hAnsi="宋体" w:eastAsia="宋体" w:cs="宋体"/>
                <w:sz w:val="18"/>
                <w:szCs w:val="18"/>
              </w:rPr>
            </w:pPr>
          </w:p>
        </w:tc>
        <w:tc>
          <w:tcPr>
            <w:tcW w:w="148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319A604">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铁桌</w:t>
            </w:r>
          </w:p>
        </w:tc>
        <w:tc>
          <w:tcPr>
            <w:tcW w:w="643" w:type="pct"/>
            <w:tcBorders>
              <w:top w:val="single" w:color="auto" w:sz="4" w:space="0"/>
              <w:left w:val="nil"/>
              <w:bottom w:val="single" w:color="auto" w:sz="4" w:space="0"/>
              <w:right w:val="single" w:color="auto" w:sz="4" w:space="0"/>
            </w:tcBorders>
            <w:shd w:val="clear" w:color="auto" w:fill="FFFFFF"/>
            <w:noWrap w:val="0"/>
            <w:vAlign w:val="center"/>
          </w:tcPr>
          <w:p w14:paraId="22108A85">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2</w:t>
            </w:r>
          </w:p>
        </w:tc>
        <w:tc>
          <w:tcPr>
            <w:tcW w:w="2024" w:type="pct"/>
            <w:vMerge w:val="continue"/>
            <w:tcBorders>
              <w:left w:val="nil"/>
              <w:right w:val="single" w:color="auto" w:sz="4" w:space="0"/>
            </w:tcBorders>
            <w:shd w:val="clear" w:color="auto" w:fill="FFFFFF"/>
            <w:noWrap w:val="0"/>
            <w:vAlign w:val="center"/>
          </w:tcPr>
          <w:p w14:paraId="06E70D22">
            <w:pPr>
              <w:widowControl/>
              <w:jc w:val="center"/>
              <w:rPr>
                <w:rFonts w:hint="eastAsia" w:ascii="宋体" w:hAnsi="宋体" w:eastAsia="宋体" w:cs="宋体"/>
                <w:color w:val="000000"/>
                <w:kern w:val="0"/>
                <w:sz w:val="18"/>
                <w:szCs w:val="18"/>
              </w:rPr>
            </w:pPr>
          </w:p>
        </w:tc>
      </w:tr>
      <w:tr w14:paraId="5D0B9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7" w:type="pct"/>
            <w:vMerge w:val="continue"/>
            <w:tcBorders>
              <w:left w:val="single" w:color="auto" w:sz="4" w:space="0"/>
              <w:right w:val="single" w:color="auto" w:sz="4" w:space="0"/>
            </w:tcBorders>
            <w:shd w:val="clear" w:color="auto" w:fill="auto"/>
            <w:noWrap w:val="0"/>
            <w:vAlign w:val="center"/>
          </w:tcPr>
          <w:p w14:paraId="01BE60F5">
            <w:pPr>
              <w:keepNext w:val="0"/>
              <w:keepLines w:val="0"/>
              <w:suppressLineNumbers w:val="0"/>
              <w:spacing w:before="0" w:beforeAutospacing="0" w:after="0" w:afterAutospacing="0"/>
              <w:ind w:left="0" w:right="0"/>
              <w:rPr>
                <w:rFonts w:hint="eastAsia" w:ascii="宋体" w:hAnsi="宋体" w:eastAsia="宋体" w:cs="宋体"/>
                <w:sz w:val="18"/>
                <w:szCs w:val="18"/>
              </w:rPr>
            </w:pPr>
          </w:p>
        </w:tc>
        <w:tc>
          <w:tcPr>
            <w:tcW w:w="1484" w:type="pct"/>
            <w:tcBorders>
              <w:top w:val="single" w:color="auto" w:sz="4" w:space="0"/>
              <w:left w:val="nil"/>
              <w:bottom w:val="single" w:color="auto" w:sz="4" w:space="0"/>
              <w:right w:val="single" w:color="auto" w:sz="4" w:space="0"/>
            </w:tcBorders>
            <w:shd w:val="clear" w:color="auto" w:fill="FFFFFF"/>
            <w:noWrap w:val="0"/>
            <w:vAlign w:val="center"/>
          </w:tcPr>
          <w:p w14:paraId="6E8E54ED">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工具车</w:t>
            </w:r>
          </w:p>
        </w:tc>
        <w:tc>
          <w:tcPr>
            <w:tcW w:w="643" w:type="pct"/>
            <w:tcBorders>
              <w:top w:val="single" w:color="auto" w:sz="4" w:space="0"/>
              <w:left w:val="nil"/>
              <w:bottom w:val="single" w:color="auto" w:sz="4" w:space="0"/>
              <w:right w:val="single" w:color="auto" w:sz="4" w:space="0"/>
            </w:tcBorders>
            <w:shd w:val="clear" w:color="auto" w:fill="FFFFFF"/>
            <w:noWrap w:val="0"/>
            <w:vAlign w:val="center"/>
          </w:tcPr>
          <w:p w14:paraId="2360A817">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1</w:t>
            </w:r>
          </w:p>
        </w:tc>
        <w:tc>
          <w:tcPr>
            <w:tcW w:w="2024" w:type="pct"/>
            <w:vMerge w:val="continue"/>
            <w:tcBorders>
              <w:left w:val="nil"/>
              <w:right w:val="single" w:color="auto" w:sz="4" w:space="0"/>
            </w:tcBorders>
            <w:shd w:val="clear" w:color="auto" w:fill="FFFFFF"/>
            <w:noWrap w:val="0"/>
            <w:vAlign w:val="center"/>
          </w:tcPr>
          <w:p w14:paraId="73EBA013">
            <w:pPr>
              <w:widowControl/>
              <w:jc w:val="center"/>
              <w:rPr>
                <w:rFonts w:hint="eastAsia" w:ascii="宋体" w:hAnsi="宋体" w:eastAsia="宋体" w:cs="宋体"/>
                <w:color w:val="000000"/>
                <w:kern w:val="0"/>
                <w:sz w:val="18"/>
                <w:szCs w:val="18"/>
                <w:lang w:val="en-US" w:eastAsia="zh-CN"/>
              </w:rPr>
            </w:pPr>
          </w:p>
        </w:tc>
      </w:tr>
      <w:tr w14:paraId="48AE9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7" w:type="pct"/>
            <w:vMerge w:val="continue"/>
            <w:tcBorders>
              <w:left w:val="single" w:color="auto" w:sz="4" w:space="0"/>
              <w:right w:val="single" w:color="auto" w:sz="4" w:space="0"/>
            </w:tcBorders>
            <w:shd w:val="clear" w:color="auto" w:fill="auto"/>
            <w:noWrap w:val="0"/>
            <w:vAlign w:val="center"/>
          </w:tcPr>
          <w:p w14:paraId="1A13B36D">
            <w:pPr>
              <w:keepNext w:val="0"/>
              <w:keepLines w:val="0"/>
              <w:suppressLineNumbers w:val="0"/>
              <w:spacing w:before="0" w:beforeAutospacing="0" w:after="0" w:afterAutospacing="0"/>
              <w:ind w:left="0" w:right="0"/>
              <w:rPr>
                <w:rFonts w:hint="eastAsia" w:ascii="宋体" w:hAnsi="宋体" w:eastAsia="宋体" w:cs="宋体"/>
                <w:sz w:val="18"/>
                <w:szCs w:val="18"/>
              </w:rPr>
            </w:pPr>
          </w:p>
        </w:tc>
        <w:tc>
          <w:tcPr>
            <w:tcW w:w="1484" w:type="pct"/>
            <w:tcBorders>
              <w:top w:val="single" w:color="auto" w:sz="4" w:space="0"/>
              <w:left w:val="nil"/>
              <w:bottom w:val="single" w:color="auto" w:sz="4" w:space="0"/>
              <w:right w:val="single" w:color="auto" w:sz="4" w:space="0"/>
            </w:tcBorders>
            <w:shd w:val="clear" w:color="auto" w:fill="FFFFFF"/>
            <w:noWrap w:val="0"/>
            <w:vAlign w:val="center"/>
          </w:tcPr>
          <w:p w14:paraId="64258941">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工装箱</w:t>
            </w:r>
          </w:p>
        </w:tc>
        <w:tc>
          <w:tcPr>
            <w:tcW w:w="643" w:type="pct"/>
            <w:tcBorders>
              <w:top w:val="single" w:color="auto" w:sz="4" w:space="0"/>
              <w:left w:val="nil"/>
              <w:bottom w:val="single" w:color="auto" w:sz="4" w:space="0"/>
              <w:right w:val="single" w:color="auto" w:sz="4" w:space="0"/>
            </w:tcBorders>
            <w:shd w:val="clear" w:color="auto" w:fill="FFFFFF"/>
            <w:noWrap w:val="0"/>
            <w:vAlign w:val="center"/>
          </w:tcPr>
          <w:p w14:paraId="5D2CB4D4">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3</w:t>
            </w:r>
          </w:p>
        </w:tc>
        <w:tc>
          <w:tcPr>
            <w:tcW w:w="2024" w:type="pct"/>
            <w:vMerge w:val="continue"/>
            <w:tcBorders>
              <w:left w:val="nil"/>
              <w:right w:val="single" w:color="auto" w:sz="4" w:space="0"/>
            </w:tcBorders>
            <w:shd w:val="clear" w:color="auto" w:fill="FFFFFF"/>
            <w:noWrap w:val="0"/>
            <w:vAlign w:val="center"/>
          </w:tcPr>
          <w:p w14:paraId="3DC549B5">
            <w:pPr>
              <w:widowControl/>
              <w:jc w:val="center"/>
              <w:rPr>
                <w:rFonts w:hint="eastAsia" w:ascii="宋体" w:hAnsi="宋体" w:eastAsia="宋体" w:cs="宋体"/>
                <w:color w:val="000000"/>
                <w:kern w:val="0"/>
                <w:sz w:val="18"/>
                <w:szCs w:val="18"/>
                <w:lang w:val="en-US" w:eastAsia="zh-CN"/>
              </w:rPr>
            </w:pPr>
          </w:p>
        </w:tc>
      </w:tr>
      <w:tr w14:paraId="79E0C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7" w:type="pct"/>
            <w:vMerge w:val="continue"/>
            <w:tcBorders>
              <w:left w:val="single" w:color="auto" w:sz="4" w:space="0"/>
              <w:right w:val="single" w:color="auto" w:sz="4" w:space="0"/>
            </w:tcBorders>
            <w:shd w:val="clear" w:color="auto" w:fill="auto"/>
            <w:noWrap w:val="0"/>
            <w:vAlign w:val="center"/>
          </w:tcPr>
          <w:p w14:paraId="53FC3A52">
            <w:pPr>
              <w:keepNext w:val="0"/>
              <w:keepLines w:val="0"/>
              <w:suppressLineNumbers w:val="0"/>
              <w:spacing w:before="0" w:beforeAutospacing="0" w:after="0" w:afterAutospacing="0"/>
              <w:ind w:left="0" w:right="0"/>
              <w:rPr>
                <w:rFonts w:hint="eastAsia" w:ascii="宋体" w:hAnsi="宋体" w:eastAsia="宋体" w:cs="宋体"/>
                <w:sz w:val="18"/>
                <w:szCs w:val="18"/>
              </w:rPr>
            </w:pPr>
          </w:p>
        </w:tc>
        <w:tc>
          <w:tcPr>
            <w:tcW w:w="1484" w:type="pct"/>
            <w:tcBorders>
              <w:top w:val="single" w:color="auto" w:sz="4" w:space="0"/>
              <w:left w:val="nil"/>
              <w:bottom w:val="single" w:color="auto" w:sz="4" w:space="0"/>
              <w:right w:val="single" w:color="auto" w:sz="4" w:space="0"/>
            </w:tcBorders>
            <w:shd w:val="clear" w:color="auto" w:fill="FFFFFF"/>
            <w:noWrap w:val="0"/>
            <w:vAlign w:val="center"/>
          </w:tcPr>
          <w:p w14:paraId="14C0EA2F">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电脑桌</w:t>
            </w:r>
          </w:p>
        </w:tc>
        <w:tc>
          <w:tcPr>
            <w:tcW w:w="643" w:type="pct"/>
            <w:tcBorders>
              <w:top w:val="single" w:color="auto" w:sz="4" w:space="0"/>
              <w:left w:val="nil"/>
              <w:bottom w:val="single" w:color="auto" w:sz="4" w:space="0"/>
              <w:right w:val="single" w:color="auto" w:sz="4" w:space="0"/>
            </w:tcBorders>
            <w:shd w:val="clear" w:color="auto" w:fill="FFFFFF"/>
            <w:noWrap w:val="0"/>
            <w:vAlign w:val="center"/>
          </w:tcPr>
          <w:p w14:paraId="521BC61A">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2</w:t>
            </w:r>
          </w:p>
        </w:tc>
        <w:tc>
          <w:tcPr>
            <w:tcW w:w="2024" w:type="pct"/>
            <w:vMerge w:val="continue"/>
            <w:tcBorders>
              <w:left w:val="nil"/>
              <w:right w:val="single" w:color="auto" w:sz="4" w:space="0"/>
            </w:tcBorders>
            <w:shd w:val="clear" w:color="auto" w:fill="FFFFFF"/>
            <w:noWrap w:val="0"/>
            <w:vAlign w:val="center"/>
          </w:tcPr>
          <w:p w14:paraId="1FCFE1F6">
            <w:pPr>
              <w:widowControl/>
              <w:jc w:val="center"/>
              <w:rPr>
                <w:rFonts w:hint="eastAsia" w:ascii="宋体" w:hAnsi="宋体" w:eastAsia="宋体" w:cs="宋体"/>
                <w:color w:val="000000"/>
                <w:kern w:val="0"/>
                <w:sz w:val="18"/>
                <w:szCs w:val="18"/>
                <w:lang w:val="en-US" w:eastAsia="zh-CN"/>
              </w:rPr>
            </w:pPr>
          </w:p>
        </w:tc>
      </w:tr>
      <w:tr w14:paraId="24296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7" w:type="pct"/>
            <w:vMerge w:val="continue"/>
            <w:tcBorders>
              <w:left w:val="single" w:color="auto" w:sz="4" w:space="0"/>
              <w:right w:val="single" w:color="auto" w:sz="4" w:space="0"/>
            </w:tcBorders>
            <w:shd w:val="clear" w:color="auto" w:fill="auto"/>
            <w:noWrap w:val="0"/>
            <w:vAlign w:val="center"/>
          </w:tcPr>
          <w:p w14:paraId="2D50944C">
            <w:pPr>
              <w:keepNext w:val="0"/>
              <w:keepLines w:val="0"/>
              <w:suppressLineNumbers w:val="0"/>
              <w:spacing w:before="0" w:beforeAutospacing="0" w:after="0" w:afterAutospacing="0"/>
              <w:ind w:left="0" w:right="0"/>
              <w:rPr>
                <w:rFonts w:hint="eastAsia" w:ascii="宋体" w:hAnsi="宋体" w:eastAsia="宋体" w:cs="宋体"/>
                <w:sz w:val="18"/>
                <w:szCs w:val="18"/>
              </w:rPr>
            </w:pPr>
          </w:p>
        </w:tc>
        <w:tc>
          <w:tcPr>
            <w:tcW w:w="1484" w:type="pct"/>
            <w:tcBorders>
              <w:top w:val="single" w:color="auto" w:sz="4" w:space="0"/>
              <w:left w:val="nil"/>
              <w:bottom w:val="single" w:color="auto" w:sz="4" w:space="0"/>
              <w:right w:val="single" w:color="auto" w:sz="4" w:space="0"/>
            </w:tcBorders>
            <w:shd w:val="clear" w:color="auto" w:fill="FFFFFF"/>
            <w:noWrap w:val="0"/>
            <w:vAlign w:val="center"/>
          </w:tcPr>
          <w:p w14:paraId="7B7E1545">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椅子</w:t>
            </w:r>
          </w:p>
        </w:tc>
        <w:tc>
          <w:tcPr>
            <w:tcW w:w="643" w:type="pct"/>
            <w:tcBorders>
              <w:top w:val="single" w:color="auto" w:sz="4" w:space="0"/>
              <w:left w:val="nil"/>
              <w:bottom w:val="single" w:color="auto" w:sz="4" w:space="0"/>
              <w:right w:val="single" w:color="auto" w:sz="4" w:space="0"/>
            </w:tcBorders>
            <w:shd w:val="clear" w:color="auto" w:fill="FFFFFF"/>
            <w:noWrap w:val="0"/>
            <w:vAlign w:val="center"/>
          </w:tcPr>
          <w:p w14:paraId="416A29FD">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5</w:t>
            </w:r>
          </w:p>
        </w:tc>
        <w:tc>
          <w:tcPr>
            <w:tcW w:w="2024" w:type="pct"/>
            <w:vMerge w:val="continue"/>
            <w:tcBorders>
              <w:left w:val="nil"/>
              <w:right w:val="single" w:color="auto" w:sz="4" w:space="0"/>
            </w:tcBorders>
            <w:shd w:val="clear" w:color="auto" w:fill="FFFFFF"/>
            <w:noWrap w:val="0"/>
            <w:vAlign w:val="center"/>
          </w:tcPr>
          <w:p w14:paraId="74159C84">
            <w:pPr>
              <w:widowControl/>
              <w:jc w:val="center"/>
              <w:rPr>
                <w:rFonts w:hint="eastAsia" w:ascii="宋体" w:hAnsi="宋体" w:eastAsia="宋体" w:cs="宋体"/>
                <w:color w:val="000000"/>
                <w:kern w:val="0"/>
                <w:sz w:val="18"/>
                <w:szCs w:val="18"/>
                <w:lang w:val="en-US" w:eastAsia="zh-CN"/>
              </w:rPr>
            </w:pPr>
          </w:p>
        </w:tc>
      </w:tr>
      <w:tr w14:paraId="70A70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7" w:type="pct"/>
            <w:vMerge w:val="continue"/>
            <w:tcBorders>
              <w:left w:val="single" w:color="auto" w:sz="4" w:space="0"/>
              <w:right w:val="single" w:color="auto" w:sz="4" w:space="0"/>
            </w:tcBorders>
            <w:shd w:val="clear" w:color="auto" w:fill="auto"/>
            <w:noWrap w:val="0"/>
            <w:vAlign w:val="center"/>
          </w:tcPr>
          <w:p w14:paraId="019644F9">
            <w:pPr>
              <w:keepNext w:val="0"/>
              <w:keepLines w:val="0"/>
              <w:suppressLineNumbers w:val="0"/>
              <w:spacing w:before="0" w:beforeAutospacing="0" w:after="0" w:afterAutospacing="0"/>
              <w:ind w:left="0" w:right="0"/>
              <w:rPr>
                <w:rFonts w:hint="eastAsia" w:ascii="宋体" w:hAnsi="宋体" w:eastAsia="宋体" w:cs="宋体"/>
                <w:sz w:val="18"/>
                <w:szCs w:val="18"/>
              </w:rPr>
            </w:pPr>
          </w:p>
        </w:tc>
        <w:tc>
          <w:tcPr>
            <w:tcW w:w="1484" w:type="pct"/>
            <w:tcBorders>
              <w:top w:val="single" w:color="auto" w:sz="4" w:space="0"/>
              <w:left w:val="nil"/>
              <w:bottom w:val="single" w:color="auto" w:sz="4" w:space="0"/>
              <w:right w:val="single" w:color="auto" w:sz="4" w:space="0"/>
            </w:tcBorders>
            <w:shd w:val="clear" w:color="auto" w:fill="FFFFFF"/>
            <w:noWrap w:val="0"/>
            <w:vAlign w:val="center"/>
          </w:tcPr>
          <w:p w14:paraId="15321875">
            <w:pPr>
              <w:spacing w:line="360" w:lineRule="exact"/>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L-CKD220减速机油</w:t>
            </w:r>
          </w:p>
        </w:tc>
        <w:tc>
          <w:tcPr>
            <w:tcW w:w="643" w:type="pct"/>
            <w:tcBorders>
              <w:top w:val="single" w:color="auto" w:sz="4" w:space="0"/>
              <w:left w:val="nil"/>
              <w:bottom w:val="single" w:color="auto" w:sz="4" w:space="0"/>
              <w:right w:val="single" w:color="auto" w:sz="4" w:space="0"/>
            </w:tcBorders>
            <w:shd w:val="clear" w:color="auto" w:fill="FFFFFF"/>
            <w:noWrap w:val="0"/>
            <w:vAlign w:val="center"/>
          </w:tcPr>
          <w:p w14:paraId="4AFAE201">
            <w:pPr>
              <w:spacing w:line="360" w:lineRule="exact"/>
              <w:jc w:val="center"/>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120L</w:t>
            </w:r>
          </w:p>
        </w:tc>
        <w:tc>
          <w:tcPr>
            <w:tcW w:w="2024" w:type="pct"/>
            <w:vMerge w:val="continue"/>
            <w:tcBorders>
              <w:left w:val="nil"/>
              <w:right w:val="single" w:color="auto" w:sz="4" w:space="0"/>
            </w:tcBorders>
            <w:shd w:val="clear" w:color="auto" w:fill="FFFFFF"/>
            <w:noWrap w:val="0"/>
            <w:vAlign w:val="center"/>
          </w:tcPr>
          <w:p w14:paraId="23429B53">
            <w:pPr>
              <w:spacing w:line="360" w:lineRule="exact"/>
              <w:jc w:val="center"/>
              <w:rPr>
                <w:rFonts w:hint="eastAsia" w:ascii="宋体" w:hAnsi="宋体" w:eastAsia="宋体" w:cs="宋体"/>
                <w:kern w:val="2"/>
                <w:sz w:val="18"/>
                <w:szCs w:val="18"/>
                <w:lang w:val="en-US" w:eastAsia="zh-CN" w:bidi="ar-SA"/>
              </w:rPr>
            </w:pPr>
          </w:p>
        </w:tc>
      </w:tr>
    </w:tbl>
    <w:p w14:paraId="34481BAE">
      <w:pPr>
        <w:pStyle w:val="117"/>
        <w:keepNext/>
        <w:keepLines/>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eastAsia" w:eastAsia="宋体" w:cs="宋体"/>
          <w:color w:val="000000"/>
          <w:kern w:val="0"/>
          <w:sz w:val="15"/>
          <w:szCs w:val="15"/>
          <w:lang w:val="en-US" w:eastAsia="zh-CN"/>
        </w:rPr>
      </w:pPr>
    </w:p>
    <w:p w14:paraId="33AFCBE4">
      <w:pPr>
        <w:pStyle w:val="117"/>
        <w:keepNext/>
        <w:keepLines/>
        <w:pageBreakBefore w:val="0"/>
        <w:widowControl w:val="0"/>
        <w:numPr>
          <w:ilvl w:val="0"/>
          <w:numId w:val="0"/>
        </w:numPr>
        <w:kinsoku/>
        <w:wordWrap/>
        <w:overflowPunct/>
        <w:topLinePunct w:val="0"/>
        <w:autoSpaceDE/>
        <w:autoSpaceDN/>
        <w:bidi w:val="0"/>
        <w:adjustRightInd/>
        <w:snapToGrid/>
        <w:spacing w:line="360" w:lineRule="auto"/>
        <w:ind w:leftChars="200"/>
        <w:textAlignment w:val="auto"/>
        <w:outlineLvl w:val="2"/>
        <w:rPr>
          <w:rFonts w:hint="eastAsia" w:eastAsia="宋体" w:cs="宋体"/>
          <w:color w:val="000000"/>
          <w:kern w:val="0"/>
          <w:sz w:val="24"/>
          <w:szCs w:val="24"/>
          <w:lang w:val="en-US" w:eastAsia="zh-CN"/>
        </w:rPr>
      </w:pPr>
      <w:r>
        <w:rPr>
          <w:rFonts w:hint="eastAsia" w:eastAsia="宋体" w:cs="宋体"/>
          <w:color w:val="000000"/>
          <w:sz w:val="24"/>
          <w:szCs w:val="24"/>
          <w:highlight w:val="none"/>
          <w:lang w:val="en-US" w:eastAsia="zh-CN"/>
        </w:rPr>
        <w:t>5.</w:t>
      </w:r>
      <w:r>
        <w:rPr>
          <w:rFonts w:hint="eastAsia" w:ascii="宋体" w:hAnsi="宋体" w:eastAsia="宋体" w:cs="宋体"/>
          <w:color w:val="000000"/>
          <w:sz w:val="24"/>
          <w:szCs w:val="24"/>
          <w:highlight w:val="none"/>
          <w:lang w:val="en-US" w:eastAsia="zh-CN"/>
        </w:rPr>
        <w:t>试验台改造</w:t>
      </w:r>
      <w:r>
        <w:rPr>
          <w:rFonts w:hint="eastAsia" w:eastAsia="宋体" w:cs="宋体"/>
          <w:color w:val="000000"/>
          <w:kern w:val="0"/>
          <w:sz w:val="24"/>
          <w:szCs w:val="24"/>
          <w:lang w:val="en-US" w:eastAsia="zh-CN"/>
        </w:rPr>
        <w:t>技术要求，详见表8。</w:t>
      </w:r>
    </w:p>
    <w:p w14:paraId="4FC9B3E7">
      <w:pPr>
        <w:pStyle w:val="117"/>
        <w:keepNext/>
        <w:keepLines/>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outlineLvl w:val="2"/>
        <w:rPr>
          <w:rFonts w:hint="eastAsia" w:eastAsia="宋体" w:cs="宋体"/>
          <w:color w:val="000000"/>
          <w:kern w:val="0"/>
          <w:sz w:val="21"/>
          <w:szCs w:val="21"/>
          <w:lang w:val="en-US" w:eastAsia="zh-CN"/>
        </w:rPr>
      </w:pPr>
      <w:r>
        <w:rPr>
          <w:rFonts w:hint="eastAsia" w:eastAsia="宋体" w:cs="宋体"/>
          <w:color w:val="000000"/>
          <w:kern w:val="0"/>
          <w:sz w:val="21"/>
          <w:szCs w:val="21"/>
          <w:lang w:val="en-US" w:eastAsia="zh-CN"/>
        </w:rPr>
        <w:t xml:space="preserve">表8 </w:t>
      </w:r>
      <w:r>
        <w:rPr>
          <w:rFonts w:hint="eastAsia" w:ascii="宋体" w:hAnsi="宋体" w:eastAsia="宋体" w:cs="宋体"/>
          <w:color w:val="000000"/>
          <w:sz w:val="21"/>
          <w:szCs w:val="21"/>
          <w:highlight w:val="none"/>
          <w:lang w:val="en-US" w:eastAsia="zh-CN"/>
        </w:rPr>
        <w:t>试验台改造</w:t>
      </w:r>
      <w:r>
        <w:rPr>
          <w:rFonts w:hint="eastAsia" w:eastAsia="宋体" w:cs="宋体"/>
          <w:color w:val="000000"/>
          <w:kern w:val="0"/>
          <w:sz w:val="21"/>
          <w:szCs w:val="21"/>
          <w:lang w:val="en-US" w:eastAsia="zh-CN"/>
        </w:rPr>
        <w:t>技术要求</w:t>
      </w:r>
    </w:p>
    <w:tbl>
      <w:tblPr>
        <w:tblStyle w:val="40"/>
        <w:tblpPr w:leftFromText="180" w:rightFromText="180" w:vertAnchor="text" w:horzAnchor="page" w:tblpX="1436" w:tblpY="514"/>
        <w:tblOverlap w:val="never"/>
        <w:tblW w:w="94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750"/>
        <w:gridCol w:w="585"/>
        <w:gridCol w:w="820"/>
        <w:gridCol w:w="7333"/>
      </w:tblGrid>
      <w:tr w14:paraId="43945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42" w:hRule="atLeast"/>
        </w:trPr>
        <w:tc>
          <w:tcPr>
            <w:tcW w:w="750" w:type="dxa"/>
            <w:tcBorders>
              <w:tl2br w:val="nil"/>
              <w:tr2bl w:val="nil"/>
            </w:tcBorders>
            <w:shd w:val="clear" w:color="auto" w:fill="auto"/>
            <w:noWrap/>
            <w:vAlign w:val="center"/>
          </w:tcPr>
          <w:p w14:paraId="2E940081">
            <w:pPr>
              <w:widowControl/>
              <w:spacing w:beforeLines="0" w:afterLines="0"/>
              <w:jc w:val="center"/>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序号</w:t>
            </w:r>
          </w:p>
        </w:tc>
        <w:tc>
          <w:tcPr>
            <w:tcW w:w="1405" w:type="dxa"/>
            <w:gridSpan w:val="2"/>
            <w:tcBorders>
              <w:tl2br w:val="nil"/>
              <w:tr2bl w:val="nil"/>
            </w:tcBorders>
            <w:shd w:val="clear" w:color="auto" w:fill="auto"/>
            <w:noWrap w:val="0"/>
            <w:vAlign w:val="center"/>
          </w:tcPr>
          <w:p w14:paraId="618E560E">
            <w:pPr>
              <w:widowControl/>
              <w:spacing w:beforeLines="0" w:afterLines="0"/>
              <w:jc w:val="center"/>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设备名称</w:t>
            </w:r>
          </w:p>
        </w:tc>
        <w:tc>
          <w:tcPr>
            <w:tcW w:w="7333" w:type="dxa"/>
            <w:tcBorders>
              <w:tl2br w:val="nil"/>
              <w:tr2bl w:val="nil"/>
            </w:tcBorders>
            <w:shd w:val="clear" w:color="auto" w:fill="auto"/>
            <w:noWrap/>
            <w:vAlign w:val="center"/>
          </w:tcPr>
          <w:p w14:paraId="0EB87CDE">
            <w:pPr>
              <w:widowControl/>
              <w:spacing w:beforeLines="0" w:afterLines="0"/>
              <w:jc w:val="center"/>
              <w:rPr>
                <w:rFonts w:hint="eastAsia" w:ascii="宋体" w:hAnsi="宋体" w:eastAsia="宋体" w:cs="宋体"/>
                <w:b/>
                <w:bCs/>
                <w:color w:val="auto"/>
                <w:kern w:val="0"/>
                <w:sz w:val="21"/>
                <w:szCs w:val="21"/>
                <w:lang w:val="en-US" w:eastAsia="zh-CN"/>
              </w:rPr>
            </w:pPr>
            <w:r>
              <w:rPr>
                <w:rFonts w:hint="eastAsia" w:ascii="宋体" w:hAnsi="宋体" w:eastAsia="宋体" w:cs="宋体"/>
                <w:b/>
                <w:bCs/>
                <w:color w:val="000000"/>
                <w:sz w:val="21"/>
                <w:szCs w:val="21"/>
                <w:highlight w:val="none"/>
                <w:lang w:val="en-US" w:eastAsia="zh-CN"/>
              </w:rPr>
              <w:t>试验台改造</w:t>
            </w:r>
            <w:r>
              <w:rPr>
                <w:rFonts w:hint="eastAsia" w:eastAsia="宋体" w:cs="宋体"/>
                <w:b/>
                <w:bCs/>
                <w:color w:val="000000"/>
                <w:kern w:val="0"/>
                <w:sz w:val="21"/>
                <w:szCs w:val="21"/>
                <w:lang w:val="en-US" w:eastAsia="zh-CN"/>
              </w:rPr>
              <w:t>技术要求</w:t>
            </w:r>
          </w:p>
        </w:tc>
      </w:tr>
      <w:tr w14:paraId="2068A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42" w:hRule="atLeast"/>
        </w:trPr>
        <w:tc>
          <w:tcPr>
            <w:tcW w:w="750" w:type="dxa"/>
            <w:tcBorders>
              <w:tl2br w:val="nil"/>
              <w:tr2bl w:val="nil"/>
            </w:tcBorders>
            <w:shd w:val="clear" w:color="auto" w:fill="auto"/>
            <w:noWrap/>
            <w:vAlign w:val="center"/>
          </w:tcPr>
          <w:p w14:paraId="27BB5767">
            <w:pPr>
              <w:widowControl/>
              <w:spacing w:beforeLines="0" w:afterLines="0"/>
              <w:jc w:val="center"/>
              <w:rPr>
                <w:rFonts w:hint="eastAsia" w:ascii="宋体" w:hAnsi="宋体" w:eastAsia="宋体" w:cs="宋体"/>
                <w:b/>
                <w:color w:val="auto"/>
                <w:kern w:val="0"/>
                <w:sz w:val="21"/>
                <w:szCs w:val="21"/>
                <w:lang w:val="en-US" w:eastAsia="zh-CN"/>
              </w:rPr>
            </w:pPr>
            <w:r>
              <w:rPr>
                <w:rFonts w:hint="eastAsia" w:ascii="宋体" w:hAnsi="宋体" w:eastAsia="宋体" w:cs="宋体"/>
                <w:b/>
                <w:color w:val="auto"/>
                <w:kern w:val="0"/>
                <w:sz w:val="21"/>
                <w:szCs w:val="21"/>
                <w:lang w:val="en-US" w:eastAsia="zh-CN"/>
              </w:rPr>
              <w:t>1</w:t>
            </w:r>
          </w:p>
        </w:tc>
        <w:tc>
          <w:tcPr>
            <w:tcW w:w="1405" w:type="dxa"/>
            <w:gridSpan w:val="2"/>
            <w:tcBorders>
              <w:tl2br w:val="nil"/>
              <w:tr2bl w:val="nil"/>
            </w:tcBorders>
            <w:shd w:val="clear" w:color="auto" w:fill="auto"/>
            <w:noWrap w:val="0"/>
            <w:vAlign w:val="center"/>
          </w:tcPr>
          <w:p w14:paraId="0D78C1FA">
            <w:pPr>
              <w:widowControl/>
              <w:spacing w:beforeLines="0" w:afterLines="0"/>
              <w:jc w:val="center"/>
              <w:rPr>
                <w:rFonts w:hint="eastAsia" w:ascii="宋体" w:hAnsi="宋体" w:eastAsia="宋体" w:cs="宋体"/>
                <w:b/>
                <w:color w:val="auto"/>
                <w:kern w:val="0"/>
                <w:sz w:val="21"/>
                <w:szCs w:val="21"/>
              </w:rPr>
            </w:pPr>
          </w:p>
          <w:p w14:paraId="679A8200">
            <w:pPr>
              <w:widowControl/>
              <w:spacing w:beforeLines="0" w:afterLines="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制动器循环扭转疲劳试验台</w:t>
            </w:r>
          </w:p>
        </w:tc>
        <w:tc>
          <w:tcPr>
            <w:tcW w:w="7333" w:type="dxa"/>
            <w:tcBorders>
              <w:tl2br w:val="nil"/>
              <w:tr2bl w:val="nil"/>
            </w:tcBorders>
            <w:shd w:val="clear" w:color="auto" w:fill="auto"/>
            <w:noWrap/>
            <w:vAlign w:val="center"/>
          </w:tcPr>
          <w:p w14:paraId="33C12ED7">
            <w:pPr>
              <w:widowControl/>
              <w:numPr>
                <w:ilvl w:val="0"/>
                <w:numId w:val="37"/>
              </w:numPr>
              <w:spacing w:beforeLines="0" w:afterLines="0"/>
              <w:jc w:val="left"/>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 xml:space="preserve"> 投标人负责更改进双工位风冷却系统，利用原有冷却风机，改变内循环系统为外部进气，重新设计和更换管路。</w:t>
            </w:r>
          </w:p>
          <w:p w14:paraId="3E550A4F">
            <w:pPr>
              <w:widowControl/>
              <w:numPr>
                <w:ilvl w:val="0"/>
                <w:numId w:val="37"/>
              </w:numPr>
              <w:spacing w:beforeLines="0" w:afterLines="0"/>
              <w:jc w:val="left"/>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 xml:space="preserve"> 更换双工位除尘系统，除尘机排风量不小于12000m</w:t>
            </w:r>
            <w:r>
              <w:rPr>
                <w:rFonts w:hint="eastAsia" w:ascii="宋体" w:hAnsi="宋体" w:eastAsia="宋体" w:cs="宋体"/>
                <w:color w:val="000000"/>
                <w:sz w:val="21"/>
                <w:szCs w:val="21"/>
                <w:highlight w:val="none"/>
                <w:vertAlign w:val="superscript"/>
                <w:lang w:val="en-US" w:eastAsia="zh-CN"/>
              </w:rPr>
              <w:t>3</w:t>
            </w:r>
            <w:r>
              <w:rPr>
                <w:rFonts w:hint="eastAsia" w:ascii="宋体" w:hAnsi="宋体" w:eastAsia="宋体" w:cs="宋体"/>
                <w:color w:val="000000"/>
                <w:sz w:val="21"/>
                <w:szCs w:val="21"/>
                <w:highlight w:val="none"/>
                <w:lang w:val="en-US" w:eastAsia="zh-CN"/>
              </w:rPr>
              <w:t>/h；通风除尘系统需进行管路相关的基础施工，排风管路须做除尘和消声处理。</w:t>
            </w:r>
          </w:p>
        </w:tc>
      </w:tr>
      <w:tr w14:paraId="71AC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42" w:hRule="atLeast"/>
        </w:trPr>
        <w:tc>
          <w:tcPr>
            <w:tcW w:w="750" w:type="dxa"/>
            <w:tcBorders>
              <w:tl2br w:val="nil"/>
              <w:tr2bl w:val="nil"/>
            </w:tcBorders>
            <w:shd w:val="clear" w:color="auto" w:fill="auto"/>
            <w:noWrap/>
            <w:vAlign w:val="center"/>
          </w:tcPr>
          <w:p w14:paraId="5042C1BD">
            <w:pPr>
              <w:widowControl/>
              <w:spacing w:beforeLines="0" w:afterLines="0"/>
              <w:jc w:val="center"/>
              <w:rPr>
                <w:rFonts w:hint="eastAsia" w:ascii="宋体" w:hAnsi="宋体" w:eastAsia="宋体" w:cs="宋体"/>
                <w:b/>
                <w:color w:val="auto"/>
                <w:kern w:val="0"/>
                <w:sz w:val="21"/>
                <w:szCs w:val="21"/>
                <w:lang w:val="en-US" w:eastAsia="zh-CN"/>
              </w:rPr>
            </w:pPr>
            <w:r>
              <w:rPr>
                <w:rFonts w:hint="eastAsia" w:ascii="宋体" w:hAnsi="宋体" w:eastAsia="宋体" w:cs="宋体"/>
                <w:b/>
                <w:color w:val="auto"/>
                <w:kern w:val="0"/>
                <w:sz w:val="21"/>
                <w:szCs w:val="21"/>
                <w:lang w:val="en-US" w:eastAsia="zh-CN"/>
              </w:rPr>
              <w:t>2</w:t>
            </w:r>
          </w:p>
        </w:tc>
        <w:tc>
          <w:tcPr>
            <w:tcW w:w="1405" w:type="dxa"/>
            <w:gridSpan w:val="2"/>
            <w:tcBorders>
              <w:tl2br w:val="nil"/>
              <w:tr2bl w:val="nil"/>
            </w:tcBorders>
            <w:shd w:val="clear" w:color="auto" w:fill="auto"/>
            <w:noWrap w:val="0"/>
            <w:vAlign w:val="center"/>
          </w:tcPr>
          <w:p w14:paraId="6755D828">
            <w:pPr>
              <w:widowControl/>
              <w:spacing w:beforeLines="0" w:afterLines="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kern w:val="2"/>
                <w:sz w:val="21"/>
                <w:szCs w:val="21"/>
                <w:lang w:val="en-US" w:eastAsia="zh-CN" w:bidi="ar-SA"/>
              </w:rPr>
              <w:t>离合器操纵系统试验台</w:t>
            </w:r>
          </w:p>
        </w:tc>
        <w:tc>
          <w:tcPr>
            <w:tcW w:w="7333" w:type="dxa"/>
            <w:tcBorders>
              <w:tl2br w:val="nil"/>
              <w:tr2bl w:val="nil"/>
            </w:tcBorders>
            <w:shd w:val="clear" w:color="auto" w:fill="auto"/>
            <w:noWrap/>
            <w:vAlign w:val="center"/>
          </w:tcPr>
          <w:p w14:paraId="454003C1">
            <w:pPr>
              <w:widowControl/>
              <w:numPr>
                <w:ilvl w:val="0"/>
                <w:numId w:val="38"/>
              </w:numPr>
              <w:spacing w:beforeLines="0" w:afterLines="0"/>
              <w:jc w:val="left"/>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 xml:space="preserve"> 由于标准变更，试验台性能工位需要由原来的10bar压力提升为16bar,需要更换该工位的部件见表2的序号2；品牌由投标人提供，招标人确认，同时修改相应的程序。</w:t>
            </w:r>
          </w:p>
          <w:p w14:paraId="730A34C8">
            <w:pPr>
              <w:widowControl/>
              <w:numPr>
                <w:ilvl w:val="0"/>
                <w:numId w:val="38"/>
              </w:numPr>
              <w:spacing w:beforeLines="0" w:afterLines="0"/>
              <w:jc w:val="left"/>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提升部分的管路、接头等辅件耐压压力不低于20bar。</w:t>
            </w:r>
          </w:p>
        </w:tc>
      </w:tr>
      <w:tr w14:paraId="6C260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42" w:hRule="atLeast"/>
        </w:trPr>
        <w:tc>
          <w:tcPr>
            <w:tcW w:w="750" w:type="dxa"/>
            <w:vMerge w:val="restart"/>
            <w:tcBorders>
              <w:tl2br w:val="nil"/>
              <w:tr2bl w:val="nil"/>
            </w:tcBorders>
            <w:shd w:val="clear" w:color="auto" w:fill="auto"/>
            <w:noWrap/>
            <w:vAlign w:val="center"/>
          </w:tcPr>
          <w:p w14:paraId="3CA96A0D">
            <w:pPr>
              <w:widowControl/>
              <w:spacing w:beforeLines="0" w:afterLines="0"/>
              <w:jc w:val="center"/>
              <w:rPr>
                <w:rFonts w:hint="eastAsia" w:ascii="宋体" w:hAnsi="宋体" w:eastAsia="宋体" w:cs="宋体"/>
                <w:b/>
                <w:color w:val="auto"/>
                <w:kern w:val="0"/>
                <w:sz w:val="21"/>
                <w:szCs w:val="21"/>
                <w:lang w:val="en-US" w:eastAsia="zh-CN"/>
              </w:rPr>
            </w:pPr>
            <w:r>
              <w:rPr>
                <w:rFonts w:hint="eastAsia" w:ascii="宋体" w:hAnsi="宋体" w:eastAsia="宋体" w:cs="宋体"/>
                <w:b/>
                <w:color w:val="auto"/>
                <w:kern w:val="0"/>
                <w:sz w:val="21"/>
                <w:szCs w:val="21"/>
                <w:lang w:val="en-US" w:eastAsia="zh-CN"/>
              </w:rPr>
              <w:t>3</w:t>
            </w:r>
          </w:p>
        </w:tc>
        <w:tc>
          <w:tcPr>
            <w:tcW w:w="585" w:type="dxa"/>
            <w:vMerge w:val="restart"/>
            <w:tcBorders>
              <w:tl2br w:val="nil"/>
              <w:tr2bl w:val="nil"/>
            </w:tcBorders>
            <w:shd w:val="clear" w:color="auto" w:fill="auto"/>
            <w:noWrap w:val="0"/>
            <w:vAlign w:val="center"/>
          </w:tcPr>
          <w:p w14:paraId="7E885743">
            <w:pPr>
              <w:widowControl/>
              <w:spacing w:beforeLines="0" w:afterLine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制动间隙调整臂性能及耐久性试验台</w:t>
            </w:r>
          </w:p>
        </w:tc>
        <w:tc>
          <w:tcPr>
            <w:tcW w:w="820" w:type="dxa"/>
            <w:tcBorders>
              <w:tl2br w:val="nil"/>
              <w:tr2bl w:val="nil"/>
            </w:tcBorders>
            <w:shd w:val="clear" w:color="auto" w:fill="auto"/>
            <w:noWrap w:val="0"/>
            <w:vAlign w:val="center"/>
          </w:tcPr>
          <w:p w14:paraId="22500655">
            <w:pPr>
              <w:widowControl/>
              <w:numPr>
                <w:ilvl w:val="0"/>
                <w:numId w:val="0"/>
              </w:numPr>
              <w:spacing w:beforeLines="0" w:afterLines="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性能试验台</w:t>
            </w:r>
          </w:p>
        </w:tc>
        <w:tc>
          <w:tcPr>
            <w:tcW w:w="7333" w:type="dxa"/>
            <w:tcBorders>
              <w:tl2br w:val="nil"/>
              <w:tr2bl w:val="nil"/>
            </w:tcBorders>
            <w:shd w:val="clear" w:color="auto" w:fill="auto"/>
            <w:noWrap/>
            <w:vAlign w:val="center"/>
          </w:tcPr>
          <w:p w14:paraId="602E51CC">
            <w:pPr>
              <w:widowControl/>
              <w:numPr>
                <w:ilvl w:val="0"/>
                <w:numId w:val="39"/>
              </w:numPr>
              <w:spacing w:beforeLines="0" w:afterLines="0"/>
              <w:ind w:left="0" w:leftChars="0" w:firstLine="0" w:firstLineChars="0"/>
              <w:jc w:val="left"/>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投标人负责更换性能试验台工控机、数据采集卡、运动控制卡、固态继电器板、转速转角扭矩传感器、电磁换向阀和精密减压阀，品牌和型号由投标人提供，招标人确认。</w:t>
            </w:r>
          </w:p>
          <w:p w14:paraId="3A802D4E">
            <w:pPr>
              <w:widowControl/>
              <w:numPr>
                <w:ilvl w:val="0"/>
                <w:numId w:val="39"/>
              </w:numPr>
              <w:spacing w:beforeLines="0" w:afterLines="0"/>
              <w:ind w:left="0" w:leftChars="0" w:firstLine="0" w:firstLineChars="0"/>
              <w:jc w:val="lef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由于原软件是基于windows2000操作系统，无法进行升级，需对原控制软件进行重新编辑。</w:t>
            </w:r>
          </w:p>
          <w:p w14:paraId="71C9DE80">
            <w:pPr>
              <w:widowControl/>
              <w:numPr>
                <w:ilvl w:val="0"/>
                <w:numId w:val="39"/>
              </w:numPr>
              <w:spacing w:beforeLines="0" w:afterLines="0"/>
              <w:ind w:left="0" w:leftChars="0" w:firstLine="0" w:firstLineChars="0"/>
              <w:jc w:val="lef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静强度试验工位原来使用气助力油缸，输出压力无法满足更新后的标准要求，需要更换为直线电动缸，品牌由投标人提供，招标人确认。</w:t>
            </w:r>
          </w:p>
          <w:p w14:paraId="6601ED2E">
            <w:pPr>
              <w:widowControl/>
              <w:numPr>
                <w:ilvl w:val="0"/>
                <w:numId w:val="39"/>
              </w:numPr>
              <w:spacing w:beforeLines="0" w:afterLines="0"/>
              <w:ind w:left="0" w:leftChars="0" w:firstLine="0" w:firstLineChars="0"/>
              <w:jc w:val="lef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性能试验台工控机与自调功能耐久性试验台PLC通讯故障，检查通讯并修复。</w:t>
            </w:r>
          </w:p>
        </w:tc>
      </w:tr>
      <w:tr w14:paraId="7B83E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42" w:hRule="atLeast"/>
        </w:trPr>
        <w:tc>
          <w:tcPr>
            <w:tcW w:w="750" w:type="dxa"/>
            <w:vMerge w:val="continue"/>
            <w:tcBorders>
              <w:tl2br w:val="nil"/>
              <w:tr2bl w:val="nil"/>
            </w:tcBorders>
            <w:shd w:val="clear" w:color="auto" w:fill="auto"/>
            <w:noWrap/>
            <w:vAlign w:val="center"/>
          </w:tcPr>
          <w:p w14:paraId="654310EB">
            <w:pPr>
              <w:widowControl/>
              <w:spacing w:beforeLines="0" w:afterLines="0"/>
              <w:jc w:val="center"/>
              <w:rPr>
                <w:rFonts w:hint="eastAsia" w:ascii="宋体" w:hAnsi="宋体" w:eastAsia="宋体" w:cs="宋体"/>
                <w:b/>
                <w:color w:val="auto"/>
                <w:kern w:val="0"/>
                <w:sz w:val="21"/>
                <w:szCs w:val="21"/>
              </w:rPr>
            </w:pPr>
          </w:p>
        </w:tc>
        <w:tc>
          <w:tcPr>
            <w:tcW w:w="585" w:type="dxa"/>
            <w:vMerge w:val="continue"/>
            <w:tcBorders>
              <w:tl2br w:val="nil"/>
              <w:tr2bl w:val="nil"/>
            </w:tcBorders>
            <w:shd w:val="clear" w:color="auto" w:fill="auto"/>
            <w:noWrap w:val="0"/>
            <w:vAlign w:val="center"/>
          </w:tcPr>
          <w:p w14:paraId="0A48B22D">
            <w:pPr>
              <w:widowControl/>
              <w:spacing w:beforeLines="0" w:afterLines="0"/>
              <w:jc w:val="center"/>
              <w:rPr>
                <w:rFonts w:hint="eastAsia" w:ascii="宋体" w:hAnsi="宋体" w:eastAsia="宋体" w:cs="宋体"/>
                <w:kern w:val="2"/>
                <w:sz w:val="21"/>
                <w:szCs w:val="21"/>
                <w:lang w:val="en-US" w:eastAsia="zh-CN" w:bidi="ar-SA"/>
              </w:rPr>
            </w:pPr>
          </w:p>
        </w:tc>
        <w:tc>
          <w:tcPr>
            <w:tcW w:w="820" w:type="dxa"/>
            <w:tcBorders>
              <w:tl2br w:val="nil"/>
              <w:tr2bl w:val="nil"/>
            </w:tcBorders>
            <w:shd w:val="clear" w:color="auto" w:fill="auto"/>
            <w:noWrap w:val="0"/>
            <w:vAlign w:val="center"/>
          </w:tcPr>
          <w:p w14:paraId="1FF81E44">
            <w:pPr>
              <w:widowControl/>
              <w:numPr>
                <w:ilvl w:val="0"/>
                <w:numId w:val="0"/>
              </w:numPr>
              <w:spacing w:beforeLines="0" w:afterLines="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自调功能耐久性试验台</w:t>
            </w:r>
          </w:p>
        </w:tc>
        <w:tc>
          <w:tcPr>
            <w:tcW w:w="7333" w:type="dxa"/>
            <w:tcBorders>
              <w:tl2br w:val="nil"/>
              <w:tr2bl w:val="nil"/>
            </w:tcBorders>
            <w:shd w:val="clear" w:color="auto" w:fill="auto"/>
            <w:noWrap/>
            <w:vAlign w:val="center"/>
          </w:tcPr>
          <w:p w14:paraId="21EC5584">
            <w:pPr>
              <w:widowControl/>
              <w:numPr>
                <w:ilvl w:val="0"/>
                <w:numId w:val="40"/>
              </w:numPr>
              <w:spacing w:beforeLines="0" w:afterLines="0"/>
              <w:ind w:left="0" w:leftChars="0" w:firstLine="0" w:firstLineChars="0"/>
              <w:jc w:val="left"/>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系统压力由原来的12bar压力提升为16bar，对气路进行改造，更换比例调压阀、电磁换向阀、高压气管、高压管接头，品牌由投标人提供，招标人确认。</w:t>
            </w:r>
          </w:p>
          <w:p w14:paraId="7799717D">
            <w:pPr>
              <w:widowControl/>
              <w:numPr>
                <w:ilvl w:val="0"/>
                <w:numId w:val="40"/>
              </w:numPr>
              <w:spacing w:beforeLines="0" w:afterLines="0"/>
              <w:ind w:left="0" w:leftChars="0" w:firstLine="0" w:firstLineChars="0"/>
              <w:jc w:val="lef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由于标准变更，增加一只10kN拉压力传感器及配套的力放大器，精度≤0.1%，品牌为国际知名品牌，由投标人提供，招标人确认。</w:t>
            </w:r>
          </w:p>
        </w:tc>
      </w:tr>
      <w:tr w14:paraId="238AC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880" w:hRule="atLeast"/>
        </w:trPr>
        <w:tc>
          <w:tcPr>
            <w:tcW w:w="750" w:type="dxa"/>
            <w:vMerge w:val="continue"/>
            <w:tcBorders>
              <w:tl2br w:val="nil"/>
              <w:tr2bl w:val="nil"/>
            </w:tcBorders>
            <w:shd w:val="clear" w:color="auto" w:fill="auto"/>
            <w:noWrap/>
            <w:vAlign w:val="center"/>
          </w:tcPr>
          <w:p w14:paraId="04EF24C0">
            <w:pPr>
              <w:widowControl/>
              <w:spacing w:beforeLines="0" w:afterLines="0"/>
              <w:jc w:val="center"/>
              <w:rPr>
                <w:rFonts w:hint="eastAsia" w:ascii="宋体" w:hAnsi="宋体" w:eastAsia="宋体" w:cs="宋体"/>
                <w:b/>
                <w:color w:val="auto"/>
                <w:kern w:val="0"/>
                <w:sz w:val="21"/>
                <w:szCs w:val="21"/>
              </w:rPr>
            </w:pPr>
          </w:p>
        </w:tc>
        <w:tc>
          <w:tcPr>
            <w:tcW w:w="585" w:type="dxa"/>
            <w:vMerge w:val="continue"/>
            <w:tcBorders>
              <w:tl2br w:val="nil"/>
              <w:tr2bl w:val="nil"/>
            </w:tcBorders>
            <w:shd w:val="clear" w:color="auto" w:fill="auto"/>
            <w:noWrap w:val="0"/>
            <w:vAlign w:val="center"/>
          </w:tcPr>
          <w:p w14:paraId="6996613D">
            <w:pPr>
              <w:widowControl/>
              <w:spacing w:beforeLines="0" w:afterLines="0"/>
              <w:jc w:val="center"/>
              <w:rPr>
                <w:rFonts w:hint="eastAsia" w:ascii="宋体" w:hAnsi="宋体" w:eastAsia="宋体" w:cs="宋体"/>
                <w:kern w:val="2"/>
                <w:sz w:val="21"/>
                <w:szCs w:val="21"/>
                <w:lang w:val="en-US" w:eastAsia="zh-CN" w:bidi="ar-SA"/>
              </w:rPr>
            </w:pPr>
          </w:p>
        </w:tc>
        <w:tc>
          <w:tcPr>
            <w:tcW w:w="820" w:type="dxa"/>
            <w:tcBorders>
              <w:tl2br w:val="nil"/>
              <w:tr2bl w:val="nil"/>
            </w:tcBorders>
            <w:shd w:val="clear" w:color="auto" w:fill="auto"/>
            <w:noWrap w:val="0"/>
            <w:vAlign w:val="center"/>
          </w:tcPr>
          <w:p w14:paraId="6E650999">
            <w:pPr>
              <w:widowControl/>
              <w:numPr>
                <w:ilvl w:val="0"/>
                <w:numId w:val="0"/>
              </w:numPr>
              <w:spacing w:beforeLines="0" w:afterLines="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盐浴耐久性试验台</w:t>
            </w:r>
          </w:p>
        </w:tc>
        <w:tc>
          <w:tcPr>
            <w:tcW w:w="7333" w:type="dxa"/>
            <w:tcBorders>
              <w:tl2br w:val="nil"/>
              <w:tr2bl w:val="nil"/>
            </w:tcBorders>
            <w:shd w:val="clear" w:color="auto" w:fill="auto"/>
            <w:noWrap/>
            <w:vAlign w:val="center"/>
          </w:tcPr>
          <w:p w14:paraId="7F60E4D9">
            <w:pPr>
              <w:widowControl/>
              <w:numPr>
                <w:ilvl w:val="0"/>
                <w:numId w:val="41"/>
              </w:numPr>
              <w:spacing w:beforeLines="0" w:afterLines="0"/>
              <w:ind w:left="0" w:leftChars="0" w:firstLine="0" w:firstLineChars="0"/>
              <w:jc w:val="left"/>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系统压力由原来的12bar压力提升为16bar，对气路进行改造，更换比例调压阀、电磁换向阀、高压气管、高压管接头，品牌由投标人提供，招标人确认。</w:t>
            </w:r>
          </w:p>
          <w:p w14:paraId="17CBB3ED">
            <w:pPr>
              <w:widowControl/>
              <w:numPr>
                <w:ilvl w:val="0"/>
                <w:numId w:val="41"/>
              </w:numPr>
              <w:spacing w:beforeLines="0" w:afterLines="0"/>
              <w:ind w:left="0" w:leftChars="0" w:firstLine="0" w:firstLineChars="0"/>
              <w:jc w:val="lef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由于标准变更，增加一只10kN拉压力传感器及配套的力放大器，精度≤0.1%，品牌为国际知名品牌，由投标人提供，招标人确认。</w:t>
            </w:r>
          </w:p>
          <w:p w14:paraId="78113463">
            <w:pPr>
              <w:widowControl/>
              <w:numPr>
                <w:ilvl w:val="0"/>
                <w:numId w:val="41"/>
              </w:numPr>
              <w:spacing w:beforeLines="0" w:afterLines="0"/>
              <w:ind w:left="0" w:leftChars="0" w:firstLine="0" w:firstLineChars="0"/>
              <w:jc w:val="lef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增加自动调整间隙PLC程序。</w:t>
            </w:r>
          </w:p>
        </w:tc>
      </w:tr>
      <w:tr w14:paraId="7D60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42" w:hRule="atLeast"/>
        </w:trPr>
        <w:tc>
          <w:tcPr>
            <w:tcW w:w="750" w:type="dxa"/>
            <w:vMerge w:val="continue"/>
            <w:tcBorders>
              <w:tl2br w:val="nil"/>
              <w:tr2bl w:val="nil"/>
            </w:tcBorders>
            <w:shd w:val="clear" w:color="auto" w:fill="auto"/>
            <w:noWrap/>
            <w:vAlign w:val="center"/>
          </w:tcPr>
          <w:p w14:paraId="5EEEBDCF">
            <w:pPr>
              <w:widowControl/>
              <w:spacing w:beforeLines="0" w:afterLines="0"/>
              <w:jc w:val="center"/>
              <w:rPr>
                <w:rFonts w:hint="eastAsia" w:ascii="宋体" w:hAnsi="宋体" w:eastAsia="宋体" w:cs="宋体"/>
                <w:b/>
                <w:color w:val="auto"/>
                <w:kern w:val="0"/>
                <w:sz w:val="21"/>
                <w:szCs w:val="21"/>
              </w:rPr>
            </w:pPr>
          </w:p>
        </w:tc>
        <w:tc>
          <w:tcPr>
            <w:tcW w:w="585" w:type="dxa"/>
            <w:vMerge w:val="continue"/>
            <w:tcBorders>
              <w:tl2br w:val="nil"/>
              <w:tr2bl w:val="nil"/>
            </w:tcBorders>
            <w:shd w:val="clear" w:color="auto" w:fill="auto"/>
            <w:noWrap w:val="0"/>
            <w:vAlign w:val="center"/>
          </w:tcPr>
          <w:p w14:paraId="28159D80">
            <w:pPr>
              <w:widowControl/>
              <w:spacing w:beforeLines="0" w:afterLines="0"/>
              <w:jc w:val="center"/>
              <w:rPr>
                <w:rFonts w:hint="eastAsia" w:ascii="宋体" w:hAnsi="宋体" w:eastAsia="宋体" w:cs="宋体"/>
                <w:kern w:val="2"/>
                <w:sz w:val="21"/>
                <w:szCs w:val="21"/>
                <w:lang w:val="en-US" w:eastAsia="zh-CN" w:bidi="ar-SA"/>
              </w:rPr>
            </w:pPr>
          </w:p>
        </w:tc>
        <w:tc>
          <w:tcPr>
            <w:tcW w:w="820" w:type="dxa"/>
            <w:tcBorders>
              <w:tl2br w:val="nil"/>
              <w:tr2bl w:val="nil"/>
            </w:tcBorders>
            <w:shd w:val="clear" w:color="auto" w:fill="auto"/>
            <w:noWrap w:val="0"/>
            <w:vAlign w:val="center"/>
          </w:tcPr>
          <w:p w14:paraId="17EAF01E">
            <w:pPr>
              <w:widowControl/>
              <w:numPr>
                <w:ilvl w:val="0"/>
                <w:numId w:val="0"/>
              </w:numPr>
              <w:spacing w:beforeLines="0" w:afterLines="0"/>
              <w:jc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高低温耐久性试验台</w:t>
            </w:r>
          </w:p>
        </w:tc>
        <w:tc>
          <w:tcPr>
            <w:tcW w:w="7333" w:type="dxa"/>
            <w:tcBorders>
              <w:tl2br w:val="nil"/>
              <w:tr2bl w:val="nil"/>
            </w:tcBorders>
            <w:shd w:val="clear" w:color="auto" w:fill="auto"/>
            <w:noWrap/>
            <w:vAlign w:val="center"/>
          </w:tcPr>
          <w:p w14:paraId="394DD8F0">
            <w:pPr>
              <w:widowControl/>
              <w:numPr>
                <w:ilvl w:val="0"/>
                <w:numId w:val="42"/>
              </w:numPr>
              <w:spacing w:beforeLines="0" w:afterLines="0"/>
              <w:ind w:left="0" w:leftChars="0" w:firstLine="0" w:firstLineChars="0"/>
              <w:jc w:val="left"/>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系统压力由原来的12bar压力提升为16bar，对气路进行改造，更换比例调压阀、电磁换向阀、高压气管、高压管接头，品牌由投标人提供，招标人确认。</w:t>
            </w:r>
          </w:p>
          <w:p w14:paraId="3BEFA125">
            <w:pPr>
              <w:widowControl/>
              <w:numPr>
                <w:ilvl w:val="0"/>
                <w:numId w:val="42"/>
              </w:numPr>
              <w:spacing w:beforeLines="0" w:afterLines="0"/>
              <w:ind w:left="0" w:leftChars="0" w:firstLine="0" w:firstLineChars="0"/>
              <w:jc w:val="lef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由于标准变更，增加一只10kN拉压力传感器及配套的力放大器，精度≤0.1%，品牌为国际知名品牌，由投标人提供，招标人确认。</w:t>
            </w:r>
          </w:p>
          <w:p w14:paraId="02AA4DBA">
            <w:pPr>
              <w:widowControl/>
              <w:numPr>
                <w:ilvl w:val="0"/>
                <w:numId w:val="42"/>
              </w:numPr>
              <w:spacing w:beforeLines="0" w:afterLines="0"/>
              <w:ind w:left="0" w:leftChars="0" w:firstLine="0" w:firstLineChars="0"/>
              <w:jc w:val="left"/>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增加自动调整间隙PLC程序。</w:t>
            </w:r>
          </w:p>
        </w:tc>
      </w:tr>
      <w:tr w14:paraId="1A6A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42" w:hRule="atLeast"/>
        </w:trPr>
        <w:tc>
          <w:tcPr>
            <w:tcW w:w="750" w:type="dxa"/>
            <w:vMerge w:val="continue"/>
            <w:tcBorders>
              <w:tl2br w:val="nil"/>
              <w:tr2bl w:val="nil"/>
            </w:tcBorders>
            <w:shd w:val="clear" w:color="auto" w:fill="auto"/>
            <w:noWrap/>
            <w:vAlign w:val="center"/>
          </w:tcPr>
          <w:p w14:paraId="089245E0">
            <w:pPr>
              <w:widowControl/>
              <w:spacing w:beforeLines="0" w:afterLines="0"/>
              <w:jc w:val="center"/>
              <w:rPr>
                <w:rFonts w:hint="eastAsia" w:ascii="宋体" w:hAnsi="宋体" w:eastAsia="宋体" w:cs="宋体"/>
                <w:b/>
                <w:color w:val="auto"/>
                <w:kern w:val="0"/>
                <w:sz w:val="21"/>
                <w:szCs w:val="21"/>
              </w:rPr>
            </w:pPr>
          </w:p>
        </w:tc>
        <w:tc>
          <w:tcPr>
            <w:tcW w:w="585" w:type="dxa"/>
            <w:vMerge w:val="continue"/>
            <w:tcBorders>
              <w:tl2br w:val="nil"/>
              <w:tr2bl w:val="nil"/>
            </w:tcBorders>
            <w:shd w:val="clear" w:color="auto" w:fill="auto"/>
            <w:noWrap w:val="0"/>
            <w:vAlign w:val="center"/>
          </w:tcPr>
          <w:p w14:paraId="490C1D24">
            <w:pPr>
              <w:widowControl/>
              <w:spacing w:beforeLines="0" w:afterLines="0"/>
              <w:jc w:val="center"/>
              <w:rPr>
                <w:rFonts w:hint="eastAsia" w:ascii="宋体" w:hAnsi="宋体" w:eastAsia="宋体" w:cs="宋体"/>
                <w:kern w:val="2"/>
                <w:sz w:val="21"/>
                <w:szCs w:val="21"/>
                <w:lang w:val="en-US" w:eastAsia="zh-CN" w:bidi="ar-SA"/>
              </w:rPr>
            </w:pPr>
          </w:p>
        </w:tc>
        <w:tc>
          <w:tcPr>
            <w:tcW w:w="820" w:type="dxa"/>
            <w:tcBorders>
              <w:tl2br w:val="nil"/>
              <w:tr2bl w:val="nil"/>
            </w:tcBorders>
            <w:shd w:val="clear" w:color="auto" w:fill="auto"/>
            <w:noWrap w:val="0"/>
            <w:vAlign w:val="center"/>
          </w:tcPr>
          <w:p w14:paraId="1A701B7F">
            <w:pPr>
              <w:widowControl/>
              <w:numPr>
                <w:ilvl w:val="0"/>
                <w:numId w:val="0"/>
              </w:numPr>
              <w:spacing w:beforeLines="0" w:afterLines="0"/>
              <w:jc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粉尘耐久性试验台</w:t>
            </w:r>
          </w:p>
        </w:tc>
        <w:tc>
          <w:tcPr>
            <w:tcW w:w="7333" w:type="dxa"/>
            <w:tcBorders>
              <w:tl2br w:val="nil"/>
              <w:tr2bl w:val="nil"/>
            </w:tcBorders>
            <w:shd w:val="clear" w:color="auto" w:fill="auto"/>
            <w:noWrap/>
            <w:vAlign w:val="center"/>
          </w:tcPr>
          <w:p w14:paraId="2F4B5899">
            <w:pPr>
              <w:widowControl/>
              <w:numPr>
                <w:ilvl w:val="0"/>
                <w:numId w:val="43"/>
              </w:numPr>
              <w:spacing w:beforeLines="0" w:afterLines="0"/>
              <w:ind w:left="0" w:leftChars="0" w:firstLine="0" w:firstLineChars="0"/>
              <w:jc w:val="left"/>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系统压力由原来的12bar压力提升为16bar，对气路进行改造，更换比例调压阀、电磁换向阀、高压气管、高压管接头，品牌由投标人提供，招标人确认。</w:t>
            </w:r>
          </w:p>
          <w:p w14:paraId="55C1D9D2">
            <w:pPr>
              <w:widowControl/>
              <w:numPr>
                <w:ilvl w:val="0"/>
                <w:numId w:val="43"/>
              </w:numPr>
              <w:spacing w:beforeLines="0" w:afterLines="0"/>
              <w:ind w:left="0" w:leftChars="0" w:firstLine="0" w:firstLineChars="0"/>
              <w:jc w:val="left"/>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由于标准变更，增加一只10kN拉压力传感器及配套的力放大器，精度≤0.1%，品牌为国际知名品牌，由投标人提供，招标人确认。</w:t>
            </w:r>
          </w:p>
        </w:tc>
      </w:tr>
    </w:tbl>
    <w:p w14:paraId="34865E50">
      <w:pPr>
        <w:pStyle w:val="117"/>
        <w:spacing w:line="360" w:lineRule="auto"/>
        <w:outlineLvl w:val="2"/>
        <w:rPr>
          <w:rFonts w:hint="eastAsia" w:ascii="宋体" w:hAnsi="宋体" w:eastAsia="宋体" w:cs="宋体"/>
          <w:b/>
          <w:bCs w:val="0"/>
          <w:color w:val="auto"/>
          <w:sz w:val="24"/>
          <w:szCs w:val="24"/>
          <w:highlight w:val="yellow"/>
        </w:rPr>
        <w:sectPr>
          <w:footerReference r:id="rId10" w:type="first"/>
          <w:footerReference r:id="rId9" w:type="default"/>
          <w:pgSz w:w="11906" w:h="16838"/>
          <w:pgMar w:top="1588" w:right="1418" w:bottom="1134" w:left="1418" w:header="851" w:footer="992" w:gutter="0"/>
          <w:pgNumType w:fmt="numberInDash"/>
          <w:cols w:space="720" w:num="1"/>
          <w:titlePg/>
          <w:docGrid w:linePitch="312" w:charSpace="0"/>
        </w:sectPr>
      </w:pPr>
    </w:p>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14:paraId="068C7C78">
      <w:pPr>
        <w:rPr>
          <w:rFonts w:hint="eastAsia" w:ascii="宋体" w:hAnsi="宋体" w:eastAsia="宋体" w:cs="宋体"/>
          <w:b/>
          <w:bCs/>
          <w:sz w:val="24"/>
          <w:szCs w:val="24"/>
        </w:rPr>
      </w:pPr>
      <w:bookmarkStart w:id="51" w:name="_Toc11448"/>
      <w:bookmarkStart w:id="52" w:name="_Toc17206"/>
      <w:bookmarkStart w:id="53" w:name="_Toc28651"/>
      <w:bookmarkStart w:id="54" w:name="_Toc4932"/>
      <w:bookmarkStart w:id="55" w:name="_Toc963"/>
      <w:bookmarkStart w:id="56" w:name="_Toc16723"/>
      <w:bookmarkStart w:id="57" w:name="_Toc3096"/>
      <w:bookmarkStart w:id="58" w:name="_Toc2382"/>
      <w:bookmarkStart w:id="59" w:name="_Toc10224"/>
      <w:bookmarkStart w:id="60" w:name="_Toc12980"/>
      <w:bookmarkStart w:id="61" w:name="_Toc466"/>
      <w:bookmarkStart w:id="62" w:name="_Toc15063"/>
      <w:bookmarkStart w:id="63" w:name="_Toc25096"/>
      <w:bookmarkStart w:id="64" w:name="_Toc73112402"/>
      <w:bookmarkStart w:id="65" w:name="_Toc31046"/>
      <w:bookmarkStart w:id="66" w:name="_Toc16595"/>
      <w:bookmarkStart w:id="67" w:name="_Toc14086"/>
      <w:bookmarkStart w:id="68" w:name="_Toc3721"/>
      <w:bookmarkStart w:id="69" w:name="_Toc11237"/>
      <w:bookmarkStart w:id="70" w:name="_Toc14754"/>
      <w:bookmarkStart w:id="71" w:name="_Toc14191"/>
      <w:bookmarkStart w:id="72" w:name="_Toc24311"/>
      <w:bookmarkStart w:id="73" w:name="_Toc8256"/>
      <w:bookmarkStart w:id="74" w:name="_Toc14715"/>
      <w:bookmarkStart w:id="75" w:name="_Toc31509"/>
      <w:bookmarkStart w:id="76" w:name="_Toc24970"/>
      <w:bookmarkStart w:id="77" w:name="_Toc11582"/>
      <w:bookmarkStart w:id="78" w:name="_Toc31832"/>
      <w:bookmarkStart w:id="79" w:name="_Toc12383"/>
      <w:bookmarkStart w:id="80" w:name="_Toc13730"/>
      <w:bookmarkStart w:id="81" w:name="_Toc11655"/>
      <w:bookmarkStart w:id="82" w:name="_Toc30526"/>
      <w:bookmarkStart w:id="83" w:name="_Toc900"/>
      <w:bookmarkStart w:id="84" w:name="_Toc16458"/>
      <w:bookmarkStart w:id="85" w:name="_Toc10838"/>
      <w:bookmarkStart w:id="86" w:name="_Toc1717"/>
      <w:bookmarkStart w:id="87" w:name="_Toc2761"/>
      <w:bookmarkStart w:id="88" w:name="_Toc24239"/>
      <w:bookmarkStart w:id="89" w:name="_Toc28302"/>
      <w:bookmarkStart w:id="90" w:name="_Toc8333"/>
      <w:bookmarkStart w:id="91" w:name="_Toc73"/>
      <w:bookmarkStart w:id="92" w:name="_Toc28134"/>
      <w:r>
        <w:rPr>
          <w:rFonts w:hint="eastAsia" w:ascii="宋体" w:hAnsi="宋体" w:eastAsia="宋体" w:cs="宋体"/>
          <w:b/>
          <w:bCs/>
          <w:sz w:val="24"/>
          <w:szCs w:val="24"/>
          <w:lang w:val="en-US" w:eastAsia="zh-CN"/>
        </w:rPr>
        <w:t>四、</w:t>
      </w:r>
      <w:r>
        <w:rPr>
          <w:rFonts w:hint="eastAsia" w:ascii="宋体" w:hAnsi="宋体" w:eastAsia="宋体" w:cs="宋体"/>
          <w:b/>
          <w:bCs/>
          <w:sz w:val="24"/>
          <w:szCs w:val="24"/>
        </w:rPr>
        <w:t>特别提示</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2407313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4.1本技术要求，仅对功能、设计、结构、性能、安装和试验等方面，提出了最低和一般性的技术要求；并未对一切技术细节作出规定，未充分引述有关标准和规范的条文。投标方应保证提供的货物（或生产线）是符合本技术标书和国家最新的有关标准、规范的优质产品。若有异议，不管是多么微小，都应在投标文件“技术偏离”中予以详细说明。</w:t>
      </w:r>
    </w:p>
    <w:p w14:paraId="25DC40F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4.2本技术要求所使用的标准、规范等，如与投标方所执行的标准、规范不一致时，应按高于本技术要求所列的标准、规范执行，并在投标文件“技术偏离”中予以说明。</w:t>
      </w:r>
    </w:p>
    <w:p w14:paraId="1ACC70C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4.3投标方认为所供货物（或生产线）必需由招标方配备、解决或提供的其它要求，如设备基础隔振和减振设施、软化水、洁净气源等，均应在投标文件“技术偏离”中予以充分说明。</w:t>
      </w:r>
    </w:p>
    <w:p w14:paraId="4667324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4.4投标方须负责在终验收前，在招标方设备现场对投标设备实施电能质量和公用电网谐波检测并出具检测报告。检测工作由投标方负责安排第三方实施（第三方的资质须由招标方认可）。</w:t>
      </w:r>
    </w:p>
    <w:p w14:paraId="073DAFC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4.5投标文件中，针对“特别提示”条款所做的回应，将作为投标方能否中标的重要依据之一。</w:t>
      </w:r>
    </w:p>
    <w:p w14:paraId="49462AF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6</w:t>
      </w:r>
      <w:r>
        <w:rPr>
          <w:rFonts w:hint="eastAsia" w:ascii="宋体" w:hAnsi="宋体" w:eastAsia="宋体" w:cs="宋体"/>
          <w:sz w:val="24"/>
          <w:szCs w:val="24"/>
        </w:rPr>
        <w:t>投标方所投货物外观颜色标准按招标方提供的标准或双方书面约定的标准执行</w:t>
      </w:r>
    </w:p>
    <w:p w14:paraId="372ABE7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br w:type="page"/>
      </w:r>
    </w:p>
    <w:p w14:paraId="3B69FF41">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085E5DBC"/>
    <w:p w14:paraId="241D84C7">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0C592FC5">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w:t>
      </w:r>
    </w:p>
    <w:tbl>
      <w:tblPr>
        <w:tblStyle w:val="40"/>
        <w:tblW w:w="92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650"/>
        <w:gridCol w:w="3865"/>
        <w:gridCol w:w="780"/>
        <w:gridCol w:w="5"/>
        <w:gridCol w:w="877"/>
        <w:gridCol w:w="1388"/>
      </w:tblGrid>
      <w:tr w14:paraId="46FE4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5D37037E">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1650" w:type="dxa"/>
            <w:vAlign w:val="center"/>
          </w:tcPr>
          <w:p w14:paraId="1229B438">
            <w:pPr>
              <w:spacing w:line="360" w:lineRule="auto"/>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系统名称</w:t>
            </w:r>
          </w:p>
        </w:tc>
        <w:tc>
          <w:tcPr>
            <w:tcW w:w="3865" w:type="dxa"/>
            <w:vAlign w:val="center"/>
          </w:tcPr>
          <w:p w14:paraId="13441ADA">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名称</w:t>
            </w:r>
          </w:p>
        </w:tc>
        <w:tc>
          <w:tcPr>
            <w:tcW w:w="780" w:type="dxa"/>
            <w:vAlign w:val="center"/>
          </w:tcPr>
          <w:p w14:paraId="3EB80D22">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单位</w:t>
            </w:r>
          </w:p>
        </w:tc>
        <w:tc>
          <w:tcPr>
            <w:tcW w:w="882" w:type="dxa"/>
            <w:gridSpan w:val="2"/>
            <w:vAlign w:val="center"/>
          </w:tcPr>
          <w:p w14:paraId="48A20D07">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数量</w:t>
            </w:r>
          </w:p>
        </w:tc>
        <w:tc>
          <w:tcPr>
            <w:tcW w:w="1388" w:type="dxa"/>
            <w:vAlign w:val="center"/>
          </w:tcPr>
          <w:p w14:paraId="1193B5D8">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备注</w:t>
            </w:r>
          </w:p>
        </w:tc>
      </w:tr>
      <w:tr w14:paraId="364C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40C9D073">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1650" w:type="dxa"/>
            <w:vMerge w:val="restart"/>
            <w:tcBorders>
              <w:left w:val="single" w:color="auto" w:sz="4" w:space="0"/>
              <w:right w:val="single" w:color="auto" w:sz="4" w:space="0"/>
              <w:tl2br w:val="nil"/>
              <w:tr2bl w:val="nil"/>
            </w:tcBorders>
            <w:noWrap w:val="0"/>
            <w:vAlign w:val="center"/>
          </w:tcPr>
          <w:p w14:paraId="4E17FFAB">
            <w:pPr>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制动器循环扭转疲劳试验台</w:t>
            </w:r>
          </w:p>
        </w:tc>
        <w:tc>
          <w:tcPr>
            <w:tcW w:w="38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EB3A7C">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试验台台体（含主机、显示器）</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4DEC198">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套</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4FB648">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1388" w:type="dxa"/>
            <w:vMerge w:val="restart"/>
            <w:tcBorders>
              <w:top w:val="single" w:color="auto" w:sz="4" w:space="0"/>
              <w:left w:val="single" w:color="auto" w:sz="4" w:space="0"/>
              <w:right w:val="single" w:color="auto" w:sz="4" w:space="0"/>
              <w:tl2br w:val="nil"/>
              <w:tr2bl w:val="nil"/>
            </w:tcBorders>
            <w:noWrap w:val="0"/>
            <w:vAlign w:val="center"/>
          </w:tcPr>
          <w:p w14:paraId="2288DB2F">
            <w:pPr>
              <w:jc w:val="center"/>
              <w:rPr>
                <w:rFonts w:hint="eastAsia" w:ascii="宋体" w:hAnsi="宋体" w:eastAsia="宋体" w:cs="宋体"/>
                <w:color w:val="000000"/>
                <w:sz w:val="24"/>
                <w:szCs w:val="24"/>
                <w:highlight w:val="none"/>
                <w:lang w:val="en-US" w:eastAsia="zh-CN"/>
              </w:rPr>
            </w:pPr>
            <w:r>
              <w:rPr>
                <w:rFonts w:hint="eastAsia" w:ascii="宋体" w:hAnsi="宋体" w:eastAsia="宋体" w:cs="宋体"/>
                <w:sz w:val="24"/>
                <w:szCs w:val="24"/>
                <w:highlight w:val="none"/>
                <w:lang w:val="en-US" w:eastAsia="zh-CN"/>
              </w:rPr>
              <w:t>拆卸、安装、调试</w:t>
            </w:r>
          </w:p>
        </w:tc>
      </w:tr>
      <w:tr w14:paraId="67037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26C573A2">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w:t>
            </w:r>
          </w:p>
        </w:tc>
        <w:tc>
          <w:tcPr>
            <w:tcW w:w="1650" w:type="dxa"/>
            <w:vMerge w:val="continue"/>
            <w:tcBorders>
              <w:left w:val="single" w:color="auto" w:sz="4" w:space="0"/>
              <w:right w:val="single" w:color="auto" w:sz="4" w:space="0"/>
              <w:tl2br w:val="nil"/>
              <w:tr2bl w:val="nil"/>
            </w:tcBorders>
            <w:noWrap w:val="0"/>
            <w:vAlign w:val="center"/>
          </w:tcPr>
          <w:p w14:paraId="77723857">
            <w:pPr>
              <w:jc w:val="center"/>
              <w:rPr>
                <w:rFonts w:hint="eastAsia" w:ascii="宋体" w:hAnsi="宋体" w:eastAsia="宋体" w:cs="宋体"/>
                <w:color w:val="000000"/>
                <w:sz w:val="24"/>
                <w:szCs w:val="24"/>
                <w:highlight w:val="none"/>
                <w:lang w:val="en-US" w:eastAsia="zh-CN"/>
              </w:rPr>
            </w:pPr>
          </w:p>
        </w:tc>
        <w:tc>
          <w:tcPr>
            <w:tcW w:w="38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EC2ED53">
            <w:pPr>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减速机润滑系统及散热器总成</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1DA39B55">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0519EEC">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4BB2FCA7">
            <w:pPr>
              <w:jc w:val="center"/>
              <w:rPr>
                <w:rFonts w:hint="eastAsia" w:ascii="宋体" w:hAnsi="宋体" w:eastAsia="宋体" w:cs="宋体"/>
                <w:color w:val="000000"/>
                <w:kern w:val="2"/>
                <w:sz w:val="24"/>
                <w:szCs w:val="24"/>
                <w:highlight w:val="none"/>
                <w:lang w:val="en-US" w:eastAsia="zh-CN" w:bidi="ar-SA"/>
              </w:rPr>
            </w:pPr>
          </w:p>
        </w:tc>
      </w:tr>
      <w:tr w14:paraId="7AE5E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3901C55A">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3</w:t>
            </w:r>
          </w:p>
        </w:tc>
        <w:tc>
          <w:tcPr>
            <w:tcW w:w="1650" w:type="dxa"/>
            <w:vMerge w:val="continue"/>
            <w:tcBorders>
              <w:left w:val="single" w:color="auto" w:sz="4" w:space="0"/>
              <w:right w:val="single" w:color="auto" w:sz="4" w:space="0"/>
              <w:tl2br w:val="nil"/>
              <w:tr2bl w:val="nil"/>
            </w:tcBorders>
            <w:noWrap w:val="0"/>
            <w:vAlign w:val="center"/>
          </w:tcPr>
          <w:p w14:paraId="2E9245E9">
            <w:pPr>
              <w:jc w:val="center"/>
              <w:rPr>
                <w:rFonts w:hint="eastAsia" w:ascii="宋体" w:hAnsi="宋体" w:eastAsia="宋体" w:cs="宋体"/>
                <w:color w:val="000000"/>
                <w:sz w:val="24"/>
                <w:szCs w:val="24"/>
                <w:highlight w:val="none"/>
                <w:lang w:val="en-US" w:eastAsia="zh-CN"/>
              </w:rPr>
            </w:pPr>
          </w:p>
        </w:tc>
        <w:tc>
          <w:tcPr>
            <w:tcW w:w="38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EEC3CC">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电气控制柜</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1D9840C6">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D89ECB">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59F562D8">
            <w:pPr>
              <w:jc w:val="center"/>
              <w:rPr>
                <w:rFonts w:hint="eastAsia" w:ascii="宋体" w:hAnsi="宋体" w:eastAsia="宋体" w:cs="宋体"/>
                <w:color w:val="000000"/>
                <w:kern w:val="2"/>
                <w:sz w:val="24"/>
                <w:szCs w:val="24"/>
                <w:highlight w:val="none"/>
                <w:lang w:val="en-US" w:eastAsia="zh-CN" w:bidi="ar-SA"/>
              </w:rPr>
            </w:pPr>
          </w:p>
        </w:tc>
      </w:tr>
      <w:tr w14:paraId="27B1A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7CF617FC">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4</w:t>
            </w:r>
          </w:p>
        </w:tc>
        <w:tc>
          <w:tcPr>
            <w:tcW w:w="1650" w:type="dxa"/>
            <w:vMerge w:val="continue"/>
            <w:tcBorders>
              <w:left w:val="single" w:color="auto" w:sz="4" w:space="0"/>
              <w:right w:val="single" w:color="auto" w:sz="4" w:space="0"/>
              <w:tl2br w:val="nil"/>
              <w:tr2bl w:val="nil"/>
            </w:tcBorders>
            <w:noWrap w:val="0"/>
            <w:vAlign w:val="center"/>
          </w:tcPr>
          <w:p w14:paraId="5F07718B">
            <w:pPr>
              <w:jc w:val="center"/>
              <w:rPr>
                <w:rFonts w:hint="eastAsia" w:ascii="宋体" w:hAnsi="宋体" w:eastAsia="宋体" w:cs="宋体"/>
                <w:color w:val="000000"/>
                <w:sz w:val="24"/>
                <w:szCs w:val="24"/>
                <w:highlight w:val="none"/>
                <w:lang w:val="en-US" w:eastAsia="zh-CN"/>
              </w:rPr>
            </w:pPr>
          </w:p>
        </w:tc>
        <w:tc>
          <w:tcPr>
            <w:tcW w:w="38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802B5D4">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信号控制柜</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2CE68916">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A5D31E">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6F86C63C">
            <w:pPr>
              <w:jc w:val="center"/>
              <w:rPr>
                <w:rFonts w:hint="eastAsia" w:ascii="宋体" w:hAnsi="宋体" w:eastAsia="宋体" w:cs="宋体"/>
                <w:color w:val="000000"/>
                <w:kern w:val="2"/>
                <w:sz w:val="24"/>
                <w:szCs w:val="24"/>
                <w:highlight w:val="none"/>
                <w:lang w:val="en-US" w:eastAsia="zh-CN" w:bidi="ar-SA"/>
              </w:rPr>
            </w:pPr>
          </w:p>
        </w:tc>
      </w:tr>
      <w:tr w14:paraId="0FCA8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090F2F42">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5</w:t>
            </w:r>
          </w:p>
        </w:tc>
        <w:tc>
          <w:tcPr>
            <w:tcW w:w="1650" w:type="dxa"/>
            <w:vMerge w:val="continue"/>
            <w:tcBorders>
              <w:left w:val="single" w:color="auto" w:sz="4" w:space="0"/>
              <w:right w:val="single" w:color="auto" w:sz="4" w:space="0"/>
              <w:tl2br w:val="nil"/>
              <w:tr2bl w:val="nil"/>
            </w:tcBorders>
            <w:noWrap w:val="0"/>
            <w:vAlign w:val="center"/>
          </w:tcPr>
          <w:p w14:paraId="540A996E">
            <w:pPr>
              <w:jc w:val="center"/>
              <w:rPr>
                <w:rFonts w:hint="eastAsia" w:ascii="宋体" w:hAnsi="宋体" w:eastAsia="宋体" w:cs="宋体"/>
                <w:color w:val="000000"/>
                <w:sz w:val="24"/>
                <w:szCs w:val="24"/>
                <w:highlight w:val="none"/>
                <w:lang w:val="en-US" w:eastAsia="zh-CN"/>
              </w:rPr>
            </w:pPr>
          </w:p>
        </w:tc>
        <w:tc>
          <w:tcPr>
            <w:tcW w:w="38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BFEE92E">
            <w:pPr>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冷却风机</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581D54E1">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151FDA4">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w:t>
            </w:r>
          </w:p>
        </w:tc>
        <w:tc>
          <w:tcPr>
            <w:tcW w:w="1388" w:type="dxa"/>
            <w:vMerge w:val="continue"/>
            <w:tcBorders>
              <w:left w:val="single" w:color="auto" w:sz="4" w:space="0"/>
              <w:right w:val="single" w:color="auto" w:sz="4" w:space="0"/>
              <w:tl2br w:val="nil"/>
              <w:tr2bl w:val="nil"/>
            </w:tcBorders>
            <w:noWrap w:val="0"/>
            <w:vAlign w:val="center"/>
          </w:tcPr>
          <w:p w14:paraId="523A0940">
            <w:pPr>
              <w:jc w:val="center"/>
              <w:rPr>
                <w:rFonts w:hint="default" w:ascii="宋体" w:hAnsi="宋体" w:eastAsia="宋体" w:cs="宋体"/>
                <w:color w:val="000000"/>
                <w:sz w:val="24"/>
                <w:szCs w:val="24"/>
                <w:highlight w:val="none"/>
                <w:lang w:val="en-US" w:eastAsia="zh-CN"/>
              </w:rPr>
            </w:pPr>
          </w:p>
        </w:tc>
      </w:tr>
      <w:tr w14:paraId="0FC67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top w:val="single" w:color="auto" w:sz="4" w:space="0"/>
              <w:left w:val="single" w:color="auto" w:sz="4" w:space="0"/>
              <w:right w:val="single" w:color="auto" w:sz="4" w:space="0"/>
              <w:tl2br w:val="nil"/>
              <w:tr2bl w:val="nil"/>
            </w:tcBorders>
            <w:noWrap w:val="0"/>
            <w:vAlign w:val="center"/>
          </w:tcPr>
          <w:p w14:paraId="7B926838">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6</w:t>
            </w:r>
          </w:p>
        </w:tc>
        <w:tc>
          <w:tcPr>
            <w:tcW w:w="1650" w:type="dxa"/>
            <w:tcBorders>
              <w:top w:val="single" w:color="auto" w:sz="4" w:space="0"/>
              <w:left w:val="single" w:color="auto" w:sz="4" w:space="0"/>
              <w:right w:val="single" w:color="auto" w:sz="4" w:space="0"/>
              <w:tl2br w:val="nil"/>
              <w:tr2bl w:val="nil"/>
            </w:tcBorders>
            <w:noWrap w:val="0"/>
            <w:vAlign w:val="center"/>
          </w:tcPr>
          <w:p w14:paraId="50FE86B1">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离合器操纵系统试验台</w:t>
            </w:r>
          </w:p>
        </w:tc>
        <w:tc>
          <w:tcPr>
            <w:tcW w:w="38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04E821">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性能试验台（含主机、显示器）</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760F8F8">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68D7FAF">
            <w:pPr>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49E06B6D">
            <w:pPr>
              <w:jc w:val="center"/>
              <w:rPr>
                <w:rFonts w:hint="eastAsia" w:ascii="宋体" w:hAnsi="宋体" w:eastAsia="宋体" w:cs="宋体"/>
                <w:color w:val="000000"/>
                <w:sz w:val="24"/>
                <w:szCs w:val="24"/>
                <w:highlight w:val="none"/>
                <w:lang w:val="en-US" w:eastAsia="zh-CN"/>
              </w:rPr>
            </w:pPr>
          </w:p>
        </w:tc>
      </w:tr>
      <w:tr w14:paraId="3F8D3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top w:val="single" w:color="auto" w:sz="4" w:space="0"/>
              <w:left w:val="single" w:color="auto" w:sz="4" w:space="0"/>
              <w:right w:val="single" w:color="auto" w:sz="4" w:space="0"/>
              <w:tl2br w:val="nil"/>
              <w:tr2bl w:val="nil"/>
            </w:tcBorders>
            <w:noWrap w:val="0"/>
            <w:vAlign w:val="center"/>
          </w:tcPr>
          <w:p w14:paraId="11EFB9E4">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7</w:t>
            </w:r>
          </w:p>
        </w:tc>
        <w:tc>
          <w:tcPr>
            <w:tcW w:w="1650" w:type="dxa"/>
            <w:vMerge w:val="restart"/>
            <w:tcBorders>
              <w:top w:val="single" w:color="auto" w:sz="4" w:space="0"/>
              <w:left w:val="single" w:color="auto" w:sz="4" w:space="0"/>
              <w:right w:val="single" w:color="auto" w:sz="4" w:space="0"/>
              <w:tl2br w:val="nil"/>
              <w:tr2bl w:val="nil"/>
            </w:tcBorders>
            <w:noWrap w:val="0"/>
            <w:vAlign w:val="center"/>
          </w:tcPr>
          <w:p w14:paraId="718E19E6">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制动间隙调整臂性能及耐久性试验台</w:t>
            </w:r>
          </w:p>
        </w:tc>
        <w:tc>
          <w:tcPr>
            <w:tcW w:w="38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0ACCE13">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性能试验台及控制台</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2CD94D76">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28454A">
            <w:pPr>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17F937E6">
            <w:pPr>
              <w:jc w:val="center"/>
              <w:rPr>
                <w:rFonts w:hint="eastAsia" w:ascii="宋体" w:hAnsi="宋体" w:eastAsia="宋体" w:cs="宋体"/>
                <w:color w:val="000000"/>
                <w:sz w:val="24"/>
                <w:szCs w:val="24"/>
                <w:highlight w:val="none"/>
                <w:lang w:val="en-US" w:eastAsia="zh-CN"/>
              </w:rPr>
            </w:pPr>
          </w:p>
        </w:tc>
      </w:tr>
      <w:tr w14:paraId="551E7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4C6C3AFB">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8</w:t>
            </w:r>
          </w:p>
        </w:tc>
        <w:tc>
          <w:tcPr>
            <w:tcW w:w="1650" w:type="dxa"/>
            <w:vMerge w:val="continue"/>
            <w:tcBorders>
              <w:left w:val="single" w:color="auto" w:sz="4" w:space="0"/>
              <w:right w:val="single" w:color="auto" w:sz="4" w:space="0"/>
              <w:tl2br w:val="nil"/>
              <w:tr2bl w:val="nil"/>
            </w:tcBorders>
            <w:noWrap w:val="0"/>
            <w:vAlign w:val="center"/>
          </w:tcPr>
          <w:p w14:paraId="58F3CC05">
            <w:pPr>
              <w:jc w:val="center"/>
              <w:rPr>
                <w:rFonts w:hint="eastAsia" w:ascii="宋体" w:hAnsi="宋体" w:eastAsia="宋体" w:cs="宋体"/>
                <w:color w:val="000000"/>
                <w:sz w:val="24"/>
                <w:szCs w:val="24"/>
                <w:highlight w:val="none"/>
                <w:lang w:val="en-US" w:eastAsia="zh-CN"/>
              </w:rPr>
            </w:pPr>
          </w:p>
        </w:tc>
        <w:tc>
          <w:tcPr>
            <w:tcW w:w="38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E20A82">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自调功能耐久性试验台及控制台</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66A54610">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EBDEDD">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43BF33EF">
            <w:pPr>
              <w:jc w:val="center"/>
              <w:rPr>
                <w:rFonts w:hint="eastAsia" w:ascii="宋体" w:hAnsi="宋体" w:eastAsia="宋体" w:cs="宋体"/>
                <w:color w:val="000000"/>
                <w:sz w:val="24"/>
                <w:szCs w:val="24"/>
                <w:highlight w:val="none"/>
                <w:lang w:val="en-US" w:eastAsia="zh-CN"/>
              </w:rPr>
            </w:pPr>
          </w:p>
        </w:tc>
      </w:tr>
      <w:tr w14:paraId="09F7B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5B9C19D7">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9</w:t>
            </w:r>
          </w:p>
        </w:tc>
        <w:tc>
          <w:tcPr>
            <w:tcW w:w="1650" w:type="dxa"/>
            <w:vMerge w:val="continue"/>
            <w:tcBorders>
              <w:left w:val="single" w:color="auto" w:sz="4" w:space="0"/>
              <w:right w:val="single" w:color="auto" w:sz="4" w:space="0"/>
              <w:tl2br w:val="nil"/>
              <w:tr2bl w:val="nil"/>
            </w:tcBorders>
            <w:noWrap w:val="0"/>
            <w:vAlign w:val="center"/>
          </w:tcPr>
          <w:p w14:paraId="49C81041">
            <w:pPr>
              <w:jc w:val="center"/>
              <w:rPr>
                <w:rFonts w:hint="eastAsia" w:ascii="宋体" w:hAnsi="宋体" w:eastAsia="宋体" w:cs="宋体"/>
                <w:color w:val="000000"/>
                <w:sz w:val="24"/>
                <w:szCs w:val="24"/>
                <w:highlight w:val="none"/>
                <w:lang w:val="en-US" w:eastAsia="zh-CN"/>
              </w:rPr>
            </w:pPr>
          </w:p>
        </w:tc>
        <w:tc>
          <w:tcPr>
            <w:tcW w:w="38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A52C7C">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三工位耐久性试验台及控制台</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27205810">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0740739">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1626BBEE">
            <w:pPr>
              <w:jc w:val="center"/>
              <w:rPr>
                <w:rFonts w:hint="default" w:ascii="宋体" w:hAnsi="宋体" w:eastAsia="宋体" w:cs="宋体"/>
                <w:color w:val="000000"/>
                <w:sz w:val="24"/>
                <w:szCs w:val="24"/>
                <w:highlight w:val="none"/>
                <w:lang w:val="en-US" w:eastAsia="zh-CN"/>
              </w:rPr>
            </w:pPr>
          </w:p>
        </w:tc>
      </w:tr>
      <w:tr w14:paraId="690D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363CD4D4">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p>
        </w:tc>
        <w:tc>
          <w:tcPr>
            <w:tcW w:w="1650" w:type="dxa"/>
            <w:vMerge w:val="continue"/>
            <w:tcBorders>
              <w:left w:val="single" w:color="auto" w:sz="4" w:space="0"/>
              <w:right w:val="single" w:color="auto" w:sz="4" w:space="0"/>
              <w:tl2br w:val="nil"/>
              <w:tr2bl w:val="nil"/>
            </w:tcBorders>
            <w:noWrap w:val="0"/>
            <w:vAlign w:val="center"/>
          </w:tcPr>
          <w:p w14:paraId="48E514DE">
            <w:pPr>
              <w:jc w:val="center"/>
              <w:rPr>
                <w:rFonts w:hint="eastAsia" w:ascii="宋体" w:hAnsi="宋体" w:eastAsia="宋体" w:cs="宋体"/>
                <w:color w:val="000000"/>
                <w:sz w:val="24"/>
                <w:szCs w:val="24"/>
                <w:highlight w:val="none"/>
                <w:lang w:val="en-US" w:eastAsia="zh-CN"/>
              </w:rPr>
            </w:pPr>
          </w:p>
        </w:tc>
        <w:tc>
          <w:tcPr>
            <w:tcW w:w="38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258A93">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六工位耐久性试验台</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18D5B91E">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02E33C">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00339680">
            <w:pPr>
              <w:jc w:val="center"/>
              <w:rPr>
                <w:rFonts w:hint="default" w:ascii="宋体" w:hAnsi="宋体" w:eastAsia="宋体" w:cs="宋体"/>
                <w:color w:val="000000"/>
                <w:sz w:val="24"/>
                <w:szCs w:val="24"/>
                <w:highlight w:val="none"/>
                <w:lang w:val="en-US" w:eastAsia="zh-CN"/>
              </w:rPr>
            </w:pPr>
          </w:p>
        </w:tc>
      </w:tr>
      <w:tr w14:paraId="14523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513AAA4A">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p>
        </w:tc>
        <w:tc>
          <w:tcPr>
            <w:tcW w:w="1650" w:type="dxa"/>
            <w:vMerge w:val="continue"/>
            <w:tcBorders>
              <w:left w:val="single" w:color="auto" w:sz="4" w:space="0"/>
              <w:right w:val="single" w:color="auto" w:sz="4" w:space="0"/>
              <w:tl2br w:val="nil"/>
              <w:tr2bl w:val="nil"/>
            </w:tcBorders>
            <w:noWrap w:val="0"/>
            <w:vAlign w:val="center"/>
          </w:tcPr>
          <w:p w14:paraId="2DE48138">
            <w:pPr>
              <w:jc w:val="center"/>
              <w:rPr>
                <w:rFonts w:hint="eastAsia" w:ascii="宋体" w:hAnsi="宋体" w:eastAsia="宋体" w:cs="宋体"/>
                <w:color w:val="000000"/>
                <w:sz w:val="24"/>
                <w:szCs w:val="24"/>
                <w:highlight w:val="none"/>
                <w:lang w:val="en-US" w:eastAsia="zh-CN"/>
              </w:rPr>
            </w:pPr>
          </w:p>
        </w:tc>
        <w:tc>
          <w:tcPr>
            <w:tcW w:w="38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9F7D00">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盐浴耐久性试验台</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6A9C6725">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D05594">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6ECA5357">
            <w:pPr>
              <w:jc w:val="center"/>
              <w:rPr>
                <w:rFonts w:hint="default" w:ascii="宋体" w:hAnsi="宋体" w:eastAsia="宋体" w:cs="宋体"/>
                <w:color w:val="000000"/>
                <w:sz w:val="24"/>
                <w:szCs w:val="24"/>
                <w:highlight w:val="none"/>
                <w:lang w:val="en-US" w:eastAsia="zh-CN"/>
              </w:rPr>
            </w:pPr>
          </w:p>
        </w:tc>
      </w:tr>
      <w:tr w14:paraId="63EDC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36388897">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12</w:t>
            </w:r>
          </w:p>
        </w:tc>
        <w:tc>
          <w:tcPr>
            <w:tcW w:w="1650" w:type="dxa"/>
            <w:vMerge w:val="continue"/>
            <w:tcBorders>
              <w:left w:val="single" w:color="auto" w:sz="4" w:space="0"/>
              <w:right w:val="single" w:color="auto" w:sz="4" w:space="0"/>
              <w:tl2br w:val="nil"/>
              <w:tr2bl w:val="nil"/>
            </w:tcBorders>
            <w:noWrap w:val="0"/>
            <w:vAlign w:val="center"/>
          </w:tcPr>
          <w:p w14:paraId="521C37E4">
            <w:pPr>
              <w:jc w:val="center"/>
              <w:rPr>
                <w:rFonts w:hint="eastAsia" w:ascii="宋体" w:hAnsi="宋体" w:eastAsia="宋体" w:cs="宋体"/>
                <w:color w:val="000000"/>
                <w:sz w:val="24"/>
                <w:szCs w:val="24"/>
                <w:highlight w:val="none"/>
                <w:lang w:val="en-US" w:eastAsia="zh-CN"/>
              </w:rPr>
            </w:pPr>
          </w:p>
        </w:tc>
        <w:tc>
          <w:tcPr>
            <w:tcW w:w="38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E73824">
            <w:pPr>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高低温耐久性试验台</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16A2BD75">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8B8ECE">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3D546B22">
            <w:pPr>
              <w:jc w:val="center"/>
              <w:rPr>
                <w:rFonts w:hint="eastAsia" w:ascii="宋体" w:hAnsi="宋体" w:eastAsia="宋体" w:cs="宋体"/>
                <w:color w:val="000000"/>
                <w:sz w:val="24"/>
                <w:szCs w:val="24"/>
                <w:highlight w:val="none"/>
                <w:lang w:val="en-US" w:eastAsia="zh-CN"/>
              </w:rPr>
            </w:pPr>
          </w:p>
        </w:tc>
      </w:tr>
      <w:tr w14:paraId="75113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58130158">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13</w:t>
            </w:r>
          </w:p>
        </w:tc>
        <w:tc>
          <w:tcPr>
            <w:tcW w:w="1650" w:type="dxa"/>
            <w:vMerge w:val="continue"/>
            <w:tcBorders>
              <w:left w:val="single" w:color="auto" w:sz="4" w:space="0"/>
              <w:right w:val="single" w:color="auto" w:sz="4" w:space="0"/>
              <w:tl2br w:val="nil"/>
              <w:tr2bl w:val="nil"/>
            </w:tcBorders>
            <w:noWrap w:val="0"/>
            <w:vAlign w:val="center"/>
          </w:tcPr>
          <w:p w14:paraId="2B6F280B">
            <w:pPr>
              <w:jc w:val="center"/>
              <w:rPr>
                <w:rFonts w:hint="eastAsia" w:ascii="宋体" w:hAnsi="宋体" w:eastAsia="宋体" w:cs="宋体"/>
                <w:color w:val="000000"/>
                <w:sz w:val="24"/>
                <w:szCs w:val="24"/>
                <w:highlight w:val="none"/>
                <w:lang w:val="en-US" w:eastAsia="zh-CN"/>
              </w:rPr>
            </w:pPr>
          </w:p>
        </w:tc>
        <w:tc>
          <w:tcPr>
            <w:tcW w:w="38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B23C29">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粉尘耐久性试验台</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27D39E24">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19FBB29">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1388" w:type="dxa"/>
            <w:vMerge w:val="continue"/>
            <w:tcBorders>
              <w:left w:val="single" w:color="auto" w:sz="4" w:space="0"/>
              <w:bottom w:val="single" w:color="auto" w:sz="4" w:space="0"/>
              <w:right w:val="single" w:color="auto" w:sz="4" w:space="0"/>
              <w:tl2br w:val="nil"/>
              <w:tr2bl w:val="nil"/>
            </w:tcBorders>
            <w:noWrap w:val="0"/>
            <w:vAlign w:val="center"/>
          </w:tcPr>
          <w:p w14:paraId="4ED61963">
            <w:pPr>
              <w:jc w:val="center"/>
              <w:rPr>
                <w:rFonts w:hint="eastAsia" w:ascii="宋体" w:hAnsi="宋体" w:eastAsia="宋体" w:cs="宋体"/>
                <w:color w:val="000000"/>
                <w:sz w:val="24"/>
                <w:szCs w:val="24"/>
                <w:highlight w:val="none"/>
                <w:lang w:val="en-US" w:eastAsia="zh-CN"/>
              </w:rPr>
            </w:pPr>
          </w:p>
        </w:tc>
      </w:tr>
      <w:tr w14:paraId="399A8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4E62853A">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14</w:t>
            </w:r>
          </w:p>
        </w:tc>
        <w:tc>
          <w:tcPr>
            <w:tcW w:w="1650" w:type="dxa"/>
            <w:vMerge w:val="restart"/>
            <w:tcBorders>
              <w:left w:val="single" w:color="auto" w:sz="4" w:space="0"/>
              <w:right w:val="single" w:color="auto" w:sz="4" w:space="0"/>
              <w:tl2br w:val="nil"/>
              <w:tr2bl w:val="nil"/>
            </w:tcBorders>
            <w:noWrap w:val="0"/>
            <w:vAlign w:val="center"/>
          </w:tcPr>
          <w:p w14:paraId="404EB139">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工装及其它</w:t>
            </w:r>
            <w:r>
              <w:rPr>
                <w:rFonts w:hint="eastAsia" w:ascii="宋体" w:hAnsi="宋体" w:eastAsia="宋体" w:cs="宋体"/>
                <w:color w:val="000000"/>
                <w:kern w:val="0"/>
                <w:sz w:val="24"/>
                <w:szCs w:val="24"/>
              </w:rPr>
              <w:t>辅助工具</w:t>
            </w:r>
          </w:p>
        </w:tc>
        <w:tc>
          <w:tcPr>
            <w:tcW w:w="3865"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7576E70">
            <w:pPr>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工具柜</w:t>
            </w:r>
          </w:p>
        </w:tc>
        <w:tc>
          <w:tcPr>
            <w:tcW w:w="785"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D9F224D">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个</w:t>
            </w:r>
          </w:p>
        </w:tc>
        <w:tc>
          <w:tcPr>
            <w:tcW w:w="877"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E396CD6">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3</w:t>
            </w:r>
          </w:p>
        </w:tc>
        <w:tc>
          <w:tcPr>
            <w:tcW w:w="1388" w:type="dxa"/>
            <w:vMerge w:val="restart"/>
            <w:tcBorders>
              <w:top w:val="single" w:color="auto" w:sz="4" w:space="0"/>
              <w:left w:val="single" w:color="auto" w:sz="4" w:space="0"/>
              <w:right w:val="single" w:color="auto" w:sz="4" w:space="0"/>
              <w:tl2br w:val="nil"/>
              <w:tr2bl w:val="nil"/>
            </w:tcBorders>
            <w:shd w:val="clear" w:color="auto" w:fill="auto"/>
            <w:noWrap w:val="0"/>
            <w:vAlign w:val="center"/>
          </w:tcPr>
          <w:p w14:paraId="08E9537B">
            <w:pPr>
              <w:jc w:val="center"/>
              <w:rPr>
                <w:rFonts w:hint="eastAsia" w:ascii="宋体" w:hAnsi="宋体" w:eastAsia="宋体" w:cs="宋体"/>
                <w:color w:val="000000"/>
                <w:sz w:val="24"/>
                <w:szCs w:val="24"/>
                <w:highlight w:val="none"/>
                <w:lang w:val="en-US" w:eastAsia="zh-CN"/>
              </w:rPr>
            </w:pPr>
            <w:r>
              <w:rPr>
                <w:rFonts w:hint="eastAsia" w:ascii="宋体" w:hAnsi="宋体" w:eastAsia="宋体" w:cs="宋体"/>
                <w:sz w:val="24"/>
                <w:szCs w:val="24"/>
                <w:highlight w:val="none"/>
                <w:lang w:val="en-US" w:eastAsia="zh-CN"/>
              </w:rPr>
              <w:t>清点、运输、存放至指定地点</w:t>
            </w:r>
          </w:p>
        </w:tc>
      </w:tr>
      <w:tr w14:paraId="54B18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32D6608A">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15</w:t>
            </w:r>
          </w:p>
        </w:tc>
        <w:tc>
          <w:tcPr>
            <w:tcW w:w="1650" w:type="dxa"/>
            <w:vMerge w:val="continue"/>
            <w:tcBorders>
              <w:left w:val="single" w:color="auto" w:sz="4" w:space="0"/>
              <w:right w:val="single" w:color="auto" w:sz="4" w:space="0"/>
              <w:tl2br w:val="nil"/>
              <w:tr2bl w:val="nil"/>
            </w:tcBorders>
            <w:noWrap w:val="0"/>
            <w:vAlign w:val="center"/>
          </w:tcPr>
          <w:p w14:paraId="2F4CD785">
            <w:pPr>
              <w:jc w:val="center"/>
              <w:rPr>
                <w:rFonts w:hint="eastAsia" w:ascii="宋体" w:hAnsi="宋体" w:eastAsia="宋体" w:cs="宋体"/>
                <w:color w:val="000000"/>
                <w:kern w:val="0"/>
                <w:sz w:val="24"/>
                <w:szCs w:val="24"/>
              </w:rPr>
            </w:pPr>
          </w:p>
        </w:tc>
        <w:tc>
          <w:tcPr>
            <w:tcW w:w="3865"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C862F8A">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铁桌</w:t>
            </w:r>
          </w:p>
        </w:tc>
        <w:tc>
          <w:tcPr>
            <w:tcW w:w="785"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CCEE6D8">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个</w:t>
            </w:r>
          </w:p>
        </w:tc>
        <w:tc>
          <w:tcPr>
            <w:tcW w:w="877"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7B1590C">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w:t>
            </w:r>
          </w:p>
        </w:tc>
        <w:tc>
          <w:tcPr>
            <w:tcW w:w="1388" w:type="dxa"/>
            <w:vMerge w:val="continue"/>
            <w:tcBorders>
              <w:left w:val="single" w:color="auto" w:sz="4" w:space="0"/>
              <w:right w:val="single" w:color="auto" w:sz="4" w:space="0"/>
              <w:tl2br w:val="nil"/>
              <w:tr2bl w:val="nil"/>
            </w:tcBorders>
            <w:shd w:val="clear" w:color="auto" w:fill="auto"/>
            <w:noWrap w:val="0"/>
            <w:vAlign w:val="center"/>
          </w:tcPr>
          <w:p w14:paraId="4776154C">
            <w:pPr>
              <w:jc w:val="center"/>
              <w:rPr>
                <w:rFonts w:hint="default" w:ascii="宋体" w:hAnsi="宋体" w:eastAsia="宋体" w:cs="宋体"/>
                <w:color w:val="000000"/>
                <w:sz w:val="24"/>
                <w:szCs w:val="24"/>
                <w:highlight w:val="none"/>
                <w:lang w:val="en-US" w:eastAsia="zh-CN"/>
              </w:rPr>
            </w:pPr>
          </w:p>
        </w:tc>
      </w:tr>
      <w:tr w14:paraId="0228D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57641463">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16</w:t>
            </w:r>
          </w:p>
        </w:tc>
        <w:tc>
          <w:tcPr>
            <w:tcW w:w="1650" w:type="dxa"/>
            <w:vMerge w:val="continue"/>
            <w:tcBorders>
              <w:left w:val="single" w:color="auto" w:sz="4" w:space="0"/>
              <w:right w:val="single" w:color="auto" w:sz="4" w:space="0"/>
              <w:tl2br w:val="nil"/>
              <w:tr2bl w:val="nil"/>
            </w:tcBorders>
            <w:noWrap w:val="0"/>
            <w:vAlign w:val="center"/>
          </w:tcPr>
          <w:p w14:paraId="456A34BC">
            <w:pPr>
              <w:jc w:val="center"/>
              <w:rPr>
                <w:rFonts w:hint="eastAsia" w:ascii="宋体" w:hAnsi="宋体" w:eastAsia="宋体" w:cs="宋体"/>
                <w:color w:val="000000"/>
                <w:kern w:val="0"/>
                <w:sz w:val="24"/>
                <w:szCs w:val="24"/>
              </w:rPr>
            </w:pPr>
          </w:p>
        </w:tc>
        <w:tc>
          <w:tcPr>
            <w:tcW w:w="3865"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071E4AD">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工具车</w:t>
            </w:r>
          </w:p>
        </w:tc>
        <w:tc>
          <w:tcPr>
            <w:tcW w:w="785"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5D7DD94">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个</w:t>
            </w:r>
          </w:p>
        </w:tc>
        <w:tc>
          <w:tcPr>
            <w:tcW w:w="877"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ADB0611">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1388" w:type="dxa"/>
            <w:vMerge w:val="continue"/>
            <w:tcBorders>
              <w:left w:val="single" w:color="auto" w:sz="4" w:space="0"/>
              <w:right w:val="single" w:color="auto" w:sz="4" w:space="0"/>
              <w:tl2br w:val="nil"/>
              <w:tr2bl w:val="nil"/>
            </w:tcBorders>
            <w:shd w:val="clear" w:color="auto" w:fill="auto"/>
            <w:noWrap w:val="0"/>
            <w:vAlign w:val="center"/>
          </w:tcPr>
          <w:p w14:paraId="47B7B9AC">
            <w:pPr>
              <w:jc w:val="center"/>
              <w:rPr>
                <w:rFonts w:hint="default" w:ascii="宋体" w:hAnsi="宋体" w:eastAsia="宋体" w:cs="宋体"/>
                <w:color w:val="000000"/>
                <w:sz w:val="24"/>
                <w:szCs w:val="24"/>
                <w:highlight w:val="none"/>
                <w:lang w:val="en-US" w:eastAsia="zh-CN"/>
              </w:rPr>
            </w:pPr>
          </w:p>
        </w:tc>
      </w:tr>
      <w:tr w14:paraId="7085F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71BB2E91">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17</w:t>
            </w:r>
          </w:p>
        </w:tc>
        <w:tc>
          <w:tcPr>
            <w:tcW w:w="1650" w:type="dxa"/>
            <w:vMerge w:val="continue"/>
            <w:tcBorders>
              <w:left w:val="single" w:color="auto" w:sz="4" w:space="0"/>
              <w:right w:val="single" w:color="auto" w:sz="4" w:space="0"/>
              <w:tl2br w:val="nil"/>
              <w:tr2bl w:val="nil"/>
            </w:tcBorders>
            <w:noWrap w:val="0"/>
            <w:vAlign w:val="center"/>
          </w:tcPr>
          <w:p w14:paraId="292B86DB">
            <w:pPr>
              <w:jc w:val="center"/>
              <w:rPr>
                <w:rFonts w:hint="eastAsia" w:ascii="宋体" w:hAnsi="宋体" w:eastAsia="宋体" w:cs="宋体"/>
                <w:color w:val="000000"/>
                <w:kern w:val="0"/>
                <w:sz w:val="24"/>
                <w:szCs w:val="24"/>
              </w:rPr>
            </w:pPr>
          </w:p>
        </w:tc>
        <w:tc>
          <w:tcPr>
            <w:tcW w:w="3865"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DA86F1C">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工装箱</w:t>
            </w:r>
          </w:p>
        </w:tc>
        <w:tc>
          <w:tcPr>
            <w:tcW w:w="785"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02F81D7">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箱</w:t>
            </w:r>
          </w:p>
        </w:tc>
        <w:tc>
          <w:tcPr>
            <w:tcW w:w="877"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A513C32">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3</w:t>
            </w:r>
          </w:p>
        </w:tc>
        <w:tc>
          <w:tcPr>
            <w:tcW w:w="1388" w:type="dxa"/>
            <w:vMerge w:val="continue"/>
            <w:tcBorders>
              <w:left w:val="single" w:color="auto" w:sz="4" w:space="0"/>
              <w:right w:val="single" w:color="auto" w:sz="4" w:space="0"/>
              <w:tl2br w:val="nil"/>
              <w:tr2bl w:val="nil"/>
            </w:tcBorders>
            <w:shd w:val="clear" w:color="auto" w:fill="auto"/>
            <w:noWrap w:val="0"/>
            <w:vAlign w:val="center"/>
          </w:tcPr>
          <w:p w14:paraId="4A1E840D">
            <w:pPr>
              <w:jc w:val="center"/>
              <w:rPr>
                <w:rFonts w:hint="default" w:ascii="宋体" w:hAnsi="宋体" w:eastAsia="宋体" w:cs="宋体"/>
                <w:color w:val="000000"/>
                <w:sz w:val="24"/>
                <w:szCs w:val="24"/>
                <w:highlight w:val="none"/>
                <w:lang w:val="en-US" w:eastAsia="zh-CN"/>
              </w:rPr>
            </w:pPr>
          </w:p>
        </w:tc>
      </w:tr>
      <w:tr w14:paraId="26F6B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17539397">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18</w:t>
            </w:r>
          </w:p>
        </w:tc>
        <w:tc>
          <w:tcPr>
            <w:tcW w:w="1650" w:type="dxa"/>
            <w:vMerge w:val="continue"/>
            <w:tcBorders>
              <w:left w:val="single" w:color="auto" w:sz="4" w:space="0"/>
              <w:right w:val="single" w:color="auto" w:sz="4" w:space="0"/>
              <w:tl2br w:val="nil"/>
              <w:tr2bl w:val="nil"/>
            </w:tcBorders>
            <w:noWrap w:val="0"/>
            <w:vAlign w:val="center"/>
          </w:tcPr>
          <w:p w14:paraId="5A6978EC">
            <w:pPr>
              <w:jc w:val="center"/>
              <w:rPr>
                <w:rFonts w:hint="eastAsia" w:ascii="宋体" w:hAnsi="宋体" w:eastAsia="宋体" w:cs="宋体"/>
                <w:color w:val="000000"/>
                <w:kern w:val="0"/>
                <w:sz w:val="24"/>
                <w:szCs w:val="24"/>
              </w:rPr>
            </w:pPr>
          </w:p>
        </w:tc>
        <w:tc>
          <w:tcPr>
            <w:tcW w:w="3865"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1CF521D">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电脑桌</w:t>
            </w:r>
          </w:p>
        </w:tc>
        <w:tc>
          <w:tcPr>
            <w:tcW w:w="785"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DABF23B">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个</w:t>
            </w:r>
          </w:p>
        </w:tc>
        <w:tc>
          <w:tcPr>
            <w:tcW w:w="877"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D5D2221">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w:t>
            </w:r>
          </w:p>
        </w:tc>
        <w:tc>
          <w:tcPr>
            <w:tcW w:w="1388" w:type="dxa"/>
            <w:vMerge w:val="continue"/>
            <w:tcBorders>
              <w:left w:val="single" w:color="auto" w:sz="4" w:space="0"/>
              <w:right w:val="single" w:color="auto" w:sz="4" w:space="0"/>
              <w:tl2br w:val="nil"/>
              <w:tr2bl w:val="nil"/>
            </w:tcBorders>
            <w:shd w:val="clear" w:color="auto" w:fill="auto"/>
            <w:noWrap w:val="0"/>
            <w:vAlign w:val="center"/>
          </w:tcPr>
          <w:p w14:paraId="3D64D92A">
            <w:pPr>
              <w:jc w:val="center"/>
              <w:rPr>
                <w:rFonts w:hint="default" w:ascii="宋体" w:hAnsi="宋体" w:eastAsia="宋体" w:cs="宋体"/>
                <w:color w:val="000000"/>
                <w:sz w:val="24"/>
                <w:szCs w:val="24"/>
                <w:highlight w:val="none"/>
                <w:lang w:val="en-US" w:eastAsia="zh-CN"/>
              </w:rPr>
            </w:pPr>
          </w:p>
        </w:tc>
      </w:tr>
      <w:tr w14:paraId="52DB2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101B0DFB">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19</w:t>
            </w:r>
          </w:p>
        </w:tc>
        <w:tc>
          <w:tcPr>
            <w:tcW w:w="1650" w:type="dxa"/>
            <w:vMerge w:val="continue"/>
            <w:tcBorders>
              <w:left w:val="single" w:color="auto" w:sz="4" w:space="0"/>
              <w:right w:val="single" w:color="auto" w:sz="4" w:space="0"/>
              <w:tl2br w:val="nil"/>
              <w:tr2bl w:val="nil"/>
            </w:tcBorders>
            <w:noWrap w:val="0"/>
            <w:vAlign w:val="center"/>
          </w:tcPr>
          <w:p w14:paraId="44E83E40">
            <w:pPr>
              <w:jc w:val="center"/>
              <w:rPr>
                <w:rFonts w:hint="eastAsia" w:ascii="宋体" w:hAnsi="宋体" w:eastAsia="宋体" w:cs="宋体"/>
                <w:color w:val="000000"/>
                <w:kern w:val="0"/>
                <w:sz w:val="24"/>
                <w:szCs w:val="24"/>
              </w:rPr>
            </w:pPr>
          </w:p>
        </w:tc>
        <w:tc>
          <w:tcPr>
            <w:tcW w:w="3865"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30A9E2A">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椅子</w:t>
            </w:r>
          </w:p>
        </w:tc>
        <w:tc>
          <w:tcPr>
            <w:tcW w:w="785"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4168022">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把</w:t>
            </w:r>
          </w:p>
        </w:tc>
        <w:tc>
          <w:tcPr>
            <w:tcW w:w="877"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03ECBC0">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5</w:t>
            </w:r>
          </w:p>
        </w:tc>
        <w:tc>
          <w:tcPr>
            <w:tcW w:w="1388" w:type="dxa"/>
            <w:vMerge w:val="continue"/>
            <w:tcBorders>
              <w:left w:val="single" w:color="auto" w:sz="4" w:space="0"/>
              <w:right w:val="single" w:color="auto" w:sz="4" w:space="0"/>
              <w:tl2br w:val="nil"/>
              <w:tr2bl w:val="nil"/>
            </w:tcBorders>
            <w:shd w:val="clear" w:color="auto" w:fill="auto"/>
            <w:noWrap w:val="0"/>
            <w:vAlign w:val="center"/>
          </w:tcPr>
          <w:p w14:paraId="16643ACC">
            <w:pPr>
              <w:jc w:val="center"/>
              <w:rPr>
                <w:rFonts w:hint="default" w:ascii="宋体" w:hAnsi="宋体" w:eastAsia="宋体" w:cs="宋体"/>
                <w:color w:val="000000"/>
                <w:sz w:val="24"/>
                <w:szCs w:val="24"/>
                <w:highlight w:val="none"/>
                <w:lang w:val="en-US" w:eastAsia="zh-CN"/>
              </w:rPr>
            </w:pPr>
          </w:p>
        </w:tc>
      </w:tr>
      <w:tr w14:paraId="1966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7415A591">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p>
        </w:tc>
        <w:tc>
          <w:tcPr>
            <w:tcW w:w="1650" w:type="dxa"/>
            <w:vMerge w:val="continue"/>
            <w:tcBorders>
              <w:left w:val="single" w:color="auto" w:sz="4" w:space="0"/>
              <w:right w:val="single" w:color="auto" w:sz="4" w:space="0"/>
              <w:tl2br w:val="nil"/>
              <w:tr2bl w:val="nil"/>
            </w:tcBorders>
            <w:noWrap w:val="0"/>
            <w:vAlign w:val="center"/>
          </w:tcPr>
          <w:p w14:paraId="6AFA66A5">
            <w:pPr>
              <w:jc w:val="center"/>
              <w:rPr>
                <w:rFonts w:hint="eastAsia" w:ascii="宋体" w:hAnsi="宋体" w:eastAsia="宋体" w:cs="宋体"/>
                <w:color w:val="000000"/>
                <w:kern w:val="0"/>
                <w:sz w:val="24"/>
                <w:szCs w:val="24"/>
              </w:rPr>
            </w:pPr>
          </w:p>
        </w:tc>
        <w:tc>
          <w:tcPr>
            <w:tcW w:w="3865"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740B76A">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L-CKD220减速机油</w:t>
            </w:r>
          </w:p>
        </w:tc>
        <w:tc>
          <w:tcPr>
            <w:tcW w:w="785"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3727C3B">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升</w:t>
            </w:r>
          </w:p>
        </w:tc>
        <w:tc>
          <w:tcPr>
            <w:tcW w:w="877"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31E0C36">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120L</w:t>
            </w:r>
          </w:p>
        </w:tc>
        <w:tc>
          <w:tcPr>
            <w:tcW w:w="1388" w:type="dxa"/>
            <w:vMerge w:val="continue"/>
            <w:tcBorders>
              <w:left w:val="single" w:color="auto" w:sz="4" w:space="0"/>
              <w:bottom w:val="single" w:color="auto" w:sz="4" w:space="0"/>
              <w:right w:val="single" w:color="auto" w:sz="4" w:space="0"/>
              <w:tl2br w:val="nil"/>
              <w:tr2bl w:val="nil"/>
            </w:tcBorders>
            <w:shd w:val="clear" w:color="auto" w:fill="auto"/>
            <w:noWrap w:val="0"/>
            <w:vAlign w:val="center"/>
          </w:tcPr>
          <w:p w14:paraId="30FEEA04">
            <w:pPr>
              <w:spacing w:line="360" w:lineRule="exact"/>
              <w:jc w:val="center"/>
              <w:rPr>
                <w:rFonts w:hint="default" w:ascii="宋体" w:hAnsi="宋体" w:eastAsia="宋体" w:cs="宋体"/>
                <w:kern w:val="2"/>
                <w:sz w:val="24"/>
                <w:szCs w:val="24"/>
                <w:lang w:val="en-US" w:eastAsia="zh-CN" w:bidi="ar-SA"/>
              </w:rPr>
            </w:pPr>
          </w:p>
        </w:tc>
      </w:tr>
      <w:tr w14:paraId="40166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69067FE3">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1650" w:type="dxa"/>
            <w:vAlign w:val="center"/>
          </w:tcPr>
          <w:p w14:paraId="0DE14810">
            <w:pPr>
              <w:spacing w:line="360" w:lineRule="exact"/>
              <w:jc w:val="center"/>
              <w:rPr>
                <w:rFonts w:hint="eastAsia" w:ascii="宋体" w:hAnsi="宋体" w:eastAsia="宋体" w:cs="宋体"/>
                <w:sz w:val="24"/>
                <w:szCs w:val="24"/>
              </w:rPr>
            </w:pPr>
            <w:r>
              <w:rPr>
                <w:rFonts w:hint="eastAsia" w:ascii="宋体" w:hAnsi="宋体" w:eastAsia="宋体" w:cs="宋体"/>
                <w:color w:val="000000"/>
                <w:sz w:val="24"/>
                <w:szCs w:val="24"/>
                <w:highlight w:val="none"/>
                <w:lang w:val="en-US" w:eastAsia="zh-CN"/>
              </w:rPr>
              <w:t>制动器循环扭转疲劳试验台</w:t>
            </w:r>
          </w:p>
        </w:tc>
        <w:tc>
          <w:tcPr>
            <w:tcW w:w="3865" w:type="dxa"/>
            <w:vAlign w:val="center"/>
          </w:tcPr>
          <w:p w14:paraId="42A3C259">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除尘风机</w:t>
            </w:r>
          </w:p>
        </w:tc>
        <w:tc>
          <w:tcPr>
            <w:tcW w:w="785" w:type="dxa"/>
            <w:gridSpan w:val="2"/>
            <w:vAlign w:val="center"/>
          </w:tcPr>
          <w:p w14:paraId="49EE922C">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台</w:t>
            </w:r>
          </w:p>
        </w:tc>
        <w:tc>
          <w:tcPr>
            <w:tcW w:w="877" w:type="dxa"/>
            <w:vAlign w:val="center"/>
          </w:tcPr>
          <w:p w14:paraId="061ADA6D">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1388" w:type="dxa"/>
            <w:vMerge w:val="restart"/>
            <w:vAlign w:val="center"/>
          </w:tcPr>
          <w:p w14:paraId="0B4AFE6C">
            <w:pPr>
              <w:spacing w:line="360" w:lineRule="exact"/>
              <w:jc w:val="center"/>
              <w:rPr>
                <w:rFonts w:hint="eastAsia" w:ascii="宋体" w:hAnsi="宋体" w:eastAsia="宋体" w:cs="宋体"/>
                <w:sz w:val="24"/>
                <w:szCs w:val="24"/>
                <w:lang w:val="en-US" w:eastAsia="zh-CN"/>
              </w:rPr>
            </w:pPr>
            <w:r>
              <w:rPr>
                <w:rFonts w:hint="eastAsia" w:ascii="宋体" w:hAnsi="宋体" w:eastAsia="宋体" w:cs="宋体"/>
                <w:color w:val="000000"/>
                <w:sz w:val="24"/>
                <w:szCs w:val="24"/>
                <w:highlight w:val="none"/>
                <w:lang w:val="en-US" w:eastAsia="zh-CN"/>
              </w:rPr>
              <w:t>试验台改造</w:t>
            </w:r>
            <w:r>
              <w:rPr>
                <w:rFonts w:hint="eastAsia" w:ascii="宋体" w:hAnsi="宋体" w:eastAsia="宋体" w:cs="宋体"/>
                <w:color w:val="000000"/>
                <w:sz w:val="24"/>
                <w:szCs w:val="24"/>
                <w:highlight w:val="none"/>
              </w:rPr>
              <w:t>采购货物</w:t>
            </w:r>
          </w:p>
        </w:tc>
      </w:tr>
      <w:tr w14:paraId="74761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6349F8C4">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21</w:t>
            </w:r>
          </w:p>
        </w:tc>
        <w:tc>
          <w:tcPr>
            <w:tcW w:w="1650" w:type="dxa"/>
            <w:vMerge w:val="restart"/>
            <w:vAlign w:val="center"/>
          </w:tcPr>
          <w:p w14:paraId="30AAF4BB">
            <w:pPr>
              <w:spacing w:line="360" w:lineRule="exact"/>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离合器操纵系统试验台</w:t>
            </w:r>
          </w:p>
        </w:tc>
        <w:tc>
          <w:tcPr>
            <w:tcW w:w="3865" w:type="dxa"/>
            <w:vAlign w:val="center"/>
          </w:tcPr>
          <w:p w14:paraId="3391CFD5">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减压阀</w:t>
            </w:r>
          </w:p>
        </w:tc>
        <w:tc>
          <w:tcPr>
            <w:tcW w:w="785" w:type="dxa"/>
            <w:gridSpan w:val="2"/>
            <w:vAlign w:val="center"/>
          </w:tcPr>
          <w:p w14:paraId="3057984F">
            <w:pPr>
              <w:spacing w:line="360" w:lineRule="exact"/>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件</w:t>
            </w:r>
          </w:p>
        </w:tc>
        <w:tc>
          <w:tcPr>
            <w:tcW w:w="877" w:type="dxa"/>
            <w:vAlign w:val="center"/>
          </w:tcPr>
          <w:p w14:paraId="73B03AF3">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4</w:t>
            </w:r>
          </w:p>
        </w:tc>
        <w:tc>
          <w:tcPr>
            <w:tcW w:w="1388" w:type="dxa"/>
            <w:vMerge w:val="continue"/>
            <w:vAlign w:val="center"/>
          </w:tcPr>
          <w:p w14:paraId="18BC4705">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p>
        </w:tc>
      </w:tr>
      <w:tr w14:paraId="119CF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1E2E2811">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22</w:t>
            </w:r>
          </w:p>
        </w:tc>
        <w:tc>
          <w:tcPr>
            <w:tcW w:w="1650" w:type="dxa"/>
            <w:vMerge w:val="continue"/>
            <w:vAlign w:val="center"/>
          </w:tcPr>
          <w:p w14:paraId="55CBD009">
            <w:pPr>
              <w:spacing w:line="360" w:lineRule="exact"/>
              <w:jc w:val="center"/>
              <w:rPr>
                <w:rFonts w:hint="eastAsia" w:ascii="宋体" w:hAnsi="宋体" w:eastAsia="宋体" w:cs="宋体"/>
                <w:color w:val="000000"/>
                <w:sz w:val="24"/>
                <w:szCs w:val="24"/>
                <w:highlight w:val="none"/>
                <w:lang w:val="en-US" w:eastAsia="zh-CN"/>
              </w:rPr>
            </w:pPr>
          </w:p>
        </w:tc>
        <w:tc>
          <w:tcPr>
            <w:tcW w:w="3865" w:type="dxa"/>
            <w:vAlign w:val="center"/>
          </w:tcPr>
          <w:p w14:paraId="3155A92D">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比例</w:t>
            </w:r>
            <w:r>
              <w:rPr>
                <w:rFonts w:hint="eastAsia" w:eastAsia="宋体" w:cs="宋体"/>
                <w:color w:val="000000"/>
                <w:kern w:val="2"/>
                <w:sz w:val="24"/>
                <w:szCs w:val="24"/>
                <w:highlight w:val="none"/>
                <w:lang w:val="en-US" w:eastAsia="zh-CN" w:bidi="ar-SA"/>
              </w:rPr>
              <w:t>调压</w:t>
            </w:r>
            <w:r>
              <w:rPr>
                <w:rFonts w:hint="eastAsia" w:ascii="宋体" w:hAnsi="宋体" w:eastAsia="宋体" w:cs="宋体"/>
                <w:color w:val="000000"/>
                <w:kern w:val="2"/>
                <w:sz w:val="24"/>
                <w:szCs w:val="24"/>
                <w:highlight w:val="none"/>
                <w:lang w:val="en-US" w:eastAsia="zh-CN" w:bidi="ar-SA"/>
              </w:rPr>
              <w:t>阀</w:t>
            </w:r>
          </w:p>
        </w:tc>
        <w:tc>
          <w:tcPr>
            <w:tcW w:w="785" w:type="dxa"/>
            <w:gridSpan w:val="2"/>
            <w:vAlign w:val="center"/>
          </w:tcPr>
          <w:p w14:paraId="428F3190">
            <w:pPr>
              <w:spacing w:line="360" w:lineRule="exact"/>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件</w:t>
            </w:r>
          </w:p>
        </w:tc>
        <w:tc>
          <w:tcPr>
            <w:tcW w:w="877" w:type="dxa"/>
            <w:vAlign w:val="center"/>
          </w:tcPr>
          <w:p w14:paraId="38E2107D">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1</w:t>
            </w:r>
          </w:p>
        </w:tc>
        <w:tc>
          <w:tcPr>
            <w:tcW w:w="1388" w:type="dxa"/>
            <w:vMerge w:val="continue"/>
            <w:vAlign w:val="center"/>
          </w:tcPr>
          <w:p w14:paraId="0C17A8ED">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p>
        </w:tc>
      </w:tr>
      <w:tr w14:paraId="6FA3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E9340E4">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1650" w:type="dxa"/>
            <w:vMerge w:val="continue"/>
            <w:vAlign w:val="center"/>
          </w:tcPr>
          <w:p w14:paraId="45931B5E">
            <w:pPr>
              <w:spacing w:line="360" w:lineRule="exact"/>
              <w:jc w:val="center"/>
              <w:rPr>
                <w:rFonts w:hint="eastAsia" w:ascii="宋体" w:hAnsi="宋体" w:eastAsia="宋体" w:cs="宋体"/>
                <w:color w:val="000000"/>
                <w:sz w:val="24"/>
                <w:szCs w:val="24"/>
                <w:highlight w:val="none"/>
                <w:lang w:val="en-US" w:eastAsia="zh-CN"/>
              </w:rPr>
            </w:pPr>
          </w:p>
        </w:tc>
        <w:tc>
          <w:tcPr>
            <w:tcW w:w="3865" w:type="dxa"/>
            <w:vAlign w:val="center"/>
          </w:tcPr>
          <w:p w14:paraId="1F15361B">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压力传感器</w:t>
            </w:r>
          </w:p>
        </w:tc>
        <w:tc>
          <w:tcPr>
            <w:tcW w:w="785" w:type="dxa"/>
            <w:gridSpan w:val="2"/>
            <w:vAlign w:val="center"/>
          </w:tcPr>
          <w:p w14:paraId="4EDDE5B9">
            <w:pPr>
              <w:spacing w:line="360" w:lineRule="exact"/>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件</w:t>
            </w:r>
          </w:p>
        </w:tc>
        <w:tc>
          <w:tcPr>
            <w:tcW w:w="877" w:type="dxa"/>
            <w:vAlign w:val="center"/>
          </w:tcPr>
          <w:p w14:paraId="66F5512C">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1</w:t>
            </w:r>
          </w:p>
        </w:tc>
        <w:tc>
          <w:tcPr>
            <w:tcW w:w="1388" w:type="dxa"/>
            <w:vMerge w:val="continue"/>
            <w:vAlign w:val="center"/>
          </w:tcPr>
          <w:p w14:paraId="3DBFCC23">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p>
        </w:tc>
      </w:tr>
      <w:tr w14:paraId="3B9A6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B19208A">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1650" w:type="dxa"/>
            <w:vMerge w:val="continue"/>
            <w:vAlign w:val="center"/>
          </w:tcPr>
          <w:p w14:paraId="193FF7D4">
            <w:pPr>
              <w:spacing w:line="360" w:lineRule="exact"/>
              <w:jc w:val="center"/>
              <w:rPr>
                <w:rFonts w:hint="eastAsia" w:ascii="宋体" w:hAnsi="宋体" w:eastAsia="宋体" w:cs="宋体"/>
                <w:color w:val="000000"/>
                <w:sz w:val="24"/>
                <w:szCs w:val="24"/>
                <w:highlight w:val="none"/>
                <w:lang w:val="en-US" w:eastAsia="zh-CN"/>
              </w:rPr>
            </w:pPr>
          </w:p>
        </w:tc>
        <w:tc>
          <w:tcPr>
            <w:tcW w:w="3865" w:type="dxa"/>
            <w:vAlign w:val="center"/>
          </w:tcPr>
          <w:p w14:paraId="0AA96F4E">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60mm耐震压力表</w:t>
            </w:r>
          </w:p>
        </w:tc>
        <w:tc>
          <w:tcPr>
            <w:tcW w:w="785" w:type="dxa"/>
            <w:gridSpan w:val="2"/>
            <w:vAlign w:val="center"/>
          </w:tcPr>
          <w:p w14:paraId="1E2BE218">
            <w:pPr>
              <w:spacing w:line="360" w:lineRule="exact"/>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件</w:t>
            </w:r>
          </w:p>
        </w:tc>
        <w:tc>
          <w:tcPr>
            <w:tcW w:w="877" w:type="dxa"/>
            <w:vAlign w:val="center"/>
          </w:tcPr>
          <w:p w14:paraId="2BDDB144">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3</w:t>
            </w:r>
          </w:p>
        </w:tc>
        <w:tc>
          <w:tcPr>
            <w:tcW w:w="1388" w:type="dxa"/>
            <w:vMerge w:val="continue"/>
            <w:vAlign w:val="center"/>
          </w:tcPr>
          <w:p w14:paraId="5BD9E78F">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p>
        </w:tc>
      </w:tr>
      <w:tr w14:paraId="32F0F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6B596766">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25</w:t>
            </w:r>
          </w:p>
        </w:tc>
        <w:tc>
          <w:tcPr>
            <w:tcW w:w="1650" w:type="dxa"/>
            <w:vMerge w:val="continue"/>
            <w:vAlign w:val="center"/>
          </w:tcPr>
          <w:p w14:paraId="2BF8B852">
            <w:pPr>
              <w:spacing w:line="360" w:lineRule="exact"/>
              <w:jc w:val="center"/>
              <w:rPr>
                <w:rFonts w:hint="eastAsia" w:ascii="宋体" w:hAnsi="宋体" w:eastAsia="宋体" w:cs="宋体"/>
                <w:color w:val="000000"/>
                <w:sz w:val="24"/>
                <w:szCs w:val="24"/>
                <w:highlight w:val="none"/>
                <w:lang w:val="en-US" w:eastAsia="zh-CN"/>
              </w:rPr>
            </w:pPr>
          </w:p>
        </w:tc>
        <w:tc>
          <w:tcPr>
            <w:tcW w:w="3865" w:type="dxa"/>
            <w:vAlign w:val="center"/>
          </w:tcPr>
          <w:p w14:paraId="483A2C80">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两位五通电磁阀</w:t>
            </w:r>
          </w:p>
        </w:tc>
        <w:tc>
          <w:tcPr>
            <w:tcW w:w="785" w:type="dxa"/>
            <w:gridSpan w:val="2"/>
            <w:vAlign w:val="center"/>
          </w:tcPr>
          <w:p w14:paraId="6AE70AEB">
            <w:pPr>
              <w:spacing w:line="360" w:lineRule="exact"/>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件</w:t>
            </w:r>
          </w:p>
        </w:tc>
        <w:tc>
          <w:tcPr>
            <w:tcW w:w="877" w:type="dxa"/>
            <w:vAlign w:val="center"/>
          </w:tcPr>
          <w:p w14:paraId="0BDA46EE">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2</w:t>
            </w:r>
          </w:p>
        </w:tc>
        <w:tc>
          <w:tcPr>
            <w:tcW w:w="1388" w:type="dxa"/>
            <w:vMerge w:val="continue"/>
            <w:vAlign w:val="center"/>
          </w:tcPr>
          <w:p w14:paraId="613FF19E">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p>
        </w:tc>
      </w:tr>
      <w:tr w14:paraId="4DE1E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1C0ECBEB">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26</w:t>
            </w:r>
          </w:p>
        </w:tc>
        <w:tc>
          <w:tcPr>
            <w:tcW w:w="1650" w:type="dxa"/>
            <w:vMerge w:val="continue"/>
            <w:vAlign w:val="center"/>
          </w:tcPr>
          <w:p w14:paraId="1E232FEC">
            <w:pPr>
              <w:spacing w:line="360" w:lineRule="exact"/>
              <w:jc w:val="center"/>
              <w:rPr>
                <w:rFonts w:hint="eastAsia" w:ascii="宋体" w:hAnsi="宋体" w:eastAsia="宋体" w:cs="宋体"/>
                <w:color w:val="000000"/>
                <w:sz w:val="24"/>
                <w:szCs w:val="24"/>
                <w:highlight w:val="none"/>
                <w:lang w:val="en-US" w:eastAsia="zh-CN"/>
              </w:rPr>
            </w:pPr>
          </w:p>
        </w:tc>
        <w:tc>
          <w:tcPr>
            <w:tcW w:w="3865" w:type="dxa"/>
            <w:vAlign w:val="center"/>
          </w:tcPr>
          <w:p w14:paraId="49B704E7">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过滤器</w:t>
            </w:r>
          </w:p>
        </w:tc>
        <w:tc>
          <w:tcPr>
            <w:tcW w:w="785" w:type="dxa"/>
            <w:gridSpan w:val="2"/>
            <w:vAlign w:val="center"/>
          </w:tcPr>
          <w:p w14:paraId="419C2EB5">
            <w:pPr>
              <w:spacing w:line="360" w:lineRule="exact"/>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件</w:t>
            </w:r>
          </w:p>
        </w:tc>
        <w:tc>
          <w:tcPr>
            <w:tcW w:w="877" w:type="dxa"/>
            <w:vAlign w:val="center"/>
          </w:tcPr>
          <w:p w14:paraId="51BF49D5">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1</w:t>
            </w:r>
          </w:p>
        </w:tc>
        <w:tc>
          <w:tcPr>
            <w:tcW w:w="1388" w:type="dxa"/>
            <w:vMerge w:val="continue"/>
            <w:vAlign w:val="center"/>
          </w:tcPr>
          <w:p w14:paraId="624565FE">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p>
        </w:tc>
      </w:tr>
      <w:tr w14:paraId="68ED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4244F2B">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27</w:t>
            </w:r>
          </w:p>
        </w:tc>
        <w:tc>
          <w:tcPr>
            <w:tcW w:w="1650" w:type="dxa"/>
            <w:vMerge w:val="restart"/>
            <w:vAlign w:val="center"/>
          </w:tcPr>
          <w:p w14:paraId="6D139325">
            <w:pPr>
              <w:spacing w:line="360" w:lineRule="exact"/>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制动间隙调整臂性能及耐久性试验台</w:t>
            </w:r>
          </w:p>
        </w:tc>
        <w:tc>
          <w:tcPr>
            <w:tcW w:w="3865" w:type="dxa"/>
            <w:vAlign w:val="center"/>
          </w:tcPr>
          <w:p w14:paraId="0B5E22A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工控机</w:t>
            </w:r>
          </w:p>
        </w:tc>
        <w:tc>
          <w:tcPr>
            <w:tcW w:w="785" w:type="dxa"/>
            <w:gridSpan w:val="2"/>
            <w:vAlign w:val="center"/>
          </w:tcPr>
          <w:p w14:paraId="34C85725">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台</w:t>
            </w:r>
          </w:p>
        </w:tc>
        <w:tc>
          <w:tcPr>
            <w:tcW w:w="877" w:type="dxa"/>
            <w:vAlign w:val="center"/>
          </w:tcPr>
          <w:p w14:paraId="3715035F">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1388" w:type="dxa"/>
            <w:vMerge w:val="continue"/>
            <w:vAlign w:val="center"/>
          </w:tcPr>
          <w:p w14:paraId="28EE2541">
            <w:pPr>
              <w:spacing w:line="360" w:lineRule="exact"/>
              <w:jc w:val="center"/>
              <w:rPr>
                <w:rFonts w:hint="eastAsia" w:ascii="宋体" w:hAnsi="宋体" w:eastAsia="宋体" w:cs="宋体"/>
                <w:kern w:val="2"/>
                <w:sz w:val="24"/>
                <w:szCs w:val="24"/>
                <w:lang w:val="en-US" w:eastAsia="zh-CN" w:bidi="ar-SA"/>
              </w:rPr>
            </w:pPr>
          </w:p>
        </w:tc>
      </w:tr>
      <w:tr w14:paraId="350D0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102B3C31">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28</w:t>
            </w:r>
          </w:p>
        </w:tc>
        <w:tc>
          <w:tcPr>
            <w:tcW w:w="1650" w:type="dxa"/>
            <w:vMerge w:val="continue"/>
            <w:vAlign w:val="center"/>
          </w:tcPr>
          <w:p w14:paraId="77145FF6">
            <w:pPr>
              <w:spacing w:line="360" w:lineRule="exact"/>
              <w:jc w:val="center"/>
              <w:rPr>
                <w:rFonts w:hint="eastAsia" w:ascii="宋体" w:hAnsi="宋体" w:eastAsia="宋体" w:cs="宋体"/>
                <w:color w:val="000000"/>
                <w:sz w:val="24"/>
                <w:szCs w:val="24"/>
                <w:highlight w:val="none"/>
                <w:lang w:val="en-US" w:eastAsia="zh-CN"/>
              </w:rPr>
            </w:pPr>
          </w:p>
        </w:tc>
        <w:tc>
          <w:tcPr>
            <w:tcW w:w="3865" w:type="dxa"/>
            <w:vAlign w:val="center"/>
          </w:tcPr>
          <w:p w14:paraId="5BCE4709">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运动控制卡</w:t>
            </w:r>
          </w:p>
        </w:tc>
        <w:tc>
          <w:tcPr>
            <w:tcW w:w="785" w:type="dxa"/>
            <w:gridSpan w:val="2"/>
            <w:vAlign w:val="center"/>
          </w:tcPr>
          <w:p w14:paraId="4EEE7E9F">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件</w:t>
            </w:r>
          </w:p>
        </w:tc>
        <w:tc>
          <w:tcPr>
            <w:tcW w:w="877" w:type="dxa"/>
            <w:vAlign w:val="center"/>
          </w:tcPr>
          <w:p w14:paraId="7403256C">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1388" w:type="dxa"/>
            <w:vMerge w:val="continue"/>
            <w:vAlign w:val="center"/>
          </w:tcPr>
          <w:p w14:paraId="76040393">
            <w:pPr>
              <w:spacing w:line="360" w:lineRule="exact"/>
              <w:jc w:val="center"/>
              <w:rPr>
                <w:rFonts w:hint="default" w:ascii="宋体" w:hAnsi="宋体" w:eastAsia="宋体" w:cs="宋体"/>
                <w:sz w:val="24"/>
                <w:szCs w:val="24"/>
                <w:lang w:val="en-US" w:eastAsia="zh-CN"/>
              </w:rPr>
            </w:pPr>
          </w:p>
        </w:tc>
      </w:tr>
      <w:tr w14:paraId="123F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52DCF7C3">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29</w:t>
            </w:r>
          </w:p>
        </w:tc>
        <w:tc>
          <w:tcPr>
            <w:tcW w:w="1650" w:type="dxa"/>
            <w:vMerge w:val="continue"/>
            <w:vAlign w:val="center"/>
          </w:tcPr>
          <w:p w14:paraId="3AD567BA">
            <w:pPr>
              <w:spacing w:line="360" w:lineRule="exact"/>
              <w:jc w:val="center"/>
              <w:rPr>
                <w:rFonts w:hint="eastAsia" w:ascii="宋体" w:hAnsi="宋体" w:eastAsia="宋体" w:cs="宋体"/>
                <w:color w:val="000000"/>
                <w:sz w:val="24"/>
                <w:szCs w:val="24"/>
                <w:highlight w:val="none"/>
                <w:lang w:val="en-US" w:eastAsia="zh-CN"/>
              </w:rPr>
            </w:pPr>
          </w:p>
        </w:tc>
        <w:tc>
          <w:tcPr>
            <w:tcW w:w="3865" w:type="dxa"/>
            <w:vAlign w:val="center"/>
          </w:tcPr>
          <w:p w14:paraId="11487DF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数据采集板</w:t>
            </w:r>
          </w:p>
        </w:tc>
        <w:tc>
          <w:tcPr>
            <w:tcW w:w="785" w:type="dxa"/>
            <w:gridSpan w:val="2"/>
            <w:vAlign w:val="center"/>
          </w:tcPr>
          <w:p w14:paraId="538226AD">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件</w:t>
            </w:r>
          </w:p>
        </w:tc>
        <w:tc>
          <w:tcPr>
            <w:tcW w:w="877" w:type="dxa"/>
            <w:vAlign w:val="center"/>
          </w:tcPr>
          <w:p w14:paraId="3FA20D88">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1388" w:type="dxa"/>
            <w:vMerge w:val="continue"/>
            <w:vAlign w:val="center"/>
          </w:tcPr>
          <w:p w14:paraId="14EA89B8">
            <w:pPr>
              <w:spacing w:line="360" w:lineRule="exact"/>
              <w:jc w:val="center"/>
              <w:rPr>
                <w:rFonts w:hint="default" w:ascii="宋体" w:hAnsi="宋体" w:eastAsia="宋体" w:cs="宋体"/>
                <w:sz w:val="24"/>
                <w:szCs w:val="24"/>
                <w:lang w:val="en-US" w:eastAsia="zh-CN"/>
              </w:rPr>
            </w:pPr>
          </w:p>
        </w:tc>
      </w:tr>
      <w:tr w14:paraId="49A5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533EEF6C">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30</w:t>
            </w:r>
          </w:p>
        </w:tc>
        <w:tc>
          <w:tcPr>
            <w:tcW w:w="1650" w:type="dxa"/>
            <w:vMerge w:val="continue"/>
            <w:vAlign w:val="center"/>
          </w:tcPr>
          <w:p w14:paraId="42B9825C">
            <w:pPr>
              <w:spacing w:line="360" w:lineRule="exact"/>
              <w:jc w:val="center"/>
              <w:rPr>
                <w:rFonts w:hint="eastAsia" w:ascii="宋体" w:hAnsi="宋体" w:eastAsia="宋体" w:cs="宋体"/>
                <w:color w:val="000000"/>
                <w:sz w:val="24"/>
                <w:szCs w:val="24"/>
                <w:highlight w:val="none"/>
                <w:lang w:val="en-US" w:eastAsia="zh-CN"/>
              </w:rPr>
            </w:pPr>
          </w:p>
        </w:tc>
        <w:tc>
          <w:tcPr>
            <w:tcW w:w="3865" w:type="dxa"/>
            <w:vAlign w:val="center"/>
          </w:tcPr>
          <w:p w14:paraId="6AC2A74D">
            <w:pPr>
              <w:keepNext w:val="0"/>
              <w:keepLines w:val="0"/>
              <w:widowControl/>
              <w:suppressLineNumbers w:val="0"/>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固态继电器板</w:t>
            </w:r>
          </w:p>
        </w:tc>
        <w:tc>
          <w:tcPr>
            <w:tcW w:w="785" w:type="dxa"/>
            <w:gridSpan w:val="2"/>
            <w:vAlign w:val="center"/>
          </w:tcPr>
          <w:p w14:paraId="048C246B">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件</w:t>
            </w:r>
          </w:p>
        </w:tc>
        <w:tc>
          <w:tcPr>
            <w:tcW w:w="877" w:type="dxa"/>
            <w:vAlign w:val="center"/>
          </w:tcPr>
          <w:p w14:paraId="3FC98279">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1388" w:type="dxa"/>
            <w:vMerge w:val="continue"/>
            <w:vAlign w:val="center"/>
          </w:tcPr>
          <w:p w14:paraId="34017FC7">
            <w:pPr>
              <w:spacing w:line="360" w:lineRule="exact"/>
              <w:jc w:val="center"/>
              <w:rPr>
                <w:rFonts w:hint="default" w:ascii="宋体" w:hAnsi="宋体" w:eastAsia="宋体" w:cs="宋体"/>
                <w:sz w:val="24"/>
                <w:szCs w:val="24"/>
                <w:lang w:val="en-US" w:eastAsia="zh-CN"/>
              </w:rPr>
            </w:pPr>
          </w:p>
        </w:tc>
      </w:tr>
      <w:tr w14:paraId="28F10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1F5890F">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31</w:t>
            </w:r>
          </w:p>
        </w:tc>
        <w:tc>
          <w:tcPr>
            <w:tcW w:w="1650" w:type="dxa"/>
            <w:vMerge w:val="continue"/>
            <w:vAlign w:val="center"/>
          </w:tcPr>
          <w:p w14:paraId="17DC0DDC">
            <w:pPr>
              <w:spacing w:line="360" w:lineRule="exact"/>
              <w:jc w:val="center"/>
              <w:rPr>
                <w:rFonts w:hint="eastAsia" w:ascii="宋体" w:hAnsi="宋体" w:eastAsia="宋体" w:cs="宋体"/>
                <w:color w:val="000000"/>
                <w:sz w:val="24"/>
                <w:szCs w:val="24"/>
                <w:highlight w:val="none"/>
                <w:lang w:val="en-US" w:eastAsia="zh-CN"/>
              </w:rPr>
            </w:pPr>
          </w:p>
        </w:tc>
        <w:tc>
          <w:tcPr>
            <w:tcW w:w="3865" w:type="dxa"/>
            <w:vAlign w:val="center"/>
          </w:tcPr>
          <w:p w14:paraId="661363B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转速转角扭矩传感器+变送器</w:t>
            </w:r>
          </w:p>
        </w:tc>
        <w:tc>
          <w:tcPr>
            <w:tcW w:w="785" w:type="dxa"/>
            <w:gridSpan w:val="2"/>
            <w:vAlign w:val="center"/>
          </w:tcPr>
          <w:p w14:paraId="26B8E711">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件</w:t>
            </w:r>
          </w:p>
        </w:tc>
        <w:tc>
          <w:tcPr>
            <w:tcW w:w="877" w:type="dxa"/>
            <w:vAlign w:val="center"/>
          </w:tcPr>
          <w:p w14:paraId="1AB44637">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1388" w:type="dxa"/>
            <w:vMerge w:val="continue"/>
            <w:vAlign w:val="center"/>
          </w:tcPr>
          <w:p w14:paraId="7AFBB796">
            <w:pPr>
              <w:spacing w:line="360" w:lineRule="exact"/>
              <w:jc w:val="center"/>
              <w:rPr>
                <w:rFonts w:hint="eastAsia" w:ascii="宋体" w:hAnsi="宋体" w:eastAsia="宋体" w:cs="宋体"/>
                <w:kern w:val="2"/>
                <w:sz w:val="24"/>
                <w:szCs w:val="24"/>
                <w:lang w:val="en-US" w:eastAsia="zh-CN" w:bidi="ar-SA"/>
              </w:rPr>
            </w:pPr>
          </w:p>
        </w:tc>
      </w:tr>
      <w:tr w14:paraId="47195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0ED765C0">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1650" w:type="dxa"/>
            <w:vMerge w:val="continue"/>
            <w:vAlign w:val="center"/>
          </w:tcPr>
          <w:p w14:paraId="794E907B">
            <w:pPr>
              <w:spacing w:line="360" w:lineRule="exact"/>
              <w:jc w:val="center"/>
              <w:rPr>
                <w:rFonts w:hint="eastAsia" w:ascii="宋体" w:hAnsi="宋体" w:eastAsia="宋体" w:cs="宋体"/>
                <w:color w:val="000000"/>
                <w:sz w:val="24"/>
                <w:szCs w:val="24"/>
                <w:highlight w:val="none"/>
                <w:lang w:val="en-US" w:eastAsia="zh-CN"/>
              </w:rPr>
            </w:pPr>
          </w:p>
        </w:tc>
        <w:tc>
          <w:tcPr>
            <w:tcW w:w="3865" w:type="dxa"/>
            <w:vAlign w:val="center"/>
          </w:tcPr>
          <w:p w14:paraId="6186A7B2">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电磁换向阀</w:t>
            </w:r>
          </w:p>
        </w:tc>
        <w:tc>
          <w:tcPr>
            <w:tcW w:w="785" w:type="dxa"/>
            <w:gridSpan w:val="2"/>
            <w:vAlign w:val="center"/>
          </w:tcPr>
          <w:p w14:paraId="14F124E0">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个</w:t>
            </w:r>
          </w:p>
        </w:tc>
        <w:tc>
          <w:tcPr>
            <w:tcW w:w="877" w:type="dxa"/>
            <w:vAlign w:val="center"/>
          </w:tcPr>
          <w:p w14:paraId="477C1785">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1388" w:type="dxa"/>
            <w:vMerge w:val="continue"/>
            <w:vAlign w:val="center"/>
          </w:tcPr>
          <w:p w14:paraId="3EECB46E">
            <w:pPr>
              <w:spacing w:line="360" w:lineRule="exact"/>
              <w:jc w:val="center"/>
              <w:rPr>
                <w:rFonts w:hint="default" w:ascii="宋体" w:hAnsi="宋体" w:eastAsia="宋体" w:cs="宋体"/>
                <w:sz w:val="24"/>
                <w:szCs w:val="24"/>
                <w:lang w:val="en-US" w:eastAsia="zh-CN"/>
              </w:rPr>
            </w:pPr>
          </w:p>
        </w:tc>
      </w:tr>
      <w:tr w14:paraId="679FB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7C70A22D">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1650" w:type="dxa"/>
            <w:vMerge w:val="continue"/>
            <w:vAlign w:val="center"/>
          </w:tcPr>
          <w:p w14:paraId="699DCE8D">
            <w:pPr>
              <w:spacing w:line="360" w:lineRule="exact"/>
              <w:jc w:val="center"/>
              <w:rPr>
                <w:rFonts w:hint="eastAsia" w:ascii="宋体" w:hAnsi="宋体" w:eastAsia="宋体" w:cs="宋体"/>
                <w:color w:val="000000"/>
                <w:sz w:val="24"/>
                <w:szCs w:val="24"/>
                <w:highlight w:val="none"/>
                <w:lang w:val="en-US" w:eastAsia="zh-CN"/>
              </w:rPr>
            </w:pPr>
          </w:p>
        </w:tc>
        <w:tc>
          <w:tcPr>
            <w:tcW w:w="3865" w:type="dxa"/>
            <w:vAlign w:val="center"/>
          </w:tcPr>
          <w:p w14:paraId="3911747C">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精密减压阀</w:t>
            </w:r>
          </w:p>
        </w:tc>
        <w:tc>
          <w:tcPr>
            <w:tcW w:w="785" w:type="dxa"/>
            <w:gridSpan w:val="2"/>
            <w:vAlign w:val="center"/>
          </w:tcPr>
          <w:p w14:paraId="2BB86EA3">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个</w:t>
            </w:r>
          </w:p>
        </w:tc>
        <w:tc>
          <w:tcPr>
            <w:tcW w:w="877" w:type="dxa"/>
            <w:vAlign w:val="center"/>
          </w:tcPr>
          <w:p w14:paraId="63D0AE91">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1388" w:type="dxa"/>
            <w:vMerge w:val="continue"/>
            <w:vAlign w:val="center"/>
          </w:tcPr>
          <w:p w14:paraId="65ED81D6">
            <w:pPr>
              <w:spacing w:line="360" w:lineRule="exact"/>
              <w:jc w:val="center"/>
              <w:rPr>
                <w:rFonts w:hint="default" w:ascii="宋体" w:hAnsi="宋体" w:eastAsia="宋体" w:cs="宋体"/>
                <w:sz w:val="24"/>
                <w:szCs w:val="24"/>
                <w:lang w:val="en-US" w:eastAsia="zh-CN"/>
              </w:rPr>
            </w:pPr>
          </w:p>
        </w:tc>
      </w:tr>
      <w:tr w14:paraId="55904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D94D62A">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1650" w:type="dxa"/>
            <w:vMerge w:val="continue"/>
            <w:vAlign w:val="center"/>
          </w:tcPr>
          <w:p w14:paraId="68A06DC7">
            <w:pPr>
              <w:spacing w:line="360" w:lineRule="exact"/>
              <w:jc w:val="center"/>
              <w:rPr>
                <w:rFonts w:hint="eastAsia" w:ascii="宋体" w:hAnsi="宋体" w:eastAsia="宋体" w:cs="宋体"/>
                <w:color w:val="000000"/>
                <w:sz w:val="24"/>
                <w:szCs w:val="24"/>
                <w:highlight w:val="none"/>
                <w:lang w:val="en-US" w:eastAsia="zh-CN"/>
              </w:rPr>
            </w:pPr>
          </w:p>
        </w:tc>
        <w:tc>
          <w:tcPr>
            <w:tcW w:w="3865" w:type="dxa"/>
            <w:vAlign w:val="center"/>
          </w:tcPr>
          <w:p w14:paraId="620A636C">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直线电动缸</w:t>
            </w:r>
          </w:p>
        </w:tc>
        <w:tc>
          <w:tcPr>
            <w:tcW w:w="785" w:type="dxa"/>
            <w:gridSpan w:val="2"/>
            <w:vAlign w:val="center"/>
          </w:tcPr>
          <w:p w14:paraId="5A413F10">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件</w:t>
            </w:r>
          </w:p>
        </w:tc>
        <w:tc>
          <w:tcPr>
            <w:tcW w:w="877" w:type="dxa"/>
            <w:vAlign w:val="center"/>
          </w:tcPr>
          <w:p w14:paraId="2357C383">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1388" w:type="dxa"/>
            <w:vMerge w:val="continue"/>
            <w:vAlign w:val="center"/>
          </w:tcPr>
          <w:p w14:paraId="7BD8B14D">
            <w:pPr>
              <w:spacing w:line="360" w:lineRule="exact"/>
              <w:jc w:val="center"/>
              <w:rPr>
                <w:rFonts w:hint="default" w:ascii="宋体" w:hAnsi="宋体" w:eastAsia="宋体" w:cs="宋体"/>
                <w:sz w:val="24"/>
                <w:szCs w:val="24"/>
                <w:lang w:val="en-US" w:eastAsia="zh-CN"/>
              </w:rPr>
            </w:pPr>
          </w:p>
        </w:tc>
      </w:tr>
      <w:tr w14:paraId="4A6CD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7E482058">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1650" w:type="dxa"/>
            <w:vMerge w:val="continue"/>
            <w:vAlign w:val="center"/>
          </w:tcPr>
          <w:p w14:paraId="64D502C9">
            <w:pPr>
              <w:spacing w:line="360" w:lineRule="exact"/>
              <w:jc w:val="center"/>
              <w:rPr>
                <w:rFonts w:hint="eastAsia" w:ascii="宋体" w:hAnsi="宋体" w:eastAsia="宋体" w:cs="宋体"/>
                <w:color w:val="000000"/>
                <w:sz w:val="24"/>
                <w:szCs w:val="24"/>
                <w:highlight w:val="none"/>
                <w:lang w:val="en-US" w:eastAsia="zh-CN"/>
              </w:rPr>
            </w:pPr>
          </w:p>
        </w:tc>
        <w:tc>
          <w:tcPr>
            <w:tcW w:w="3865" w:type="dxa"/>
            <w:vAlign w:val="center"/>
          </w:tcPr>
          <w:p w14:paraId="7FC83BAD">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比例调压阀</w:t>
            </w:r>
          </w:p>
        </w:tc>
        <w:tc>
          <w:tcPr>
            <w:tcW w:w="785" w:type="dxa"/>
            <w:gridSpan w:val="2"/>
            <w:vAlign w:val="center"/>
          </w:tcPr>
          <w:p w14:paraId="1B8D07D3">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件</w:t>
            </w:r>
          </w:p>
        </w:tc>
        <w:tc>
          <w:tcPr>
            <w:tcW w:w="877" w:type="dxa"/>
            <w:vAlign w:val="center"/>
          </w:tcPr>
          <w:p w14:paraId="189476BD">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1388" w:type="dxa"/>
            <w:vMerge w:val="continue"/>
            <w:vAlign w:val="center"/>
          </w:tcPr>
          <w:p w14:paraId="26B60DD0">
            <w:pPr>
              <w:spacing w:line="360" w:lineRule="exact"/>
              <w:jc w:val="center"/>
              <w:rPr>
                <w:rFonts w:hint="default" w:ascii="宋体" w:hAnsi="宋体" w:eastAsia="宋体" w:cs="宋体"/>
                <w:sz w:val="24"/>
                <w:szCs w:val="24"/>
                <w:lang w:val="en-US" w:eastAsia="zh-CN"/>
              </w:rPr>
            </w:pPr>
          </w:p>
        </w:tc>
      </w:tr>
      <w:tr w14:paraId="1023C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0C0D8C31">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36</w:t>
            </w:r>
          </w:p>
        </w:tc>
        <w:tc>
          <w:tcPr>
            <w:tcW w:w="1650" w:type="dxa"/>
            <w:vMerge w:val="continue"/>
            <w:vAlign w:val="center"/>
          </w:tcPr>
          <w:p w14:paraId="423936B0">
            <w:pPr>
              <w:spacing w:line="360" w:lineRule="exact"/>
              <w:jc w:val="center"/>
              <w:rPr>
                <w:rFonts w:hint="eastAsia" w:ascii="宋体" w:hAnsi="宋体" w:eastAsia="宋体" w:cs="宋体"/>
                <w:color w:val="000000"/>
                <w:sz w:val="24"/>
                <w:szCs w:val="24"/>
                <w:highlight w:val="none"/>
                <w:lang w:val="en-US" w:eastAsia="zh-CN"/>
              </w:rPr>
            </w:pPr>
          </w:p>
        </w:tc>
        <w:tc>
          <w:tcPr>
            <w:tcW w:w="3865" w:type="dxa"/>
            <w:vAlign w:val="center"/>
          </w:tcPr>
          <w:p w14:paraId="71D9CE68">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气控两通阀</w:t>
            </w:r>
          </w:p>
        </w:tc>
        <w:tc>
          <w:tcPr>
            <w:tcW w:w="785" w:type="dxa"/>
            <w:gridSpan w:val="2"/>
            <w:vAlign w:val="center"/>
          </w:tcPr>
          <w:p w14:paraId="06DAB8CA">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件</w:t>
            </w:r>
          </w:p>
        </w:tc>
        <w:tc>
          <w:tcPr>
            <w:tcW w:w="877" w:type="dxa"/>
            <w:vAlign w:val="center"/>
          </w:tcPr>
          <w:p w14:paraId="068A67EF">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16</w:t>
            </w:r>
          </w:p>
        </w:tc>
        <w:tc>
          <w:tcPr>
            <w:tcW w:w="1388" w:type="dxa"/>
            <w:vMerge w:val="continue"/>
            <w:vAlign w:val="center"/>
          </w:tcPr>
          <w:p w14:paraId="0CA5DCE1">
            <w:pPr>
              <w:spacing w:line="360" w:lineRule="exact"/>
              <w:jc w:val="center"/>
              <w:rPr>
                <w:rFonts w:hint="default" w:ascii="宋体" w:hAnsi="宋体" w:eastAsia="宋体" w:cs="宋体"/>
                <w:sz w:val="24"/>
                <w:szCs w:val="24"/>
                <w:lang w:val="en-US" w:eastAsia="zh-CN"/>
              </w:rPr>
            </w:pPr>
          </w:p>
        </w:tc>
      </w:tr>
      <w:tr w14:paraId="4BCAC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105E3857">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37</w:t>
            </w:r>
          </w:p>
        </w:tc>
        <w:tc>
          <w:tcPr>
            <w:tcW w:w="1650" w:type="dxa"/>
            <w:vMerge w:val="continue"/>
            <w:vAlign w:val="center"/>
          </w:tcPr>
          <w:p w14:paraId="5097226B">
            <w:pPr>
              <w:spacing w:line="360" w:lineRule="exact"/>
              <w:jc w:val="center"/>
              <w:rPr>
                <w:rFonts w:hint="eastAsia" w:ascii="宋体" w:hAnsi="宋体" w:eastAsia="宋体" w:cs="宋体"/>
                <w:color w:val="000000"/>
                <w:sz w:val="24"/>
                <w:szCs w:val="24"/>
                <w:highlight w:val="none"/>
                <w:lang w:val="en-US" w:eastAsia="zh-CN"/>
              </w:rPr>
            </w:pPr>
          </w:p>
        </w:tc>
        <w:tc>
          <w:tcPr>
            <w:tcW w:w="3865" w:type="dxa"/>
            <w:vAlign w:val="center"/>
          </w:tcPr>
          <w:p w14:paraId="7B0EC88C">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拉压力传感器</w:t>
            </w:r>
          </w:p>
        </w:tc>
        <w:tc>
          <w:tcPr>
            <w:tcW w:w="785" w:type="dxa"/>
            <w:gridSpan w:val="2"/>
            <w:vAlign w:val="center"/>
          </w:tcPr>
          <w:p w14:paraId="423ED80F">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件</w:t>
            </w:r>
          </w:p>
        </w:tc>
        <w:tc>
          <w:tcPr>
            <w:tcW w:w="877" w:type="dxa"/>
            <w:vAlign w:val="center"/>
          </w:tcPr>
          <w:p w14:paraId="515663F3">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1388" w:type="dxa"/>
            <w:vMerge w:val="continue"/>
            <w:vAlign w:val="center"/>
          </w:tcPr>
          <w:p w14:paraId="7D4EAA15">
            <w:pPr>
              <w:spacing w:line="360" w:lineRule="exact"/>
              <w:jc w:val="center"/>
              <w:rPr>
                <w:rFonts w:hint="default" w:ascii="宋体" w:hAnsi="宋体" w:eastAsia="宋体" w:cs="宋体"/>
                <w:sz w:val="24"/>
                <w:szCs w:val="24"/>
                <w:lang w:val="en-US" w:eastAsia="zh-CN"/>
              </w:rPr>
            </w:pPr>
          </w:p>
        </w:tc>
      </w:tr>
      <w:tr w14:paraId="0105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73442B6">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38</w:t>
            </w:r>
          </w:p>
        </w:tc>
        <w:tc>
          <w:tcPr>
            <w:tcW w:w="1650" w:type="dxa"/>
            <w:vMerge w:val="restart"/>
            <w:vAlign w:val="center"/>
          </w:tcPr>
          <w:p w14:paraId="4D6313AD">
            <w:pPr>
              <w:jc w:val="center"/>
              <w:rPr>
                <w:rFonts w:hint="eastAsia" w:ascii="宋体" w:hAnsi="宋体" w:eastAsia="宋体" w:cs="宋体"/>
                <w:b w:val="0"/>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制动间隙调整臂性能及耐久性试验台</w:t>
            </w:r>
          </w:p>
        </w:tc>
        <w:tc>
          <w:tcPr>
            <w:tcW w:w="3865" w:type="dxa"/>
            <w:vAlign w:val="center"/>
          </w:tcPr>
          <w:p w14:paraId="75E6327F">
            <w:pPr>
              <w:jc w:val="center"/>
              <w:rPr>
                <w:rFonts w:hint="eastAsia" w:ascii="宋体" w:hAnsi="宋体" w:eastAsia="宋体" w:cs="宋体"/>
                <w:kern w:val="2"/>
                <w:sz w:val="24"/>
                <w:szCs w:val="24"/>
                <w:lang w:val="en-US" w:eastAsia="zh-CN" w:bidi="ar-SA"/>
              </w:rPr>
            </w:pPr>
            <w:r>
              <w:rPr>
                <w:rFonts w:hint="eastAsia" w:ascii="宋体" w:hAnsi="宋体" w:eastAsia="宋体" w:cs="宋体"/>
                <w:b w:val="0"/>
                <w:color w:val="000000"/>
                <w:kern w:val="2"/>
                <w:sz w:val="24"/>
                <w:szCs w:val="24"/>
                <w:highlight w:val="none"/>
                <w:lang w:val="en-US" w:eastAsia="zh-CN" w:bidi="ar-SA"/>
              </w:rPr>
              <w:t>位移传感器</w:t>
            </w:r>
          </w:p>
        </w:tc>
        <w:tc>
          <w:tcPr>
            <w:tcW w:w="785" w:type="dxa"/>
            <w:gridSpan w:val="2"/>
            <w:vAlign w:val="center"/>
          </w:tcPr>
          <w:p w14:paraId="23679CBF">
            <w:pPr>
              <w:pStyle w:val="119"/>
              <w:jc w:val="center"/>
              <w:rPr>
                <w:rFonts w:hint="eastAsia" w:ascii="宋体" w:hAnsi="宋体" w:eastAsia="宋体" w:cs="宋体"/>
                <w:b/>
                <w:kern w:val="2"/>
                <w:sz w:val="24"/>
                <w:szCs w:val="24"/>
                <w:lang w:val="en-US" w:eastAsia="zh-CN" w:bidi="ar-SA"/>
              </w:rPr>
            </w:pPr>
            <w:r>
              <w:rPr>
                <w:rFonts w:hint="eastAsia" w:ascii="宋体" w:hAnsi="宋体" w:eastAsia="宋体" w:cs="宋体"/>
                <w:b w:val="0"/>
                <w:color w:val="000000"/>
                <w:kern w:val="2"/>
                <w:sz w:val="24"/>
                <w:szCs w:val="24"/>
                <w:highlight w:val="none"/>
                <w:lang w:val="en-US" w:eastAsia="zh-CN" w:bidi="ar-SA"/>
              </w:rPr>
              <w:t>件</w:t>
            </w:r>
          </w:p>
        </w:tc>
        <w:tc>
          <w:tcPr>
            <w:tcW w:w="877" w:type="dxa"/>
            <w:vAlign w:val="center"/>
          </w:tcPr>
          <w:p w14:paraId="68AB88DD">
            <w:pPr>
              <w:pStyle w:val="119"/>
              <w:jc w:val="center"/>
              <w:rPr>
                <w:rFonts w:hint="eastAsia" w:ascii="宋体" w:hAnsi="宋体" w:eastAsia="宋体" w:cs="宋体"/>
                <w:b/>
                <w:kern w:val="2"/>
                <w:sz w:val="24"/>
                <w:szCs w:val="24"/>
                <w:lang w:val="en-US" w:eastAsia="zh-CN" w:bidi="ar-SA"/>
              </w:rPr>
            </w:pPr>
            <w:r>
              <w:rPr>
                <w:rFonts w:hint="eastAsia" w:ascii="宋体" w:hAnsi="宋体" w:eastAsia="宋体" w:cs="宋体"/>
                <w:b w:val="0"/>
                <w:color w:val="000000"/>
                <w:kern w:val="2"/>
                <w:sz w:val="24"/>
                <w:szCs w:val="24"/>
                <w:highlight w:val="none"/>
                <w:lang w:val="en-US" w:eastAsia="zh-CN" w:bidi="ar-SA"/>
              </w:rPr>
              <w:t>4</w:t>
            </w:r>
          </w:p>
        </w:tc>
        <w:tc>
          <w:tcPr>
            <w:tcW w:w="1388" w:type="dxa"/>
            <w:vMerge w:val="restart"/>
            <w:vAlign w:val="center"/>
          </w:tcPr>
          <w:p w14:paraId="09BFD5E6">
            <w:pPr>
              <w:pStyle w:val="119"/>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color w:val="000000"/>
                <w:sz w:val="24"/>
                <w:szCs w:val="24"/>
                <w:highlight w:val="none"/>
                <w:lang w:val="en-US" w:eastAsia="zh-CN"/>
              </w:rPr>
              <w:t>备品备件</w:t>
            </w:r>
          </w:p>
        </w:tc>
      </w:tr>
      <w:tr w14:paraId="76E21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708" w:type="dxa"/>
            <w:vAlign w:val="center"/>
          </w:tcPr>
          <w:p w14:paraId="5E60ABEF">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39</w:t>
            </w:r>
          </w:p>
        </w:tc>
        <w:tc>
          <w:tcPr>
            <w:tcW w:w="1650" w:type="dxa"/>
            <w:vMerge w:val="continue"/>
            <w:vAlign w:val="center"/>
          </w:tcPr>
          <w:p w14:paraId="53F013F6">
            <w:pPr>
              <w:jc w:val="center"/>
              <w:rPr>
                <w:rFonts w:hint="eastAsia" w:ascii="宋体" w:hAnsi="宋体" w:eastAsia="宋体" w:cs="宋体"/>
                <w:color w:val="000000"/>
                <w:sz w:val="24"/>
                <w:szCs w:val="24"/>
                <w:highlight w:val="none"/>
                <w:lang w:val="en-US" w:eastAsia="zh-CN"/>
              </w:rPr>
            </w:pPr>
          </w:p>
        </w:tc>
        <w:tc>
          <w:tcPr>
            <w:tcW w:w="3865" w:type="dxa"/>
            <w:vAlign w:val="center"/>
          </w:tcPr>
          <w:p w14:paraId="2CC1176E">
            <w:pPr>
              <w:jc w:val="center"/>
              <w:rPr>
                <w:rFonts w:hint="eastAsia" w:ascii="宋体" w:hAnsi="宋体" w:eastAsia="宋体" w:cs="宋体"/>
                <w:b w:val="0"/>
                <w:color w:val="000000"/>
                <w:kern w:val="2"/>
                <w:sz w:val="24"/>
                <w:szCs w:val="24"/>
                <w:highlight w:val="none"/>
                <w:lang w:val="en-US" w:eastAsia="zh-CN" w:bidi="ar-SA"/>
              </w:rPr>
            </w:pPr>
            <w:r>
              <w:rPr>
                <w:rFonts w:hint="eastAsia" w:ascii="宋体" w:hAnsi="宋体" w:eastAsia="宋体" w:cs="宋体"/>
                <w:b w:val="0"/>
                <w:color w:val="000000"/>
                <w:kern w:val="2"/>
                <w:sz w:val="24"/>
                <w:szCs w:val="24"/>
                <w:highlight w:val="none"/>
                <w:lang w:val="en-US" w:eastAsia="zh-CN" w:bidi="ar-SA"/>
              </w:rPr>
              <w:t>VGM减速电机</w:t>
            </w:r>
          </w:p>
        </w:tc>
        <w:tc>
          <w:tcPr>
            <w:tcW w:w="785" w:type="dxa"/>
            <w:gridSpan w:val="2"/>
            <w:vAlign w:val="center"/>
          </w:tcPr>
          <w:p w14:paraId="6B319391">
            <w:pPr>
              <w:pStyle w:val="119"/>
              <w:jc w:val="center"/>
              <w:rPr>
                <w:rFonts w:hint="eastAsia" w:ascii="宋体" w:hAnsi="宋体" w:eastAsia="宋体" w:cs="宋体"/>
                <w:b w:val="0"/>
                <w:color w:val="000000"/>
                <w:kern w:val="2"/>
                <w:sz w:val="24"/>
                <w:szCs w:val="24"/>
                <w:highlight w:val="none"/>
                <w:lang w:val="en-US" w:eastAsia="zh-CN" w:bidi="ar-SA"/>
              </w:rPr>
            </w:pPr>
            <w:r>
              <w:rPr>
                <w:rFonts w:hint="eastAsia" w:ascii="宋体" w:hAnsi="宋体" w:eastAsia="宋体" w:cs="宋体"/>
                <w:b w:val="0"/>
                <w:color w:val="000000"/>
                <w:kern w:val="2"/>
                <w:sz w:val="24"/>
                <w:szCs w:val="24"/>
                <w:highlight w:val="none"/>
                <w:lang w:val="en-US" w:eastAsia="zh-CN" w:bidi="ar-SA"/>
              </w:rPr>
              <w:t>件</w:t>
            </w:r>
          </w:p>
        </w:tc>
        <w:tc>
          <w:tcPr>
            <w:tcW w:w="877" w:type="dxa"/>
            <w:vAlign w:val="center"/>
          </w:tcPr>
          <w:p w14:paraId="7D283F08">
            <w:pPr>
              <w:pStyle w:val="119"/>
              <w:jc w:val="center"/>
              <w:rPr>
                <w:rFonts w:hint="eastAsia" w:ascii="宋体" w:hAnsi="宋体" w:eastAsia="宋体" w:cs="宋体"/>
                <w:b w:val="0"/>
                <w:color w:val="000000"/>
                <w:kern w:val="2"/>
                <w:sz w:val="24"/>
                <w:szCs w:val="24"/>
                <w:highlight w:val="none"/>
                <w:lang w:val="en-US" w:eastAsia="zh-CN" w:bidi="ar-SA"/>
              </w:rPr>
            </w:pPr>
            <w:r>
              <w:rPr>
                <w:rFonts w:hint="eastAsia" w:ascii="宋体" w:hAnsi="宋体" w:eastAsia="宋体" w:cs="宋体"/>
                <w:b w:val="0"/>
                <w:color w:val="000000"/>
                <w:kern w:val="2"/>
                <w:sz w:val="24"/>
                <w:szCs w:val="24"/>
                <w:highlight w:val="none"/>
                <w:lang w:val="en-US" w:eastAsia="zh-CN" w:bidi="ar-SA"/>
              </w:rPr>
              <w:t>4</w:t>
            </w:r>
          </w:p>
        </w:tc>
        <w:tc>
          <w:tcPr>
            <w:tcW w:w="1388" w:type="dxa"/>
            <w:vMerge w:val="continue"/>
            <w:vAlign w:val="center"/>
          </w:tcPr>
          <w:p w14:paraId="4967AB1A">
            <w:pPr>
              <w:pStyle w:val="119"/>
              <w:jc w:val="center"/>
              <w:rPr>
                <w:rFonts w:hint="eastAsia" w:ascii="宋体" w:hAnsi="宋体" w:eastAsia="宋体" w:cs="宋体"/>
                <w:b w:val="0"/>
                <w:color w:val="000000"/>
                <w:kern w:val="2"/>
                <w:sz w:val="24"/>
                <w:szCs w:val="24"/>
                <w:highlight w:val="none"/>
                <w:lang w:val="en-US" w:eastAsia="zh-CN" w:bidi="ar-SA"/>
              </w:rPr>
            </w:pPr>
          </w:p>
        </w:tc>
      </w:tr>
    </w:tbl>
    <w:p w14:paraId="78770FF4">
      <w:pPr>
        <w:pStyle w:val="20"/>
        <w:spacing w:line="360" w:lineRule="auto"/>
        <w:rPr>
          <w:rFonts w:hAnsi="宋体" w:eastAsia="宋体" w:cs="宋体"/>
          <w:sz w:val="24"/>
          <w:szCs w:val="24"/>
        </w:rPr>
      </w:pPr>
    </w:p>
    <w:p w14:paraId="43868843">
      <w:pPr>
        <w:spacing w:line="360" w:lineRule="auto"/>
        <w:ind w:firstLine="482" w:firstLineChars="200"/>
        <w:rPr>
          <w:rFonts w:ascii="宋体" w:hAnsi="宋体" w:eastAsia="宋体" w:cs="宋体"/>
          <w:b/>
          <w:sz w:val="24"/>
          <w:szCs w:val="24"/>
        </w:rPr>
      </w:pPr>
      <w:bookmarkStart w:id="93" w:name="_Toc131008493"/>
      <w:bookmarkStart w:id="94" w:name="_Toc30824"/>
      <w:bookmarkStart w:id="95" w:name="_Toc465187647"/>
      <w:r>
        <w:rPr>
          <w:rFonts w:hint="eastAsia" w:ascii="宋体" w:hAnsi="宋体" w:eastAsia="宋体" w:cs="宋体"/>
          <w:b/>
          <w:sz w:val="24"/>
          <w:szCs w:val="24"/>
        </w:rPr>
        <w:t>（一）一般界定</w:t>
      </w:r>
    </w:p>
    <w:p w14:paraId="450C7617">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rPr>
        <w:t>1.包括本技术标书所列明的主要货物以及货物正常运行所必需的</w:t>
      </w:r>
      <w:r>
        <w:rPr>
          <w:rFonts w:hint="eastAsia" w:ascii="宋体" w:hAnsi="宋体" w:eastAsia="宋体" w:cs="宋体"/>
          <w:sz w:val="24"/>
          <w:szCs w:val="24"/>
          <w:highlight w:val="none"/>
        </w:rPr>
        <w:t>全套连线设备、材料等。如货物端联接法兰外端面之内的、电气系统接口压线板（插座等）之内的设备、材料、联接螺栓、垫片等。</w:t>
      </w:r>
    </w:p>
    <w:p w14:paraId="2EC0974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15E9114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如果验收完成后，投标人有需要收回的配件、附件、材料、油料等，应当在投标文件的技术偏离条款中，予以详细说明；否则视同包括在供货范围之内。</w:t>
      </w:r>
    </w:p>
    <w:p w14:paraId="5D71D3C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576C528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1E04096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364D7EB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752CA869">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77EF097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631459E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070E37B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71EDB17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12596C2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14:paraId="21C080CA">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2A74950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w:t>
      </w:r>
      <w:r>
        <w:rPr>
          <w:rFonts w:hint="eastAsia" w:ascii="宋体" w:hAnsi="宋体" w:eastAsia="宋体" w:cs="宋体"/>
          <w:sz w:val="24"/>
          <w:szCs w:val="24"/>
          <w:highlight w:val="none"/>
        </w:rPr>
        <w:t>行一年所自</w:t>
      </w:r>
      <w:r>
        <w:rPr>
          <w:rFonts w:hint="eastAsia" w:ascii="宋体" w:hAnsi="宋体" w:eastAsia="宋体" w:cs="宋体"/>
          <w:sz w:val="24"/>
          <w:szCs w:val="24"/>
        </w:rPr>
        <w:t>备自用的备品备件、易损件和专用耗材。</w:t>
      </w:r>
    </w:p>
    <w:p w14:paraId="71B80D3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57F1072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36628551">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44FF5B6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03247FC0">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w:t>
      </w:r>
      <w:r>
        <w:rPr>
          <w:rFonts w:hint="eastAsia" w:ascii="宋体" w:hAnsi="宋体" w:eastAsia="宋体" w:cs="宋体"/>
          <w:sz w:val="24"/>
          <w:szCs w:val="24"/>
          <w:highlight w:val="none"/>
        </w:rPr>
        <w:t>在</w:t>
      </w:r>
      <w:r>
        <w:rPr>
          <w:rFonts w:hint="eastAsia" w:ascii="宋体" w:hAnsi="宋体" w:eastAsia="宋体" w:cs="宋体"/>
          <w:bCs/>
          <w:sz w:val="24"/>
          <w:szCs w:val="24"/>
          <w:highlight w:val="none"/>
        </w:rPr>
        <w:t>合同签订后</w:t>
      </w:r>
      <w:r>
        <w:rPr>
          <w:rFonts w:hint="eastAsia" w:ascii="宋体" w:hAnsi="宋体" w:eastAsia="宋体" w:cs="宋体"/>
          <w:bCs/>
          <w:sz w:val="24"/>
          <w:szCs w:val="24"/>
          <w:highlight w:val="none"/>
          <w:u w:val="single"/>
          <w:shd w:val="pct10" w:color="auto" w:fill="FFFFFF"/>
          <w:lang w:val="en-US" w:eastAsia="zh-CN"/>
        </w:rPr>
        <w:t>30</w:t>
      </w:r>
      <w:r>
        <w:rPr>
          <w:rFonts w:hint="eastAsia" w:ascii="宋体" w:hAnsi="宋体" w:eastAsia="宋体" w:cs="宋体"/>
          <w:bCs/>
          <w:sz w:val="24"/>
          <w:szCs w:val="24"/>
          <w:highlight w:val="none"/>
          <w:u w:val="single"/>
          <w:shd w:val="pct10" w:color="auto" w:fill="FFFFFF"/>
        </w:rPr>
        <w:t xml:space="preserve"> </w:t>
      </w:r>
      <w:r>
        <w:rPr>
          <w:rFonts w:hint="eastAsia" w:ascii="宋体" w:hAnsi="宋体" w:eastAsia="宋体" w:cs="宋体"/>
          <w:bCs/>
          <w:sz w:val="24"/>
          <w:szCs w:val="24"/>
          <w:highlight w:val="none"/>
        </w:rPr>
        <w:t>个日历日内，</w:t>
      </w:r>
      <w:r>
        <w:rPr>
          <w:rFonts w:hint="eastAsia" w:ascii="宋体" w:hAnsi="宋体" w:eastAsia="宋体" w:cs="宋体"/>
          <w:sz w:val="24"/>
          <w:szCs w:val="24"/>
          <w:highlight w:val="none"/>
        </w:rPr>
        <w:t>提供详细的</w:t>
      </w:r>
      <w:r>
        <w:rPr>
          <w:rStyle w:val="46"/>
          <w:rFonts w:hint="eastAsia" w:ascii="宋体" w:hAnsi="宋体" w:eastAsia="宋体" w:cs="宋体"/>
          <w:sz w:val="24"/>
          <w:szCs w:val="24"/>
          <w:highlight w:val="none"/>
          <w:lang w:val="en-US" w:eastAsia="zh-CN"/>
        </w:rPr>
        <w:t>工装</w:t>
      </w:r>
      <w:r>
        <w:rPr>
          <w:rFonts w:hint="eastAsia" w:ascii="宋体" w:hAnsi="宋体" w:eastAsia="宋体" w:cs="宋体"/>
          <w:sz w:val="24"/>
          <w:szCs w:val="24"/>
          <w:highlight w:val="none"/>
        </w:rPr>
        <w:t>图纸等资料,其中包含</w:t>
      </w:r>
      <w:r>
        <w:rPr>
          <w:rStyle w:val="46"/>
          <w:rFonts w:hint="eastAsia" w:ascii="宋体" w:hAnsi="宋体" w:eastAsia="宋体" w:cs="宋体"/>
          <w:sz w:val="24"/>
          <w:szCs w:val="24"/>
          <w:highlight w:val="none"/>
          <w:lang w:val="en-US" w:eastAsia="zh-CN"/>
        </w:rPr>
        <w:t>工装</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val="en-US" w:eastAsia="zh-CN"/>
        </w:rPr>
        <w:t>图纸明细，</w:t>
      </w:r>
      <w:r>
        <w:rPr>
          <w:rFonts w:hint="eastAsia" w:ascii="宋体" w:hAnsi="宋体" w:eastAsia="宋体" w:cs="宋体"/>
          <w:sz w:val="24"/>
          <w:szCs w:val="24"/>
          <w:highlight w:val="none"/>
        </w:rPr>
        <w:t>外形尺寸,</w:t>
      </w:r>
      <w:r>
        <w:rPr>
          <w:rFonts w:hint="eastAsia" w:ascii="宋体" w:hAnsi="宋体" w:eastAsia="宋体" w:cs="宋体"/>
          <w:sz w:val="24"/>
          <w:szCs w:val="24"/>
          <w:highlight w:val="none"/>
          <w:lang w:val="en-US" w:eastAsia="zh-CN"/>
        </w:rPr>
        <w:t>重量，</w:t>
      </w:r>
      <w:r>
        <w:rPr>
          <w:rFonts w:hint="eastAsia" w:ascii="宋体" w:hAnsi="宋体" w:eastAsia="宋体" w:cs="宋体"/>
          <w:sz w:val="24"/>
          <w:szCs w:val="24"/>
          <w:highlight w:val="none"/>
        </w:rPr>
        <w:t>材质</w:t>
      </w:r>
      <w:r>
        <w:rPr>
          <w:rFonts w:hint="eastAsia" w:ascii="宋体" w:hAnsi="宋体" w:eastAsia="宋体" w:cs="宋体"/>
          <w:sz w:val="24"/>
          <w:szCs w:val="24"/>
          <w:highlight w:val="none"/>
          <w:lang w:val="en-US" w:eastAsia="zh-CN"/>
        </w:rPr>
        <w:t>组成</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原材料价格</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加工费用明细，外购件费用</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设计费</w:t>
      </w:r>
      <w:r>
        <w:rPr>
          <w:rFonts w:hint="eastAsia" w:ascii="宋体" w:hAnsi="宋体" w:eastAsia="宋体" w:cs="宋体"/>
          <w:sz w:val="24"/>
          <w:szCs w:val="24"/>
          <w:highlight w:val="none"/>
        </w:rPr>
        <w:t>等资料</w:t>
      </w:r>
      <w:r>
        <w:rPr>
          <w:rFonts w:hint="eastAsia" w:ascii="宋体" w:hAnsi="宋体" w:eastAsia="宋体" w:cs="宋体"/>
          <w:bCs/>
          <w:sz w:val="24"/>
          <w:szCs w:val="24"/>
          <w:highlight w:val="none"/>
        </w:rPr>
        <w:t>；电子版文件应当能够使用常用版本软件可以阅读甚至使用，进口货物、设备应有中外文对照。</w:t>
      </w:r>
    </w:p>
    <w:p w14:paraId="0A7C37E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2.在验收前，</w:t>
      </w:r>
      <w:r>
        <w:rPr>
          <w:rFonts w:hint="eastAsia" w:ascii="宋体" w:hAnsi="宋体" w:eastAsia="宋体" w:cs="宋体"/>
          <w:bCs w:val="0"/>
          <w:sz w:val="24"/>
          <w:szCs w:val="24"/>
        </w:rPr>
        <w:t>提供货物各部分的功能描述文件、图片、影像等资料（进口、设备应有中外文对照）。</w:t>
      </w:r>
    </w:p>
    <w:p w14:paraId="295F798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在验收前，提供货物各部分的功能描述文件、图片、影像等资料（进口、设备应有中外文对照），提供为保证货物后续正常运行所需的工装、吊（挂）具明细及其图纸、具体技术要求等资料（如果供货范围包含该部分实物）。</w:t>
      </w:r>
    </w:p>
    <w:p w14:paraId="3785FEE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.在验收前，提供确定的维修所需要且买方可以自行采购的外购件、外协件、电气元件及主要原材料的供货厂家明细表。</w:t>
      </w:r>
    </w:p>
    <w:p w14:paraId="2F575A5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.在验收后的第一笔货款支付日之前，提供包括货物的备品备件、易损件和专用耗材的图纸及技术参数、技术要求等资料。</w:t>
      </w:r>
    </w:p>
    <w:p w14:paraId="1231007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在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47BCD31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在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7041A39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.本条款所列的技术资料、图片、影像等，投标人应各提供5套，其中2套为</w:t>
      </w:r>
      <w:r>
        <w:rPr>
          <w:rFonts w:hint="eastAsia" w:ascii="宋体" w:hAnsi="宋体" w:eastAsia="宋体" w:cs="宋体"/>
          <w:sz w:val="24"/>
          <w:szCs w:val="24"/>
          <w:highlight w:val="none"/>
        </w:rPr>
        <w:t>电子</w:t>
      </w:r>
      <w:r>
        <w:rPr>
          <w:rFonts w:hint="eastAsia" w:ascii="宋体" w:hAnsi="宋体" w:eastAsia="宋体" w:cs="宋体"/>
          <w:sz w:val="24"/>
          <w:szCs w:val="24"/>
          <w:highlight w:val="none"/>
          <w:lang w:val="en-US" w:eastAsia="zh-CN"/>
        </w:rPr>
        <w:t>资料</w:t>
      </w:r>
      <w:r>
        <w:rPr>
          <w:rFonts w:hint="eastAsia" w:ascii="宋体" w:hAnsi="宋体" w:eastAsia="宋体" w:cs="宋体"/>
          <w:sz w:val="24"/>
          <w:szCs w:val="24"/>
        </w:rPr>
        <w:t>；每份技术文件应装有目录清单。</w:t>
      </w:r>
    </w:p>
    <w:p w14:paraId="16C3883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.本条款所列要求，如招标人认为投标人提供的资料不能满足要求时，有权要求投标人免费补充或增加。</w:t>
      </w:r>
    </w:p>
    <w:p w14:paraId="0EA87064">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2AF462F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96" w:name="_Toc169605883"/>
    </w:p>
    <w:p w14:paraId="61CBAA40">
      <w:pPr>
        <w:pStyle w:val="20"/>
        <w:spacing w:line="360" w:lineRule="auto"/>
      </w:pPr>
    </w:p>
    <w:p w14:paraId="195BFADB">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96"/>
    </w:p>
    <w:p w14:paraId="76284A29">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41AD9F7A">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highlight w:val="none"/>
        </w:rPr>
        <w:t>完全交钥匙方式</w:t>
      </w:r>
      <w:r>
        <w:rPr>
          <w:rFonts w:hint="eastAsia" w:ascii="宋体" w:hAnsi="宋体" w:eastAsia="宋体" w:cs="宋体"/>
          <w:sz w:val="24"/>
          <w:szCs w:val="24"/>
        </w:rPr>
        <w:t>，即本次招标货物至少包括以下货物及服务：非标或特需设计、制造、至交货地点的运输（含定点装卸）、安装、调试、买方安装地竣工验收服务、货物移交、约定培训等全流程范围。</w:t>
      </w:r>
    </w:p>
    <w:p w14:paraId="7416F875">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b w:val="0"/>
          <w:bCs/>
          <w:sz w:val="24"/>
          <w:szCs w:val="24"/>
        </w:rPr>
        <w:t>中国重汽集团产品试验检测中心</w:t>
      </w:r>
      <w:r>
        <w:rPr>
          <w:rFonts w:hint="eastAsia" w:ascii="宋体" w:hAnsi="宋体" w:eastAsia="宋体" w:cs="宋体"/>
          <w:b w:val="0"/>
          <w:bCs w:val="0"/>
          <w:sz w:val="24"/>
          <w:szCs w:val="24"/>
        </w:rPr>
        <w:t>莱芜园区</w:t>
      </w:r>
      <w:r>
        <w:rPr>
          <w:rFonts w:hint="eastAsia" w:ascii="宋体" w:hAnsi="宋体" w:eastAsia="宋体" w:cs="宋体"/>
          <w:b w:val="0"/>
          <w:bCs w:val="0"/>
          <w:sz w:val="24"/>
          <w:szCs w:val="24"/>
          <w:lang w:val="en-US" w:eastAsia="zh-CN"/>
        </w:rPr>
        <w:t>试验室</w:t>
      </w:r>
      <w:r>
        <w:rPr>
          <w:rFonts w:hint="eastAsia" w:ascii="宋体" w:hAnsi="宋体" w:eastAsia="宋体" w:cs="宋体"/>
          <w:sz w:val="24"/>
          <w:szCs w:val="24"/>
          <w:highlight w:val="none"/>
        </w:rPr>
        <w:t>。</w:t>
      </w:r>
    </w:p>
    <w:p w14:paraId="1B9238EE">
      <w:pPr>
        <w:spacing w:line="360" w:lineRule="auto"/>
        <w:ind w:firstLine="482" w:firstLineChars="200"/>
        <w:jc w:val="lef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14:paraId="48DE54C9">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接招标方通知之日后</w:t>
      </w:r>
      <w:r>
        <w:rPr>
          <w:rFonts w:hint="eastAsia" w:ascii="宋体" w:hAnsi="宋体" w:eastAsia="宋体" w:cs="宋体"/>
          <w:color w:val="auto"/>
          <w:sz w:val="24"/>
          <w:szCs w:val="24"/>
          <w:highlight w:val="none"/>
        </w:rPr>
        <w:t>接续</w:t>
      </w:r>
      <w:r>
        <w:rPr>
          <w:rFonts w:hint="eastAsia" w:ascii="宋体" w:hAnsi="宋体" w:eastAsia="宋体" w:cs="宋体"/>
          <w:color w:val="auto"/>
          <w:sz w:val="24"/>
          <w:szCs w:val="24"/>
          <w:highlight w:val="none"/>
          <w:u w:val="single"/>
          <w:lang w:val="en-US" w:eastAsia="zh-CN"/>
        </w:rPr>
        <w:t>90</w:t>
      </w:r>
      <w:r>
        <w:rPr>
          <w:rFonts w:hint="eastAsia" w:ascii="宋体" w:hAnsi="宋体" w:eastAsia="宋体" w:cs="宋体"/>
          <w:color w:val="auto"/>
          <w:sz w:val="24"/>
          <w:szCs w:val="24"/>
          <w:highlight w:val="none"/>
        </w:rPr>
        <w:t>个日历日之内</w:t>
      </w:r>
      <w:r>
        <w:rPr>
          <w:rFonts w:hint="eastAsia" w:ascii="宋体" w:hAnsi="宋体" w:eastAsia="宋体" w:cs="宋体"/>
          <w:color w:val="auto"/>
          <w:sz w:val="24"/>
          <w:szCs w:val="24"/>
          <w:highlight w:val="none"/>
          <w:lang w:val="en-US" w:eastAsia="zh-CN"/>
        </w:rPr>
        <w:t>完成拆卸、运输、安装及</w:t>
      </w:r>
      <w:r>
        <w:rPr>
          <w:rFonts w:hint="eastAsia" w:ascii="宋体" w:hAnsi="宋体" w:eastAsia="宋体" w:cs="宋体"/>
          <w:color w:val="auto"/>
          <w:sz w:val="24"/>
          <w:szCs w:val="24"/>
          <w:highlight w:val="none"/>
        </w:rPr>
        <w:t>安装调试</w:t>
      </w:r>
      <w:r>
        <w:rPr>
          <w:rFonts w:hint="eastAsia" w:ascii="宋体" w:hAnsi="宋体" w:eastAsia="宋体" w:cs="宋体"/>
          <w:color w:val="auto"/>
          <w:sz w:val="24"/>
          <w:szCs w:val="24"/>
          <w:highlight w:val="none"/>
          <w:lang w:val="en-US" w:eastAsia="zh-CN"/>
        </w:rPr>
        <w:t>工作</w:t>
      </w:r>
      <w:r>
        <w:rPr>
          <w:rFonts w:hint="eastAsia" w:ascii="宋体" w:hAnsi="宋体" w:eastAsia="宋体" w:cs="宋体"/>
          <w:sz w:val="24"/>
          <w:szCs w:val="24"/>
          <w:highlight w:val="none"/>
        </w:rPr>
        <w:t>。</w:t>
      </w:r>
    </w:p>
    <w:p w14:paraId="2ED31DB5">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2.接续</w:t>
      </w:r>
      <w:r>
        <w:rPr>
          <w:rFonts w:hint="eastAsia" w:ascii="宋体" w:hAnsi="宋体" w:eastAsia="宋体" w:cs="宋体"/>
          <w:sz w:val="24"/>
          <w:szCs w:val="24"/>
          <w:highlight w:val="none"/>
          <w:u w:val="single"/>
          <w:shd w:val="pct10" w:color="auto" w:fill="FFFFFF"/>
          <w:lang w:val="en-US" w:eastAsia="zh-CN"/>
        </w:rPr>
        <w:t>30</w:t>
      </w:r>
      <w:r>
        <w:rPr>
          <w:rFonts w:hint="eastAsia" w:ascii="宋体" w:hAnsi="宋体" w:eastAsia="宋体" w:cs="宋体"/>
          <w:sz w:val="24"/>
          <w:szCs w:val="24"/>
          <w:highlight w:val="none"/>
        </w:rPr>
        <w:t>个日历日之内完成验收。</w:t>
      </w:r>
      <w:bookmarkStart w:id="180" w:name="_GoBack"/>
      <w:bookmarkEnd w:id="180"/>
    </w:p>
    <w:p w14:paraId="1746FCF2">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拆卸、运输、安装及</w:t>
      </w:r>
      <w:r>
        <w:rPr>
          <w:rFonts w:hint="eastAsia" w:ascii="宋体" w:hAnsi="宋体" w:eastAsia="宋体" w:cs="宋体"/>
          <w:color w:val="auto"/>
          <w:sz w:val="24"/>
          <w:szCs w:val="24"/>
          <w:highlight w:val="none"/>
        </w:rPr>
        <w:t>安装调试</w:t>
      </w:r>
      <w:r>
        <w:rPr>
          <w:rFonts w:hint="eastAsia" w:ascii="宋体" w:hAnsi="宋体" w:eastAsia="宋体" w:cs="宋体"/>
          <w:sz w:val="24"/>
          <w:szCs w:val="24"/>
          <w:highlight w:val="none"/>
        </w:rPr>
        <w:t>时间或验收时间超过规定时间的，投标人应当随标书提供详细的工期计划。</w:t>
      </w:r>
    </w:p>
    <w:p w14:paraId="11E68A4E">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7565796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2E2F591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319E8D3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6B16EB2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36655E3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10C0B15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70D327B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0D62F31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0E8A9C8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45C7C1D6">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50EDF81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12BB08F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451DF3B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5A3D4BE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2DFB797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1FF0D445">
      <w:pPr>
        <w:adjustRightInd w:val="0"/>
        <w:snapToGrid w:val="0"/>
        <w:spacing w:line="420" w:lineRule="exact"/>
        <w:rPr>
          <w:rFonts w:ascii="宋体" w:hAnsi="Calibri" w:eastAsia="宋体" w:cs="Times New Roman"/>
          <w:szCs w:val="20"/>
        </w:rPr>
      </w:pPr>
    </w:p>
    <w:p w14:paraId="38BBB6CC">
      <w:pPr>
        <w:widowControl/>
        <w:jc w:val="left"/>
        <w:rPr>
          <w:rFonts w:ascii="宋体" w:hAnsi="Calibri" w:eastAsia="宋体" w:cs="Times New Roman"/>
          <w:szCs w:val="20"/>
        </w:rPr>
      </w:pPr>
      <w:r>
        <w:rPr>
          <w:rFonts w:ascii="宋体" w:hAnsi="Calibri" w:eastAsia="宋体" w:cs="Times New Roman"/>
          <w:szCs w:val="20"/>
        </w:rPr>
        <w:br w:type="page"/>
      </w:r>
    </w:p>
    <w:p w14:paraId="454D0CEF">
      <w:pPr>
        <w:keepNext/>
        <w:keepLines/>
        <w:spacing w:line="360" w:lineRule="auto"/>
        <w:jc w:val="center"/>
        <w:outlineLvl w:val="1"/>
        <w:rPr>
          <w:rFonts w:ascii="Calibri" w:hAnsi="Calibri" w:eastAsia="宋体" w:cs="Times New Roman"/>
          <w:b/>
          <w:bCs/>
          <w:kern w:val="44"/>
          <w:sz w:val="28"/>
          <w:szCs w:val="28"/>
        </w:rPr>
      </w:pPr>
      <w:bookmarkStart w:id="97"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97"/>
    </w:p>
    <w:p w14:paraId="5630945E">
      <w:pPr>
        <w:pStyle w:val="122"/>
        <w:spacing w:line="360" w:lineRule="auto"/>
      </w:pPr>
      <w:r>
        <w:rPr>
          <w:rFonts w:hint="eastAsia"/>
        </w:rPr>
        <w:t>一、质保期及质保要求</w:t>
      </w:r>
    </w:p>
    <w:p w14:paraId="0A7EF1F6">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.全部供货范围内的设备、材料、零配件和工器具等，除合同特别约定外，其质保期均自验收签字生效之日</w:t>
      </w:r>
      <w:r>
        <w:rPr>
          <w:rFonts w:hint="eastAsia" w:ascii="宋体" w:hAnsi="宋体" w:eastAsia="宋体" w:cs="宋体"/>
          <w:sz w:val="24"/>
          <w:szCs w:val="24"/>
          <w:highlight w:val="none"/>
        </w:rPr>
        <w:t>起</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12</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个</w:t>
      </w:r>
      <w:r>
        <w:rPr>
          <w:rFonts w:hint="eastAsia" w:ascii="宋体" w:hAnsi="宋体" w:eastAsia="宋体" w:cs="宋体"/>
          <w:sz w:val="24"/>
          <w:szCs w:val="24"/>
        </w:rPr>
        <w:t>月。</w:t>
      </w:r>
    </w:p>
    <w:p w14:paraId="1EA6B10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w:t>
      </w:r>
      <w:r>
        <w:rPr>
          <w:rFonts w:hint="eastAsia" w:ascii="宋体" w:hAnsi="宋体" w:eastAsia="宋体" w:cs="宋体"/>
          <w:sz w:val="24"/>
          <w:szCs w:val="24"/>
          <w:lang w:eastAsia="zh-CN"/>
        </w:rPr>
        <w:t>投标人</w:t>
      </w:r>
      <w:r>
        <w:rPr>
          <w:rFonts w:hint="eastAsia" w:ascii="宋体" w:hAnsi="宋体" w:eastAsia="宋体" w:cs="宋体"/>
          <w:sz w:val="24"/>
          <w:szCs w:val="24"/>
        </w:rPr>
        <w:t>。</w:t>
      </w:r>
    </w:p>
    <w:p w14:paraId="283FA87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45213FDC">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71B430F9">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5B0B112C">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w:t>
      </w:r>
      <w:r>
        <w:rPr>
          <w:rFonts w:hint="eastAsia" w:ascii="宋体" w:hAnsi="宋体" w:eastAsia="宋体" w:cs="宋体"/>
          <w:sz w:val="24"/>
          <w:szCs w:val="24"/>
          <w:highlight w:val="none"/>
        </w:rPr>
        <w:t>起</w:t>
      </w:r>
      <w:r>
        <w:rPr>
          <w:rFonts w:hint="eastAsia" w:ascii="宋体" w:hAnsi="宋体" w:eastAsia="宋体" w:cs="宋体"/>
          <w:sz w:val="24"/>
          <w:szCs w:val="24"/>
          <w:highlight w:val="none"/>
          <w:u w:val="single"/>
        </w:rPr>
        <w:t>一年内</w:t>
      </w:r>
      <w:r>
        <w:rPr>
          <w:rFonts w:hint="eastAsia" w:ascii="宋体" w:hAnsi="宋体" w:eastAsia="宋体" w:cs="宋体"/>
          <w:sz w:val="24"/>
          <w:szCs w:val="24"/>
          <w:highlight w:val="none"/>
        </w:rPr>
        <w:t>重复</w:t>
      </w:r>
      <w:r>
        <w:rPr>
          <w:rFonts w:hint="eastAsia" w:ascii="宋体" w:hAnsi="宋体" w:eastAsia="宋体" w:cs="宋体"/>
          <w:sz w:val="24"/>
          <w:szCs w:val="24"/>
        </w:rPr>
        <w:t>出现的质保期之内出现的故障，仍属质保范围而且应当免费。</w:t>
      </w:r>
    </w:p>
    <w:p w14:paraId="0A72FDC3">
      <w:pPr>
        <w:pStyle w:val="122"/>
        <w:spacing w:line="360" w:lineRule="auto"/>
        <w:rPr>
          <w:rFonts w:ascii="宋体" w:hAnsi="宋体" w:cs="宋体"/>
        </w:rPr>
      </w:pPr>
      <w:r>
        <w:rPr>
          <w:rFonts w:hint="eastAsia" w:ascii="宋体" w:hAnsi="宋体" w:cs="宋体"/>
        </w:rPr>
        <w:t>二、技术及培训服务</w:t>
      </w:r>
    </w:p>
    <w:p w14:paraId="6DA630E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w:t>
      </w:r>
    </w:p>
    <w:p w14:paraId="5EEFF58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59D9ED2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5A3C81C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59FD354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75D85916">
      <w:pPr>
        <w:pStyle w:val="122"/>
        <w:spacing w:line="360" w:lineRule="auto"/>
        <w:rPr>
          <w:rFonts w:ascii="宋体" w:hAnsi="宋体" w:cs="宋体"/>
        </w:rPr>
      </w:pPr>
      <w:r>
        <w:rPr>
          <w:rFonts w:hint="eastAsia" w:ascii="宋体" w:hAnsi="宋体" w:cs="宋体"/>
        </w:rPr>
        <w:t>三、安装调试及验收服务</w:t>
      </w:r>
    </w:p>
    <w:p w14:paraId="3CF3C93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均应在投标文件中明确其收费额或免费约定，否则视同免费；安装调试及验收服务均应按照合同约定或协议、通知及时组织并完成。因卖方原因造成的延期，所发生的费用全部由卖方承担。</w:t>
      </w:r>
    </w:p>
    <w:p w14:paraId="006DF42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5B54AE9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07FA025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完成所需要的工作、材料和服务等。协助完成的，应当在投标文件报价内容中予以说明，否则视同免费。</w:t>
      </w:r>
    </w:p>
    <w:p w14:paraId="4CA9EBA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54BC0C2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46BDF6C2">
      <w:pPr>
        <w:pStyle w:val="122"/>
        <w:spacing w:line="360" w:lineRule="auto"/>
        <w:rPr>
          <w:rFonts w:ascii="宋体" w:hAnsi="宋体" w:cs="宋体"/>
        </w:rPr>
      </w:pPr>
      <w:r>
        <w:rPr>
          <w:rFonts w:hint="eastAsia" w:ascii="宋体" w:hAnsi="宋体" w:cs="宋体"/>
        </w:rPr>
        <w:t>四、售后服务</w:t>
      </w:r>
    </w:p>
    <w:p w14:paraId="7846217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074E98C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14:paraId="5007DEF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4421CB77">
      <w:pPr>
        <w:pStyle w:val="122"/>
        <w:spacing w:line="360" w:lineRule="auto"/>
        <w:rPr>
          <w:rFonts w:ascii="宋体" w:hAnsi="宋体" w:cs="宋体"/>
        </w:rPr>
      </w:pPr>
      <w:r>
        <w:rPr>
          <w:rFonts w:hint="eastAsia" w:ascii="宋体" w:hAnsi="宋体" w:cs="宋体"/>
        </w:rPr>
        <w:t>五、其它服务</w:t>
      </w:r>
    </w:p>
    <w:p w14:paraId="09856E4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24247E6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200682B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不可另行收取的费用。</w:t>
      </w:r>
    </w:p>
    <w:p w14:paraId="6961FE64">
      <w:pPr>
        <w:pStyle w:val="20"/>
        <w:rPr>
          <w:rFonts w:eastAsia="宋体"/>
        </w:rPr>
      </w:pPr>
      <w:r>
        <w:rPr>
          <w:rFonts w:eastAsia="宋体"/>
        </w:rPr>
        <w:br w:type="page"/>
      </w:r>
    </w:p>
    <w:p w14:paraId="37E8A018">
      <w:pPr>
        <w:keepNext/>
        <w:keepLines/>
        <w:spacing w:line="360" w:lineRule="auto"/>
        <w:jc w:val="center"/>
        <w:outlineLvl w:val="1"/>
        <w:rPr>
          <w:rFonts w:ascii="Calibri" w:hAnsi="Calibri" w:eastAsia="宋体" w:cs="Times New Roman"/>
          <w:b/>
          <w:bCs/>
          <w:kern w:val="44"/>
          <w:sz w:val="28"/>
          <w:szCs w:val="28"/>
        </w:rPr>
      </w:pPr>
      <w:bookmarkStart w:id="98" w:name="_Toc465187646"/>
      <w:r>
        <w:rPr>
          <w:rFonts w:hint="eastAsia" w:ascii="Calibri" w:hAnsi="Calibri" w:eastAsia="宋体" w:cs="Times New Roman"/>
          <w:b/>
          <w:bCs/>
          <w:kern w:val="44"/>
          <w:sz w:val="28"/>
          <w:szCs w:val="28"/>
        </w:rPr>
        <w:t>第五章  验收</w:t>
      </w:r>
      <w:bookmarkEnd w:id="98"/>
    </w:p>
    <w:p w14:paraId="3FA6BF8A">
      <w:pPr>
        <w:pStyle w:val="122"/>
        <w:spacing w:line="360" w:lineRule="auto"/>
        <w:rPr>
          <w:rFonts w:ascii="宋体" w:hAnsi="宋体" w:cs="宋体"/>
        </w:rPr>
      </w:pPr>
      <w:r>
        <w:rPr>
          <w:rFonts w:hint="eastAsia" w:ascii="宋体" w:hAnsi="宋体" w:cs="宋体"/>
        </w:rPr>
        <w:t>一、验收依据和验收标准</w:t>
      </w:r>
    </w:p>
    <w:p w14:paraId="09D8456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6F723A7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14:paraId="1FEBF1E6">
      <w:pPr>
        <w:pStyle w:val="122"/>
        <w:spacing w:line="360" w:lineRule="auto"/>
        <w:rPr>
          <w:rFonts w:ascii="宋体" w:hAnsi="宋体" w:cs="宋体"/>
        </w:rPr>
      </w:pPr>
      <w:r>
        <w:rPr>
          <w:rFonts w:hint="eastAsia" w:ascii="宋体" w:hAnsi="宋体" w:cs="宋体"/>
        </w:rPr>
        <w:t>二、检验</w:t>
      </w:r>
    </w:p>
    <w:p w14:paraId="6733A53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应当在投标文件中明确可能涉及的检验费用，并将该费用包含在投标总报价之内；不作针对性澄清或说明的，视同包含在投标总价之内。基本约定如下：</w:t>
      </w:r>
    </w:p>
    <w:p w14:paraId="4482430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6D93FD7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78D007D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06A69C8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116C0C8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0A550DFA">
      <w:pPr>
        <w:pStyle w:val="122"/>
        <w:spacing w:line="360" w:lineRule="auto"/>
        <w:rPr>
          <w:rFonts w:ascii="宋体" w:hAnsi="宋体" w:cs="宋体"/>
        </w:rPr>
      </w:pPr>
      <w:r>
        <w:rPr>
          <w:rFonts w:hint="eastAsia" w:ascii="宋体" w:hAnsi="宋体" w:cs="宋体"/>
        </w:rPr>
        <w:t>三、验收基本条件</w:t>
      </w:r>
    </w:p>
    <w:p w14:paraId="6EFDF70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7041888C">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.验收一般条件</w:t>
      </w:r>
    </w:p>
    <w:p w14:paraId="277ACBD2">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货物安装调试完毕，并至少经过了验收要求的负荷试运行。</w:t>
      </w:r>
    </w:p>
    <w:p w14:paraId="61CCB48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货物正常运行时，噪声等环境影响因素满足国家和当地环保主管部门规定，安全措施落实、有效。</w:t>
      </w:r>
    </w:p>
    <w:p w14:paraId="42770035">
      <w:pPr>
        <w:adjustRightInd w:val="0"/>
        <w:snapToGrid w:val="0"/>
        <w:spacing w:line="360" w:lineRule="auto"/>
        <w:ind w:firstLine="480" w:firstLineChars="200"/>
        <w:rPr>
          <w:highlight w:val="none"/>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 xml:space="preserve"> 计量仪器、仪表配套合理，采用中国的法定计量单位，计量准确、灵敏可靠。保证设计指标和仪器说明书的参数的实现</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提供合格证或第三方鉴定文件</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w:t>
      </w:r>
    </w:p>
    <w:p w14:paraId="0F322C79">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 xml:space="preserve"> 试运行期间或之后无维修、调整等行为（特殊情况除外）。</w:t>
      </w:r>
    </w:p>
    <w:p w14:paraId="46EF2E57">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 货物质量、技术性能等，达到签定的技术标书和合同规定的验收标准。</w:t>
      </w:r>
    </w:p>
    <w:p w14:paraId="47B23AE3">
      <w:pPr>
        <w:spacing w:line="360" w:lineRule="auto"/>
        <w:ind w:firstLine="480" w:firstLineChars="200"/>
        <w:rPr>
          <w:rFonts w:ascii="宋体" w:hAnsi="宋体" w:eastAsia="宋体" w:cs="宋体"/>
          <w:color w:val="auto"/>
          <w:sz w:val="24"/>
          <w:szCs w:val="24"/>
          <w:highlight w:val="yellow"/>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.验收基本要求</w:t>
      </w:r>
    </w:p>
    <w:p w14:paraId="6DC4F040">
      <w:pPr>
        <w:pStyle w:val="25"/>
        <w:keepNext w:val="0"/>
        <w:keepLines w:val="0"/>
        <w:pageBreakBefore w:val="0"/>
        <w:widowControl w:val="0"/>
        <w:numPr>
          <w:ilvl w:val="0"/>
          <w:numId w:val="0"/>
        </w:numPr>
        <w:kinsoku/>
        <w:wordWrap/>
        <w:overflowPunct/>
        <w:topLinePunct w:val="0"/>
        <w:autoSpaceDE/>
        <w:autoSpaceDN/>
        <w:bidi w:val="0"/>
        <w:adjustRightInd/>
        <w:snapToGrid w:val="0"/>
        <w:spacing w:line="420" w:lineRule="exact"/>
        <w:ind w:leftChars="0" w:firstLine="480" w:firstLineChars="200"/>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2.1</w:t>
      </w:r>
      <w:r>
        <w:rPr>
          <w:rFonts w:hint="eastAsia" w:ascii="宋体" w:hAnsi="宋体" w:eastAsia="宋体" w:cs="宋体"/>
          <w:color w:val="000000"/>
          <w:kern w:val="2"/>
          <w:sz w:val="24"/>
          <w:szCs w:val="24"/>
          <w:lang w:val="en-US" w:eastAsia="zh-CN" w:bidi="ar-SA"/>
        </w:rPr>
        <w:t>货物允许情况下，一般各设备先连续空运转</w:t>
      </w:r>
      <w:r>
        <w:rPr>
          <w:rFonts w:hint="eastAsia" w:ascii="宋体" w:hAnsi="宋体" w:eastAsia="宋体" w:cs="宋体"/>
          <w:color w:val="000000"/>
          <w:kern w:val="2"/>
          <w:sz w:val="24"/>
          <w:szCs w:val="24"/>
          <w:u w:val="single"/>
          <w:lang w:val="en-US" w:eastAsia="zh-CN" w:bidi="ar-SA"/>
        </w:rPr>
        <w:t xml:space="preserve"> 3 </w:t>
      </w:r>
      <w:r>
        <w:rPr>
          <w:rFonts w:hint="eastAsia" w:ascii="宋体" w:hAnsi="宋体" w:eastAsia="宋体" w:cs="宋体"/>
          <w:color w:val="000000"/>
          <w:kern w:val="2"/>
          <w:sz w:val="24"/>
          <w:szCs w:val="24"/>
          <w:lang w:val="en-US" w:eastAsia="zh-CN" w:bidi="ar-SA"/>
        </w:rPr>
        <w:t>小时（无需进行空载运行的除外），后进行负荷运行，具体要求见表9。</w:t>
      </w:r>
    </w:p>
    <w:p w14:paraId="03F074E8">
      <w:pPr>
        <w:pStyle w:val="25"/>
        <w:keepNext w:val="0"/>
        <w:keepLines w:val="0"/>
        <w:pageBreakBefore w:val="0"/>
        <w:widowControl w:val="0"/>
        <w:numPr>
          <w:ilvl w:val="0"/>
          <w:numId w:val="0"/>
        </w:numPr>
        <w:kinsoku/>
        <w:wordWrap/>
        <w:overflowPunct/>
        <w:topLinePunct w:val="0"/>
        <w:autoSpaceDE/>
        <w:autoSpaceDN/>
        <w:bidi w:val="0"/>
        <w:adjustRightInd/>
        <w:snapToGrid w:val="0"/>
        <w:spacing w:line="420" w:lineRule="exact"/>
        <w:ind w:leftChars="0" w:firstLine="480" w:firstLineChars="200"/>
        <w:jc w:val="center"/>
        <w:textAlignment w:val="auto"/>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表9</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2"/>
        <w:gridCol w:w="7867"/>
      </w:tblGrid>
      <w:tr w14:paraId="49F10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2" w:type="dxa"/>
            <w:vAlign w:val="center"/>
          </w:tcPr>
          <w:p w14:paraId="07CE4B1A">
            <w:pPr>
              <w:pStyle w:val="25"/>
              <w:keepNext w:val="0"/>
              <w:keepLines w:val="0"/>
              <w:pageBreakBefore w:val="0"/>
              <w:widowControl w:val="0"/>
              <w:numPr>
                <w:ilvl w:val="0"/>
                <w:numId w:val="0"/>
              </w:numPr>
              <w:kinsoku/>
              <w:wordWrap/>
              <w:overflowPunct/>
              <w:topLinePunct w:val="0"/>
              <w:autoSpaceDE/>
              <w:autoSpaceDN/>
              <w:bidi w:val="0"/>
              <w:adjustRightInd/>
              <w:snapToGrid w:val="0"/>
              <w:spacing w:line="420" w:lineRule="exact"/>
              <w:jc w:val="center"/>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空运转</w:t>
            </w:r>
          </w:p>
        </w:tc>
        <w:tc>
          <w:tcPr>
            <w:tcW w:w="7867" w:type="dxa"/>
            <w:vAlign w:val="center"/>
          </w:tcPr>
          <w:p w14:paraId="27F5A116">
            <w:pPr>
              <w:pStyle w:val="25"/>
              <w:keepNext w:val="0"/>
              <w:keepLines w:val="0"/>
              <w:pageBreakBefore w:val="0"/>
              <w:widowControl w:val="0"/>
              <w:numPr>
                <w:ilvl w:val="0"/>
                <w:numId w:val="0"/>
              </w:numPr>
              <w:kinsoku/>
              <w:wordWrap/>
              <w:overflowPunct/>
              <w:topLinePunct w:val="0"/>
              <w:autoSpaceDE/>
              <w:autoSpaceDN/>
              <w:bidi w:val="0"/>
              <w:adjustRightInd/>
              <w:snapToGrid w:val="0"/>
              <w:spacing w:line="420" w:lineRule="exact"/>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1.传感器、仪表示数准确可靠；</w:t>
            </w:r>
          </w:p>
          <w:p w14:paraId="024A613C">
            <w:pPr>
              <w:pStyle w:val="25"/>
              <w:keepNext w:val="0"/>
              <w:keepLines w:val="0"/>
              <w:pageBreakBefore w:val="0"/>
              <w:widowControl w:val="0"/>
              <w:numPr>
                <w:ilvl w:val="0"/>
                <w:numId w:val="0"/>
              </w:numPr>
              <w:kinsoku/>
              <w:wordWrap/>
              <w:overflowPunct/>
              <w:topLinePunct w:val="0"/>
              <w:autoSpaceDE/>
              <w:autoSpaceDN/>
              <w:bidi w:val="0"/>
              <w:adjustRightInd/>
              <w:snapToGrid w:val="0"/>
              <w:spacing w:line="420" w:lineRule="exact"/>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2.运行时无异响，各部件运转灵活、无卡滞。</w:t>
            </w:r>
          </w:p>
        </w:tc>
      </w:tr>
      <w:tr w14:paraId="1C8C2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2" w:type="dxa"/>
            <w:vAlign w:val="center"/>
          </w:tcPr>
          <w:p w14:paraId="41656283">
            <w:pPr>
              <w:pStyle w:val="25"/>
              <w:keepNext w:val="0"/>
              <w:keepLines w:val="0"/>
              <w:pageBreakBefore w:val="0"/>
              <w:widowControl w:val="0"/>
              <w:numPr>
                <w:ilvl w:val="0"/>
                <w:numId w:val="0"/>
              </w:numPr>
              <w:kinsoku/>
              <w:wordWrap/>
              <w:overflowPunct/>
              <w:topLinePunct w:val="0"/>
              <w:autoSpaceDE/>
              <w:autoSpaceDN/>
              <w:bidi w:val="0"/>
              <w:adjustRightInd/>
              <w:snapToGrid w:val="0"/>
              <w:spacing w:line="420" w:lineRule="exact"/>
              <w:jc w:val="center"/>
              <w:textAlignment w:val="auto"/>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负荷运行</w:t>
            </w:r>
          </w:p>
        </w:tc>
        <w:tc>
          <w:tcPr>
            <w:tcW w:w="7867" w:type="dxa"/>
            <w:vAlign w:val="center"/>
          </w:tcPr>
          <w:p w14:paraId="5D839B24">
            <w:pPr>
              <w:pStyle w:val="25"/>
              <w:keepNext w:val="0"/>
              <w:keepLines w:val="0"/>
              <w:pageBreakBefore w:val="0"/>
              <w:widowControl w:val="0"/>
              <w:numPr>
                <w:ilvl w:val="0"/>
                <w:numId w:val="0"/>
              </w:numPr>
              <w:kinsoku/>
              <w:wordWrap/>
              <w:overflowPunct/>
              <w:topLinePunct w:val="0"/>
              <w:autoSpaceDE/>
              <w:autoSpaceDN/>
              <w:bidi w:val="0"/>
              <w:adjustRightInd/>
              <w:snapToGrid w:val="0"/>
              <w:spacing w:line="420" w:lineRule="exact"/>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1.冷却、温控及其它设备通讯正常，管路、阀门无跑冒滴漏现象，控制温度、流量、电压等准确迅速；</w:t>
            </w:r>
          </w:p>
          <w:p w14:paraId="1429CE72">
            <w:pPr>
              <w:pStyle w:val="25"/>
              <w:keepNext w:val="0"/>
              <w:keepLines w:val="0"/>
              <w:pageBreakBefore w:val="0"/>
              <w:widowControl w:val="0"/>
              <w:numPr>
                <w:ilvl w:val="0"/>
                <w:numId w:val="0"/>
              </w:numPr>
              <w:kinsoku/>
              <w:wordWrap/>
              <w:overflowPunct/>
              <w:topLinePunct w:val="0"/>
              <w:autoSpaceDE/>
              <w:autoSpaceDN/>
              <w:bidi w:val="0"/>
              <w:adjustRightInd/>
              <w:snapToGrid w:val="0"/>
              <w:spacing w:line="420" w:lineRule="exact"/>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2.样件与台架通讯连接正常，信号准确，台架控制样件动作准确无误；</w:t>
            </w:r>
          </w:p>
          <w:p w14:paraId="2FE4A05D">
            <w:pPr>
              <w:pStyle w:val="25"/>
              <w:keepNext w:val="0"/>
              <w:keepLines w:val="0"/>
              <w:pageBreakBefore w:val="0"/>
              <w:widowControl w:val="0"/>
              <w:numPr>
                <w:ilvl w:val="0"/>
                <w:numId w:val="0"/>
              </w:numPr>
              <w:kinsoku/>
              <w:wordWrap/>
              <w:overflowPunct/>
              <w:topLinePunct w:val="0"/>
              <w:autoSpaceDE/>
              <w:autoSpaceDN/>
              <w:bidi w:val="0"/>
              <w:adjustRightInd/>
              <w:snapToGrid w:val="0"/>
              <w:spacing w:line="420" w:lineRule="exact"/>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3.设备运行时无异响，各部件运转灵活、无卡滞；</w:t>
            </w:r>
          </w:p>
          <w:p w14:paraId="0E863C88">
            <w:pPr>
              <w:pStyle w:val="25"/>
              <w:keepNext w:val="0"/>
              <w:keepLines w:val="0"/>
              <w:pageBreakBefore w:val="0"/>
              <w:widowControl w:val="0"/>
              <w:numPr>
                <w:ilvl w:val="0"/>
                <w:numId w:val="0"/>
              </w:numPr>
              <w:kinsoku/>
              <w:wordWrap/>
              <w:overflowPunct/>
              <w:topLinePunct w:val="0"/>
              <w:autoSpaceDE/>
              <w:autoSpaceDN/>
              <w:bidi w:val="0"/>
              <w:adjustRightInd/>
              <w:snapToGrid w:val="0"/>
              <w:spacing w:line="420" w:lineRule="exact"/>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4.进行特定工况下性能试验，试验重复性检验须满足要求，误差范围</w:t>
            </w:r>
            <w:r>
              <w:rPr>
                <w:rFonts w:hint="default" w:ascii="宋体" w:hAnsi="宋体" w:eastAsia="宋体" w:cs="宋体"/>
                <w:color w:val="000000"/>
                <w:kern w:val="2"/>
                <w:sz w:val="24"/>
                <w:szCs w:val="24"/>
                <w:lang w:val="en-US" w:eastAsia="zh-CN" w:bidi="ar-SA"/>
              </w:rPr>
              <w:t>≤</w:t>
            </w:r>
            <w:r>
              <w:rPr>
                <w:rFonts w:hint="eastAsia" w:ascii="宋体" w:hAnsi="宋体" w:eastAsia="宋体" w:cs="宋体"/>
                <w:color w:val="000000"/>
                <w:kern w:val="2"/>
                <w:sz w:val="24"/>
                <w:szCs w:val="24"/>
                <w:lang w:val="en-US" w:eastAsia="zh-CN" w:bidi="ar-SA"/>
              </w:rPr>
              <w:t>1%；</w:t>
            </w:r>
          </w:p>
          <w:p w14:paraId="3EA5CF20">
            <w:pPr>
              <w:pStyle w:val="25"/>
              <w:keepNext w:val="0"/>
              <w:keepLines w:val="0"/>
              <w:pageBreakBefore w:val="0"/>
              <w:widowControl w:val="0"/>
              <w:numPr>
                <w:ilvl w:val="0"/>
                <w:numId w:val="0"/>
              </w:numPr>
              <w:kinsoku/>
              <w:wordWrap/>
              <w:overflowPunct/>
              <w:topLinePunct w:val="0"/>
              <w:autoSpaceDE/>
              <w:autoSpaceDN/>
              <w:bidi w:val="0"/>
              <w:adjustRightInd/>
              <w:snapToGrid w:val="0"/>
              <w:spacing w:line="420" w:lineRule="exact"/>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5.进行特定工况下持续运行3小时试验，台架运转无异常。</w:t>
            </w:r>
          </w:p>
        </w:tc>
      </w:tr>
    </w:tbl>
    <w:p w14:paraId="528B2B7A">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2.2负荷运行时，货物应连续运行</w:t>
      </w:r>
      <w:r>
        <w:rPr>
          <w:rFonts w:hint="eastAsia" w:ascii="宋体" w:hAnsi="宋体" w:eastAsia="宋体" w:cs="宋体"/>
          <w:color w:val="000000"/>
          <w:sz w:val="24"/>
          <w:szCs w:val="24"/>
          <w:u w:val="single"/>
          <w:lang w:val="en-US" w:eastAsia="zh-CN"/>
        </w:rPr>
        <w:t>30</w:t>
      </w:r>
      <w:r>
        <w:rPr>
          <w:rFonts w:hint="eastAsia" w:ascii="宋体" w:hAnsi="宋体" w:eastAsia="宋体" w:cs="宋体"/>
          <w:color w:val="000000"/>
          <w:sz w:val="24"/>
          <w:szCs w:val="24"/>
        </w:rPr>
        <w:t>天，每天连续</w:t>
      </w:r>
      <w:r>
        <w:rPr>
          <w:rFonts w:hint="eastAsia" w:ascii="宋体" w:hAnsi="宋体" w:eastAsia="宋体" w:cs="宋体"/>
          <w:color w:val="000000"/>
          <w:sz w:val="24"/>
          <w:szCs w:val="24"/>
          <w:u w:val="single"/>
        </w:rPr>
        <w:t>8</w:t>
      </w:r>
      <w:r>
        <w:rPr>
          <w:rFonts w:hint="eastAsia" w:ascii="宋体" w:hAnsi="宋体" w:eastAsia="宋体" w:cs="宋体"/>
          <w:color w:val="000000"/>
          <w:sz w:val="24"/>
          <w:szCs w:val="24"/>
        </w:rPr>
        <w:t>小时或长时间连续运行</w:t>
      </w:r>
      <w:r>
        <w:rPr>
          <w:rFonts w:hint="eastAsia" w:ascii="宋体" w:hAnsi="宋体" w:eastAsia="宋体" w:cs="宋体"/>
          <w:color w:val="000000"/>
          <w:sz w:val="24"/>
          <w:szCs w:val="24"/>
          <w:u w:val="single"/>
        </w:rPr>
        <w:t>120</w:t>
      </w:r>
      <w:r>
        <w:rPr>
          <w:rFonts w:hint="eastAsia" w:ascii="宋体" w:hAnsi="宋体" w:eastAsia="宋体" w:cs="宋体"/>
          <w:color w:val="000000"/>
          <w:sz w:val="24"/>
          <w:szCs w:val="24"/>
        </w:rPr>
        <w:t>小时。</w:t>
      </w:r>
    </w:p>
    <w:p w14:paraId="4DBDD495">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出现下列问题之一，视作验收失败：</w:t>
      </w:r>
    </w:p>
    <w:p w14:paraId="633B92E4">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 验收时，其参数无法满足招标书中的技术要求。</w:t>
      </w:r>
    </w:p>
    <w:p w14:paraId="07DE7176">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.2 在整个验收过程中发生关键零部件损坏或重大故障；</w:t>
      </w:r>
    </w:p>
    <w:p w14:paraId="77E3D688">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.3 一般性故障超过</w:t>
      </w:r>
      <w:r>
        <w:rPr>
          <w:rFonts w:hint="eastAsia" w:ascii="宋体" w:hAnsi="宋体" w:eastAsia="宋体" w:cs="宋体"/>
          <w:color w:val="auto"/>
          <w:sz w:val="24"/>
          <w:szCs w:val="24"/>
          <w:highlight w:val="none"/>
          <w:u w:val="single"/>
          <w:lang w:val="en-US" w:eastAsia="zh-CN"/>
        </w:rPr>
        <w:t>2</w:t>
      </w:r>
      <w:r>
        <w:rPr>
          <w:rFonts w:hint="eastAsia" w:ascii="宋体" w:hAnsi="宋体" w:eastAsia="宋体" w:cs="宋体"/>
          <w:color w:val="auto"/>
          <w:sz w:val="24"/>
          <w:szCs w:val="24"/>
          <w:highlight w:val="none"/>
        </w:rPr>
        <w:t>次；</w:t>
      </w:r>
    </w:p>
    <w:p w14:paraId="5AED2864">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.4 更换的零部件货值超过总货值的</w:t>
      </w:r>
      <w:r>
        <w:rPr>
          <w:rFonts w:hint="eastAsia" w:ascii="宋体" w:hAnsi="宋体"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rPr>
        <w:t>%。</w:t>
      </w:r>
    </w:p>
    <w:p w14:paraId="71A83EE7">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 xml:space="preserve"> 累计负载运行实际性能（或生产率）达不到合同规定；</w:t>
      </w:r>
    </w:p>
    <w:p w14:paraId="2CA1617E">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 验收原则上要求一次完成。若一次验收不成功，最多允许两次；如果出现第三次验收失败，重新作价或退货；</w:t>
      </w:r>
    </w:p>
    <w:p w14:paraId="1F1057CC">
      <w:pPr>
        <w:adjustRightInd w:val="0"/>
        <w:snapToGrid w:val="0"/>
        <w:spacing w:line="360" w:lineRule="auto"/>
        <w:ind w:firstLine="480" w:firstLineChars="200"/>
        <w:rPr>
          <w:rFonts w:ascii="宋体" w:hAnsi="宋体" w:eastAsia="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 xml:space="preserve"> 验收通过后买卖双方共同签署验收报告，并移交、核对全部供货范围内物品。</w:t>
      </w:r>
    </w:p>
    <w:p w14:paraId="6A66DF51">
      <w:pPr>
        <w:rPr>
          <w:rFonts w:hint="eastAsia" w:ascii="宋体" w:hAnsi="宋体" w:eastAsia="宋体" w:cs="宋体"/>
          <w:b/>
          <w:bCs w:val="0"/>
          <w:iCs/>
          <w:color w:val="auto"/>
          <w:sz w:val="24"/>
        </w:rPr>
      </w:pPr>
      <w:r>
        <w:rPr>
          <w:rFonts w:hint="eastAsia" w:ascii="宋体" w:hAnsi="宋体" w:eastAsia="宋体" w:cs="宋体"/>
          <w:b/>
          <w:bCs w:val="0"/>
          <w:iCs/>
          <w:color w:val="auto"/>
          <w:sz w:val="24"/>
        </w:rPr>
        <w:br w:type="page"/>
      </w:r>
    </w:p>
    <w:p w14:paraId="3342152C">
      <w:pPr>
        <w:pStyle w:val="135"/>
        <w:spacing w:line="360" w:lineRule="auto"/>
        <w:outlineLvl w:val="1"/>
        <w:rPr>
          <w:rFonts w:ascii="宋体" w:hAnsi="宋体" w:eastAsia="宋体" w:cs="宋体"/>
          <w:b/>
          <w:bCs w:val="0"/>
          <w:iCs/>
          <w:color w:val="auto"/>
          <w:sz w:val="24"/>
        </w:rPr>
      </w:pPr>
      <w:r>
        <w:rPr>
          <w:rFonts w:hint="eastAsia" w:ascii="宋体" w:hAnsi="宋体" w:eastAsia="宋体" w:cs="宋体"/>
          <w:b/>
          <w:bCs w:val="0"/>
          <w:iCs/>
          <w:color w:val="auto"/>
          <w:sz w:val="24"/>
        </w:rPr>
        <w:t>第六章  投标技术文件一般要求</w:t>
      </w:r>
      <w:bookmarkEnd w:id="93"/>
      <w:bookmarkEnd w:id="94"/>
      <w:bookmarkEnd w:id="95"/>
    </w:p>
    <w:p w14:paraId="19FD7EC6">
      <w:pPr>
        <w:pStyle w:val="122"/>
        <w:spacing w:line="360" w:lineRule="auto"/>
        <w:rPr>
          <w:rFonts w:ascii="宋体" w:hAnsi="宋体" w:cs="宋体"/>
          <w:color w:val="auto"/>
        </w:rPr>
      </w:pPr>
      <w:r>
        <w:rPr>
          <w:rFonts w:hint="eastAsia" w:ascii="宋体" w:hAnsi="宋体" w:cs="宋体"/>
          <w:color w:val="auto"/>
        </w:rPr>
        <w:t>一、技术文件一般内容要求</w:t>
      </w:r>
    </w:p>
    <w:p w14:paraId="1BAF5C4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59AF9A3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39CC129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0A1E1EC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2548C1E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197EBE5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5433E7EE">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w:t>
      </w:r>
      <w:r>
        <w:rPr>
          <w:rFonts w:hint="eastAsia" w:ascii="宋体" w:hAnsi="宋体" w:eastAsia="宋体" w:cs="宋体"/>
          <w:b/>
          <w:bCs/>
          <w:sz w:val="24"/>
          <w:szCs w:val="24"/>
        </w:rPr>
        <w:t>6.1备品备件、易损件和专用耗材明细表：</w:t>
      </w:r>
    </w:p>
    <w:p w14:paraId="796CE07A">
      <w:pPr>
        <w:adjustRightInd w:val="0"/>
        <w:snapToGrid w:val="0"/>
        <w:spacing w:line="360" w:lineRule="auto"/>
        <w:ind w:firstLine="482" w:firstLineChars="200"/>
        <w:rPr>
          <w:rFonts w:hint="default" w:ascii="宋体" w:hAnsi="宋体" w:eastAsia="宋体" w:cs="宋体"/>
          <w:b/>
          <w:bCs/>
          <w:sz w:val="24"/>
          <w:szCs w:val="24"/>
          <w:highlight w:val="yellow"/>
          <w:lang w:val="en-US" w:eastAsia="zh-CN"/>
        </w:rPr>
      </w:pPr>
      <w:r>
        <w:rPr>
          <w:rFonts w:hint="eastAsia" w:ascii="宋体" w:hAnsi="宋体" w:eastAsia="宋体" w:cs="宋体"/>
          <w:b/>
          <w:bCs/>
          <w:sz w:val="24"/>
          <w:szCs w:val="24"/>
          <w:highlight w:val="yellow"/>
          <w:lang w:val="en-US" w:eastAsia="zh-CN"/>
        </w:rPr>
        <w:t>必须提供本项目生命周期内所涉及到所有备品备件、易损件和专用耗材明细表，以便于质保期外，招标人能够根据清单快速找到同规格产品。</w:t>
      </w:r>
    </w:p>
    <w:p w14:paraId="13A3AD46">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40"/>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14:paraId="0665D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3726297B">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705" w:type="dxa"/>
          </w:tcPr>
          <w:p w14:paraId="1BE5E160">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010" w:type="dxa"/>
          </w:tcPr>
          <w:p w14:paraId="11354173">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558" w:type="dxa"/>
          </w:tcPr>
          <w:p w14:paraId="68111CE6">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93" w:type="dxa"/>
          </w:tcPr>
          <w:p w14:paraId="41476B0F">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793" w:type="dxa"/>
          </w:tcPr>
          <w:p w14:paraId="1A882ABA">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单</w:t>
            </w:r>
            <w:r>
              <w:rPr>
                <w:rFonts w:hint="eastAsia" w:ascii="宋体" w:hAnsi="宋体" w:eastAsia="宋体" w:cs="宋体"/>
              </w:rPr>
              <w:t>价</w:t>
            </w:r>
          </w:p>
        </w:tc>
        <w:tc>
          <w:tcPr>
            <w:tcW w:w="2461" w:type="dxa"/>
          </w:tcPr>
          <w:p w14:paraId="3C1DB57B">
            <w:pPr>
              <w:adjustRightInd w:val="0"/>
              <w:snapToGrid w:val="0"/>
              <w:spacing w:line="360" w:lineRule="exact"/>
              <w:jc w:val="center"/>
              <w:rPr>
                <w:rFonts w:hint="eastAsia" w:ascii="宋体" w:hAnsi="宋体" w:eastAsia="宋体" w:cs="宋体"/>
                <w:lang w:eastAsia="zh-CN"/>
              </w:rPr>
            </w:pPr>
            <w:r>
              <w:rPr>
                <w:rFonts w:hint="eastAsia" w:ascii="宋体" w:hAnsi="宋体" w:eastAsia="宋体" w:cs="宋体"/>
                <w:lang w:val="en-US" w:eastAsia="zh-CN"/>
              </w:rPr>
              <w:t>更换周期</w:t>
            </w:r>
          </w:p>
        </w:tc>
      </w:tr>
      <w:tr w14:paraId="6CBF6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71F8119C">
            <w:pPr>
              <w:adjustRightInd w:val="0"/>
              <w:snapToGrid w:val="0"/>
              <w:spacing w:line="360" w:lineRule="exact"/>
              <w:jc w:val="center"/>
              <w:rPr>
                <w:rFonts w:hint="eastAsia" w:ascii="宋体" w:hAnsi="宋体" w:eastAsia="宋体" w:cs="宋体"/>
              </w:rPr>
            </w:pPr>
          </w:p>
        </w:tc>
        <w:tc>
          <w:tcPr>
            <w:tcW w:w="1705" w:type="dxa"/>
          </w:tcPr>
          <w:p w14:paraId="0F7FB903">
            <w:pPr>
              <w:adjustRightInd w:val="0"/>
              <w:snapToGrid w:val="0"/>
              <w:spacing w:line="360" w:lineRule="exact"/>
              <w:rPr>
                <w:rFonts w:hint="eastAsia" w:ascii="宋体" w:hAnsi="宋体" w:eastAsia="宋体" w:cs="宋体"/>
              </w:rPr>
            </w:pPr>
          </w:p>
        </w:tc>
        <w:tc>
          <w:tcPr>
            <w:tcW w:w="1010" w:type="dxa"/>
          </w:tcPr>
          <w:p w14:paraId="2DCF8A69">
            <w:pPr>
              <w:adjustRightInd w:val="0"/>
              <w:snapToGrid w:val="0"/>
              <w:spacing w:line="360" w:lineRule="exact"/>
              <w:rPr>
                <w:rFonts w:hint="eastAsia" w:ascii="宋体" w:hAnsi="宋体" w:eastAsia="宋体" w:cs="宋体"/>
              </w:rPr>
            </w:pPr>
          </w:p>
        </w:tc>
        <w:tc>
          <w:tcPr>
            <w:tcW w:w="1558" w:type="dxa"/>
          </w:tcPr>
          <w:p w14:paraId="4DCC7B9B">
            <w:pPr>
              <w:adjustRightInd w:val="0"/>
              <w:snapToGrid w:val="0"/>
              <w:spacing w:line="360" w:lineRule="exact"/>
              <w:jc w:val="center"/>
              <w:rPr>
                <w:rFonts w:hint="eastAsia" w:ascii="宋体" w:hAnsi="宋体" w:eastAsia="宋体" w:cs="宋体"/>
              </w:rPr>
            </w:pPr>
          </w:p>
        </w:tc>
        <w:tc>
          <w:tcPr>
            <w:tcW w:w="793" w:type="dxa"/>
          </w:tcPr>
          <w:p w14:paraId="0B602467">
            <w:pPr>
              <w:adjustRightInd w:val="0"/>
              <w:snapToGrid w:val="0"/>
              <w:spacing w:line="360" w:lineRule="exact"/>
              <w:jc w:val="center"/>
              <w:rPr>
                <w:rFonts w:hint="eastAsia" w:ascii="宋体" w:hAnsi="宋体" w:eastAsia="宋体" w:cs="宋体"/>
              </w:rPr>
            </w:pPr>
          </w:p>
        </w:tc>
        <w:tc>
          <w:tcPr>
            <w:tcW w:w="793" w:type="dxa"/>
          </w:tcPr>
          <w:p w14:paraId="23206E90">
            <w:pPr>
              <w:adjustRightInd w:val="0"/>
              <w:snapToGrid w:val="0"/>
              <w:spacing w:line="360" w:lineRule="exact"/>
              <w:jc w:val="center"/>
              <w:rPr>
                <w:rFonts w:hint="eastAsia" w:ascii="宋体" w:hAnsi="宋体" w:eastAsia="宋体" w:cs="宋体"/>
              </w:rPr>
            </w:pPr>
          </w:p>
        </w:tc>
        <w:tc>
          <w:tcPr>
            <w:tcW w:w="2461" w:type="dxa"/>
          </w:tcPr>
          <w:p w14:paraId="398DE334">
            <w:pPr>
              <w:adjustRightInd w:val="0"/>
              <w:snapToGrid w:val="0"/>
              <w:spacing w:line="360" w:lineRule="exact"/>
              <w:rPr>
                <w:rFonts w:hint="eastAsia" w:ascii="宋体" w:hAnsi="宋体" w:eastAsia="宋体" w:cs="宋体"/>
              </w:rPr>
            </w:pPr>
          </w:p>
        </w:tc>
      </w:tr>
      <w:tr w14:paraId="4E009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6F94C4D0">
            <w:pPr>
              <w:adjustRightInd w:val="0"/>
              <w:snapToGrid w:val="0"/>
              <w:spacing w:line="360" w:lineRule="exact"/>
              <w:jc w:val="center"/>
              <w:rPr>
                <w:rFonts w:hint="eastAsia" w:ascii="宋体" w:hAnsi="宋体" w:eastAsia="宋体" w:cs="宋体"/>
              </w:rPr>
            </w:pPr>
          </w:p>
        </w:tc>
        <w:tc>
          <w:tcPr>
            <w:tcW w:w="1705" w:type="dxa"/>
          </w:tcPr>
          <w:p w14:paraId="71C778AB">
            <w:pPr>
              <w:adjustRightInd w:val="0"/>
              <w:snapToGrid w:val="0"/>
              <w:spacing w:line="360" w:lineRule="exact"/>
              <w:rPr>
                <w:rFonts w:hint="eastAsia" w:ascii="宋体" w:hAnsi="宋体" w:eastAsia="宋体" w:cs="宋体"/>
              </w:rPr>
            </w:pPr>
          </w:p>
        </w:tc>
        <w:tc>
          <w:tcPr>
            <w:tcW w:w="1010" w:type="dxa"/>
          </w:tcPr>
          <w:p w14:paraId="6F525546">
            <w:pPr>
              <w:adjustRightInd w:val="0"/>
              <w:snapToGrid w:val="0"/>
              <w:spacing w:line="360" w:lineRule="exact"/>
              <w:rPr>
                <w:rFonts w:hint="eastAsia" w:ascii="宋体" w:hAnsi="宋体" w:eastAsia="宋体" w:cs="宋体"/>
              </w:rPr>
            </w:pPr>
          </w:p>
        </w:tc>
        <w:tc>
          <w:tcPr>
            <w:tcW w:w="1558" w:type="dxa"/>
          </w:tcPr>
          <w:p w14:paraId="294CE085">
            <w:pPr>
              <w:adjustRightInd w:val="0"/>
              <w:snapToGrid w:val="0"/>
              <w:spacing w:line="360" w:lineRule="exact"/>
              <w:jc w:val="center"/>
              <w:rPr>
                <w:rFonts w:hint="eastAsia" w:ascii="宋体" w:hAnsi="宋体" w:eastAsia="宋体" w:cs="宋体"/>
              </w:rPr>
            </w:pPr>
          </w:p>
        </w:tc>
        <w:tc>
          <w:tcPr>
            <w:tcW w:w="793" w:type="dxa"/>
          </w:tcPr>
          <w:p w14:paraId="004A72C1">
            <w:pPr>
              <w:adjustRightInd w:val="0"/>
              <w:snapToGrid w:val="0"/>
              <w:spacing w:line="360" w:lineRule="exact"/>
              <w:jc w:val="center"/>
              <w:rPr>
                <w:rFonts w:hint="eastAsia" w:ascii="宋体" w:hAnsi="宋体" w:eastAsia="宋体" w:cs="宋体"/>
              </w:rPr>
            </w:pPr>
          </w:p>
        </w:tc>
        <w:tc>
          <w:tcPr>
            <w:tcW w:w="793" w:type="dxa"/>
          </w:tcPr>
          <w:p w14:paraId="1F4576A4">
            <w:pPr>
              <w:adjustRightInd w:val="0"/>
              <w:snapToGrid w:val="0"/>
              <w:spacing w:line="360" w:lineRule="exact"/>
              <w:jc w:val="center"/>
              <w:rPr>
                <w:rFonts w:hint="eastAsia" w:ascii="宋体" w:hAnsi="宋体" w:eastAsia="宋体" w:cs="宋体"/>
              </w:rPr>
            </w:pPr>
          </w:p>
        </w:tc>
        <w:tc>
          <w:tcPr>
            <w:tcW w:w="2461" w:type="dxa"/>
          </w:tcPr>
          <w:p w14:paraId="2761ECC4">
            <w:pPr>
              <w:adjustRightInd w:val="0"/>
              <w:snapToGrid w:val="0"/>
              <w:spacing w:line="360" w:lineRule="exact"/>
              <w:rPr>
                <w:rFonts w:hint="eastAsia" w:ascii="宋体" w:hAnsi="宋体" w:eastAsia="宋体" w:cs="宋体"/>
              </w:rPr>
            </w:pPr>
          </w:p>
        </w:tc>
      </w:tr>
      <w:tr w14:paraId="0BE7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052B73A9">
            <w:pPr>
              <w:adjustRightInd w:val="0"/>
              <w:snapToGrid w:val="0"/>
              <w:spacing w:line="360" w:lineRule="exact"/>
              <w:jc w:val="center"/>
              <w:rPr>
                <w:rFonts w:hint="eastAsia" w:ascii="宋体" w:hAnsi="宋体" w:eastAsia="宋体" w:cs="宋体"/>
              </w:rPr>
            </w:pPr>
          </w:p>
        </w:tc>
        <w:tc>
          <w:tcPr>
            <w:tcW w:w="1705" w:type="dxa"/>
          </w:tcPr>
          <w:p w14:paraId="570133D9">
            <w:pPr>
              <w:adjustRightInd w:val="0"/>
              <w:snapToGrid w:val="0"/>
              <w:spacing w:line="360" w:lineRule="exact"/>
              <w:rPr>
                <w:rFonts w:hint="eastAsia" w:ascii="宋体" w:hAnsi="宋体" w:eastAsia="宋体" w:cs="宋体"/>
              </w:rPr>
            </w:pPr>
          </w:p>
        </w:tc>
        <w:tc>
          <w:tcPr>
            <w:tcW w:w="1010" w:type="dxa"/>
          </w:tcPr>
          <w:p w14:paraId="7AA9750E">
            <w:pPr>
              <w:adjustRightInd w:val="0"/>
              <w:snapToGrid w:val="0"/>
              <w:spacing w:line="360" w:lineRule="exact"/>
              <w:rPr>
                <w:rFonts w:hint="eastAsia" w:ascii="宋体" w:hAnsi="宋体" w:eastAsia="宋体" w:cs="宋体"/>
              </w:rPr>
            </w:pPr>
          </w:p>
        </w:tc>
        <w:tc>
          <w:tcPr>
            <w:tcW w:w="1558" w:type="dxa"/>
          </w:tcPr>
          <w:p w14:paraId="4025763C">
            <w:pPr>
              <w:adjustRightInd w:val="0"/>
              <w:snapToGrid w:val="0"/>
              <w:spacing w:line="360" w:lineRule="exact"/>
              <w:jc w:val="center"/>
              <w:rPr>
                <w:rFonts w:hint="eastAsia" w:ascii="宋体" w:hAnsi="宋体" w:eastAsia="宋体" w:cs="宋体"/>
              </w:rPr>
            </w:pPr>
          </w:p>
        </w:tc>
        <w:tc>
          <w:tcPr>
            <w:tcW w:w="793" w:type="dxa"/>
          </w:tcPr>
          <w:p w14:paraId="6DED8160">
            <w:pPr>
              <w:adjustRightInd w:val="0"/>
              <w:snapToGrid w:val="0"/>
              <w:spacing w:line="360" w:lineRule="exact"/>
              <w:jc w:val="center"/>
              <w:rPr>
                <w:rFonts w:hint="eastAsia" w:ascii="宋体" w:hAnsi="宋体" w:eastAsia="宋体" w:cs="宋体"/>
              </w:rPr>
            </w:pPr>
          </w:p>
        </w:tc>
        <w:tc>
          <w:tcPr>
            <w:tcW w:w="793" w:type="dxa"/>
          </w:tcPr>
          <w:p w14:paraId="28109649">
            <w:pPr>
              <w:adjustRightInd w:val="0"/>
              <w:snapToGrid w:val="0"/>
              <w:spacing w:line="360" w:lineRule="exact"/>
              <w:jc w:val="center"/>
              <w:rPr>
                <w:rFonts w:hint="eastAsia" w:ascii="宋体" w:hAnsi="宋体" w:eastAsia="宋体" w:cs="宋体"/>
              </w:rPr>
            </w:pPr>
          </w:p>
        </w:tc>
        <w:tc>
          <w:tcPr>
            <w:tcW w:w="2461" w:type="dxa"/>
          </w:tcPr>
          <w:p w14:paraId="096A26D0">
            <w:pPr>
              <w:adjustRightInd w:val="0"/>
              <w:snapToGrid w:val="0"/>
              <w:spacing w:line="360" w:lineRule="exact"/>
              <w:rPr>
                <w:rFonts w:hint="eastAsia" w:ascii="宋体" w:hAnsi="宋体" w:eastAsia="宋体" w:cs="宋体"/>
              </w:rPr>
            </w:pPr>
          </w:p>
        </w:tc>
      </w:tr>
      <w:tr w14:paraId="75859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13E00041">
            <w:pPr>
              <w:adjustRightInd w:val="0"/>
              <w:snapToGrid w:val="0"/>
              <w:spacing w:line="360" w:lineRule="exact"/>
              <w:jc w:val="center"/>
              <w:rPr>
                <w:rFonts w:hint="eastAsia" w:ascii="宋体" w:hAnsi="宋体" w:eastAsia="宋体" w:cs="宋体"/>
              </w:rPr>
            </w:pPr>
          </w:p>
        </w:tc>
        <w:tc>
          <w:tcPr>
            <w:tcW w:w="1705" w:type="dxa"/>
          </w:tcPr>
          <w:p w14:paraId="0ECAC6CF">
            <w:pPr>
              <w:adjustRightInd w:val="0"/>
              <w:snapToGrid w:val="0"/>
              <w:spacing w:line="360" w:lineRule="exact"/>
              <w:rPr>
                <w:rFonts w:hint="eastAsia" w:ascii="宋体" w:hAnsi="宋体" w:eastAsia="宋体" w:cs="宋体"/>
              </w:rPr>
            </w:pPr>
          </w:p>
        </w:tc>
        <w:tc>
          <w:tcPr>
            <w:tcW w:w="1010" w:type="dxa"/>
          </w:tcPr>
          <w:p w14:paraId="65BE98CE">
            <w:pPr>
              <w:adjustRightInd w:val="0"/>
              <w:snapToGrid w:val="0"/>
              <w:spacing w:line="360" w:lineRule="exact"/>
              <w:rPr>
                <w:rFonts w:hint="eastAsia" w:ascii="宋体" w:hAnsi="宋体" w:eastAsia="宋体" w:cs="宋体"/>
              </w:rPr>
            </w:pPr>
          </w:p>
        </w:tc>
        <w:tc>
          <w:tcPr>
            <w:tcW w:w="1558" w:type="dxa"/>
          </w:tcPr>
          <w:p w14:paraId="128D177E">
            <w:pPr>
              <w:adjustRightInd w:val="0"/>
              <w:snapToGrid w:val="0"/>
              <w:spacing w:line="360" w:lineRule="exact"/>
              <w:jc w:val="center"/>
              <w:rPr>
                <w:rFonts w:hint="eastAsia" w:ascii="宋体" w:hAnsi="宋体" w:eastAsia="宋体" w:cs="宋体"/>
              </w:rPr>
            </w:pPr>
          </w:p>
        </w:tc>
        <w:tc>
          <w:tcPr>
            <w:tcW w:w="793" w:type="dxa"/>
          </w:tcPr>
          <w:p w14:paraId="42826B47">
            <w:pPr>
              <w:adjustRightInd w:val="0"/>
              <w:snapToGrid w:val="0"/>
              <w:spacing w:line="360" w:lineRule="exact"/>
              <w:jc w:val="center"/>
              <w:rPr>
                <w:rFonts w:hint="eastAsia" w:ascii="宋体" w:hAnsi="宋体" w:eastAsia="宋体" w:cs="宋体"/>
              </w:rPr>
            </w:pPr>
          </w:p>
        </w:tc>
        <w:tc>
          <w:tcPr>
            <w:tcW w:w="793" w:type="dxa"/>
          </w:tcPr>
          <w:p w14:paraId="53E00DF3">
            <w:pPr>
              <w:adjustRightInd w:val="0"/>
              <w:snapToGrid w:val="0"/>
              <w:spacing w:line="360" w:lineRule="exact"/>
              <w:jc w:val="center"/>
              <w:rPr>
                <w:rFonts w:hint="eastAsia" w:ascii="宋体" w:hAnsi="宋体" w:eastAsia="宋体" w:cs="宋体"/>
              </w:rPr>
            </w:pPr>
          </w:p>
        </w:tc>
        <w:tc>
          <w:tcPr>
            <w:tcW w:w="2461" w:type="dxa"/>
          </w:tcPr>
          <w:p w14:paraId="520C8CAB">
            <w:pPr>
              <w:adjustRightInd w:val="0"/>
              <w:snapToGrid w:val="0"/>
              <w:spacing w:line="360" w:lineRule="exact"/>
              <w:rPr>
                <w:rFonts w:hint="eastAsia" w:ascii="宋体" w:hAnsi="宋体" w:eastAsia="宋体" w:cs="宋体"/>
              </w:rPr>
            </w:pPr>
          </w:p>
        </w:tc>
      </w:tr>
      <w:tr w14:paraId="1290B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67103D26">
            <w:pPr>
              <w:adjustRightInd w:val="0"/>
              <w:snapToGrid w:val="0"/>
              <w:spacing w:line="360" w:lineRule="exact"/>
              <w:jc w:val="center"/>
              <w:rPr>
                <w:rFonts w:hint="eastAsia" w:ascii="宋体" w:hAnsi="宋体" w:eastAsia="宋体" w:cs="宋体"/>
              </w:rPr>
            </w:pPr>
          </w:p>
        </w:tc>
        <w:tc>
          <w:tcPr>
            <w:tcW w:w="1705" w:type="dxa"/>
          </w:tcPr>
          <w:p w14:paraId="4FB223CF">
            <w:pPr>
              <w:adjustRightInd w:val="0"/>
              <w:snapToGrid w:val="0"/>
              <w:spacing w:line="360" w:lineRule="exact"/>
              <w:rPr>
                <w:rFonts w:hint="eastAsia" w:ascii="宋体" w:hAnsi="宋体" w:eastAsia="宋体" w:cs="宋体"/>
              </w:rPr>
            </w:pPr>
          </w:p>
        </w:tc>
        <w:tc>
          <w:tcPr>
            <w:tcW w:w="1010" w:type="dxa"/>
          </w:tcPr>
          <w:p w14:paraId="2ED85AB7">
            <w:pPr>
              <w:adjustRightInd w:val="0"/>
              <w:snapToGrid w:val="0"/>
              <w:spacing w:line="360" w:lineRule="exact"/>
              <w:rPr>
                <w:rFonts w:hint="eastAsia" w:ascii="宋体" w:hAnsi="宋体" w:eastAsia="宋体" w:cs="宋体"/>
              </w:rPr>
            </w:pPr>
          </w:p>
        </w:tc>
        <w:tc>
          <w:tcPr>
            <w:tcW w:w="1558" w:type="dxa"/>
          </w:tcPr>
          <w:p w14:paraId="623D3807">
            <w:pPr>
              <w:adjustRightInd w:val="0"/>
              <w:snapToGrid w:val="0"/>
              <w:spacing w:line="360" w:lineRule="exact"/>
              <w:jc w:val="center"/>
              <w:rPr>
                <w:rFonts w:hint="eastAsia" w:ascii="宋体" w:hAnsi="宋体" w:eastAsia="宋体" w:cs="宋体"/>
              </w:rPr>
            </w:pPr>
          </w:p>
        </w:tc>
        <w:tc>
          <w:tcPr>
            <w:tcW w:w="793" w:type="dxa"/>
          </w:tcPr>
          <w:p w14:paraId="6A69E59A">
            <w:pPr>
              <w:adjustRightInd w:val="0"/>
              <w:snapToGrid w:val="0"/>
              <w:spacing w:line="360" w:lineRule="exact"/>
              <w:jc w:val="center"/>
              <w:rPr>
                <w:rFonts w:hint="eastAsia" w:ascii="宋体" w:hAnsi="宋体" w:eastAsia="宋体" w:cs="宋体"/>
              </w:rPr>
            </w:pPr>
          </w:p>
        </w:tc>
        <w:tc>
          <w:tcPr>
            <w:tcW w:w="793" w:type="dxa"/>
          </w:tcPr>
          <w:p w14:paraId="700D5EB5">
            <w:pPr>
              <w:adjustRightInd w:val="0"/>
              <w:snapToGrid w:val="0"/>
              <w:spacing w:line="360" w:lineRule="exact"/>
              <w:jc w:val="center"/>
              <w:rPr>
                <w:rFonts w:hint="eastAsia" w:ascii="宋体" w:hAnsi="宋体" w:eastAsia="宋体" w:cs="宋体"/>
              </w:rPr>
            </w:pPr>
          </w:p>
        </w:tc>
        <w:tc>
          <w:tcPr>
            <w:tcW w:w="2461" w:type="dxa"/>
          </w:tcPr>
          <w:p w14:paraId="2002B8F9">
            <w:pPr>
              <w:adjustRightInd w:val="0"/>
              <w:snapToGrid w:val="0"/>
              <w:spacing w:line="360" w:lineRule="exact"/>
              <w:rPr>
                <w:rFonts w:hint="eastAsia" w:ascii="宋体" w:hAnsi="宋体" w:eastAsia="宋体" w:cs="宋体"/>
              </w:rPr>
            </w:pPr>
          </w:p>
        </w:tc>
      </w:tr>
      <w:tr w14:paraId="0F0D2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70F5A877">
            <w:pPr>
              <w:adjustRightInd w:val="0"/>
              <w:snapToGrid w:val="0"/>
              <w:spacing w:line="360" w:lineRule="exact"/>
              <w:jc w:val="center"/>
              <w:rPr>
                <w:rFonts w:hint="eastAsia" w:ascii="宋体" w:hAnsi="宋体" w:eastAsia="宋体" w:cs="宋体"/>
              </w:rPr>
            </w:pPr>
          </w:p>
        </w:tc>
        <w:tc>
          <w:tcPr>
            <w:tcW w:w="1705" w:type="dxa"/>
          </w:tcPr>
          <w:p w14:paraId="0CD457B3">
            <w:pPr>
              <w:adjustRightInd w:val="0"/>
              <w:snapToGrid w:val="0"/>
              <w:spacing w:line="360" w:lineRule="exact"/>
              <w:rPr>
                <w:rFonts w:hint="eastAsia" w:ascii="宋体" w:hAnsi="宋体" w:eastAsia="宋体" w:cs="宋体"/>
              </w:rPr>
            </w:pPr>
          </w:p>
        </w:tc>
        <w:tc>
          <w:tcPr>
            <w:tcW w:w="1010" w:type="dxa"/>
          </w:tcPr>
          <w:p w14:paraId="080395E9">
            <w:pPr>
              <w:adjustRightInd w:val="0"/>
              <w:snapToGrid w:val="0"/>
              <w:spacing w:line="360" w:lineRule="exact"/>
              <w:rPr>
                <w:rFonts w:hint="eastAsia" w:ascii="宋体" w:hAnsi="宋体" w:eastAsia="宋体" w:cs="宋体"/>
              </w:rPr>
            </w:pPr>
          </w:p>
        </w:tc>
        <w:tc>
          <w:tcPr>
            <w:tcW w:w="1558" w:type="dxa"/>
          </w:tcPr>
          <w:p w14:paraId="5CE2B775">
            <w:pPr>
              <w:adjustRightInd w:val="0"/>
              <w:snapToGrid w:val="0"/>
              <w:spacing w:line="360" w:lineRule="exact"/>
              <w:jc w:val="center"/>
              <w:rPr>
                <w:rFonts w:hint="eastAsia" w:ascii="宋体" w:hAnsi="宋体" w:eastAsia="宋体" w:cs="宋体"/>
              </w:rPr>
            </w:pPr>
          </w:p>
        </w:tc>
        <w:tc>
          <w:tcPr>
            <w:tcW w:w="793" w:type="dxa"/>
          </w:tcPr>
          <w:p w14:paraId="3E3BFDBD">
            <w:pPr>
              <w:adjustRightInd w:val="0"/>
              <w:snapToGrid w:val="0"/>
              <w:spacing w:line="360" w:lineRule="exact"/>
              <w:jc w:val="center"/>
              <w:rPr>
                <w:rFonts w:hint="eastAsia" w:ascii="宋体" w:hAnsi="宋体" w:eastAsia="宋体" w:cs="宋体"/>
              </w:rPr>
            </w:pPr>
          </w:p>
        </w:tc>
        <w:tc>
          <w:tcPr>
            <w:tcW w:w="793" w:type="dxa"/>
          </w:tcPr>
          <w:p w14:paraId="7DB1742C">
            <w:pPr>
              <w:adjustRightInd w:val="0"/>
              <w:snapToGrid w:val="0"/>
              <w:spacing w:line="360" w:lineRule="exact"/>
              <w:jc w:val="center"/>
              <w:rPr>
                <w:rFonts w:hint="eastAsia" w:ascii="宋体" w:hAnsi="宋体" w:eastAsia="宋体" w:cs="宋体"/>
              </w:rPr>
            </w:pPr>
          </w:p>
        </w:tc>
        <w:tc>
          <w:tcPr>
            <w:tcW w:w="2461" w:type="dxa"/>
          </w:tcPr>
          <w:p w14:paraId="1BBFE952">
            <w:pPr>
              <w:adjustRightInd w:val="0"/>
              <w:snapToGrid w:val="0"/>
              <w:spacing w:line="360" w:lineRule="exact"/>
              <w:rPr>
                <w:rFonts w:hint="eastAsia" w:ascii="宋体" w:hAnsi="宋体" w:eastAsia="宋体" w:cs="宋体"/>
              </w:rPr>
            </w:pPr>
          </w:p>
        </w:tc>
      </w:tr>
    </w:tbl>
    <w:p w14:paraId="7F4F54C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1C4774C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1AD9824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25B3216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232997A1">
      <w:pPr>
        <w:pStyle w:val="122"/>
        <w:spacing w:line="360" w:lineRule="auto"/>
        <w:rPr>
          <w:rFonts w:ascii="宋体" w:hAnsi="宋体" w:cs="宋体"/>
          <w:color w:val="auto"/>
        </w:rPr>
      </w:pPr>
      <w:r>
        <w:rPr>
          <w:rFonts w:hint="eastAsia" w:ascii="宋体" w:hAnsi="宋体" w:cs="宋体"/>
          <w:color w:val="auto"/>
        </w:rPr>
        <w:t>二、技术文件中货物报价格式要求</w:t>
      </w:r>
    </w:p>
    <w:p w14:paraId="0519DB1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723D7FF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3832A3D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69B1C4F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6FA2597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791F94B3">
      <w:pPr>
        <w:pStyle w:val="122"/>
        <w:spacing w:line="360" w:lineRule="auto"/>
        <w:rPr>
          <w:rFonts w:ascii="宋体" w:hAnsi="宋体" w:cs="宋体"/>
          <w:color w:val="auto"/>
        </w:rPr>
      </w:pPr>
      <w:r>
        <w:rPr>
          <w:rFonts w:hint="eastAsia" w:ascii="宋体" w:hAnsi="宋体" w:cs="宋体"/>
          <w:color w:val="auto"/>
        </w:rPr>
        <w:t>三、验收标准及内容要求</w:t>
      </w:r>
    </w:p>
    <w:p w14:paraId="569F77E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6848924B">
      <w:pPr>
        <w:pStyle w:val="2"/>
        <w:spacing w:before="120" w:after="120" w:line="360" w:lineRule="auto"/>
        <w:rPr>
          <w:rFonts w:ascii="宋体" w:hAnsi="宋体" w:eastAsia="宋体" w:cs="宋体"/>
          <w:b w:val="0"/>
          <w:sz w:val="24"/>
          <w:szCs w:val="24"/>
        </w:rPr>
        <w:sectPr>
          <w:footerReference r:id="rId13" w:type="first"/>
          <w:headerReference r:id="rId11" w:type="default"/>
          <w:footerReference r:id="rId12" w:type="default"/>
          <w:pgSz w:w="11906" w:h="16838"/>
          <w:pgMar w:top="1588" w:right="1418" w:bottom="1134" w:left="1418" w:header="851" w:footer="992" w:gutter="0"/>
          <w:cols w:space="720" w:num="1"/>
          <w:titlePg/>
          <w:docGrid w:linePitch="312" w:charSpace="0"/>
        </w:sectPr>
      </w:pPr>
      <w:bookmarkStart w:id="99" w:name="_Toc465187648"/>
    </w:p>
    <w:p w14:paraId="7751D42F">
      <w:pPr>
        <w:pStyle w:val="135"/>
        <w:spacing w:line="360" w:lineRule="auto"/>
        <w:outlineLvl w:val="1"/>
        <w:rPr>
          <w:rFonts w:ascii="宋体" w:hAnsi="宋体" w:eastAsia="宋体" w:cs="宋体"/>
          <w:b/>
          <w:bCs w:val="0"/>
          <w:iCs/>
          <w:color w:val="auto"/>
          <w:sz w:val="24"/>
        </w:rPr>
      </w:pPr>
      <w:bookmarkStart w:id="100" w:name="_Toc19570"/>
      <w:bookmarkStart w:id="101" w:name="_Toc131008494"/>
      <w:r>
        <w:rPr>
          <w:rFonts w:hint="eastAsia" w:ascii="宋体" w:hAnsi="宋体" w:eastAsia="宋体" w:cs="宋体"/>
          <w:b/>
          <w:bCs w:val="0"/>
          <w:iCs/>
          <w:color w:val="auto"/>
          <w:sz w:val="24"/>
        </w:rPr>
        <w:t>第七章  其它要求及说明</w:t>
      </w:r>
      <w:bookmarkEnd w:id="99"/>
      <w:bookmarkEnd w:id="100"/>
      <w:bookmarkEnd w:id="101"/>
    </w:p>
    <w:p w14:paraId="324ECDD1">
      <w:pPr>
        <w:pStyle w:val="122"/>
        <w:spacing w:line="360" w:lineRule="auto"/>
        <w:rPr>
          <w:rFonts w:ascii="宋体" w:hAnsi="宋体" w:cs="宋体"/>
          <w:color w:val="auto"/>
        </w:rPr>
      </w:pPr>
      <w:r>
        <w:rPr>
          <w:rFonts w:hint="eastAsia" w:ascii="宋体" w:hAnsi="宋体" w:cs="宋体"/>
          <w:color w:val="auto"/>
        </w:rPr>
        <w:t>一、要求</w:t>
      </w:r>
    </w:p>
    <w:p w14:paraId="4EA5302E">
      <w:pPr>
        <w:pStyle w:val="23"/>
        <w:spacing w:line="360" w:lineRule="auto"/>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4B2B125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5F073091">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3FB2B2BD">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3A0CB3A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122C5A79">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777C3BD4">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305CCB4C">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5CA5965D">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7192430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006A7012">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22C4C0A2">
      <w:pPr>
        <w:spacing w:line="360" w:lineRule="auto"/>
        <w:ind w:firstLine="480" w:firstLineChars="200"/>
        <w:rPr>
          <w:rFonts w:ascii="宋体" w:hAnsi="宋体" w:eastAsia="宋体" w:cs="宋体"/>
          <w:sz w:val="24"/>
          <w:szCs w:val="24"/>
        </w:rPr>
      </w:pPr>
      <w:r>
        <w:rPr>
          <w:rFonts w:hint="eastAsia" w:ascii="宋体" w:hAnsi="宋体" w:eastAsia="宋体" w:cs="Times New Roman"/>
          <w:color w:val="000000"/>
          <w:sz w:val="24"/>
          <w:szCs w:val="24"/>
          <w:highlight w:val="yellow"/>
        </w:rPr>
        <w:t>6.提供</w:t>
      </w:r>
      <w:r>
        <w:rPr>
          <w:rFonts w:hint="eastAsia" w:ascii="宋体" w:hAnsi="宋体" w:eastAsia="宋体" w:cs="Times New Roman"/>
          <w:color w:val="000000"/>
          <w:sz w:val="24"/>
          <w:szCs w:val="24"/>
          <w:highlight w:val="yellow"/>
          <w:lang w:val="en-US" w:eastAsia="zh-CN"/>
        </w:rPr>
        <w:t>近五年</w:t>
      </w:r>
      <w:r>
        <w:rPr>
          <w:rFonts w:hint="eastAsia" w:ascii="宋体" w:hAnsi="宋体" w:eastAsia="宋体" w:cs="Times New Roman"/>
          <w:color w:val="000000"/>
          <w:sz w:val="24"/>
          <w:szCs w:val="24"/>
          <w:highlight w:val="yellow"/>
        </w:rPr>
        <w:t>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b/>
          <w:color w:val="000000"/>
          <w:sz w:val="24"/>
          <w:szCs w:val="24"/>
          <w:highlight w:val="yellow"/>
        </w:rPr>
        <w:t>；</w:t>
      </w:r>
    </w:p>
    <w:p w14:paraId="3C325360">
      <w:pPr>
        <w:pStyle w:val="122"/>
        <w:spacing w:line="360" w:lineRule="auto"/>
        <w:rPr>
          <w:rFonts w:ascii="宋体" w:hAnsi="宋体" w:cs="宋体"/>
          <w:color w:val="auto"/>
        </w:rPr>
      </w:pPr>
      <w:r>
        <w:rPr>
          <w:rFonts w:hint="eastAsia" w:ascii="宋体" w:hAnsi="宋体" w:cs="宋体"/>
          <w:color w:val="auto"/>
        </w:rPr>
        <w:t>二、其他</w:t>
      </w:r>
    </w:p>
    <w:p w14:paraId="015EE17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5F571B6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3D82655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0C9F9A5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7C5E3C88">
      <w:pPr>
        <w:spacing w:line="360" w:lineRule="auto"/>
        <w:ind w:firstLine="480" w:firstLineChars="200"/>
        <w:rPr>
          <w:rFonts w:hAnsi="宋体" w:eastAsia="宋体" w:cs="宋体"/>
          <w:sz w:val="24"/>
          <w:szCs w:val="24"/>
        </w:rPr>
        <w:sectPr>
          <w:footerReference r:id="rId15" w:type="first"/>
          <w:footerReference r:id="rId14" w:type="default"/>
          <w:pgSz w:w="11907" w:h="16840"/>
          <w:pgMar w:top="1304" w:right="1418" w:bottom="1304" w:left="1418" w:header="724" w:footer="851" w:gutter="0"/>
          <w:pgNumType w:fmt="decimal"/>
          <w:cols w:space="720" w:num="1"/>
          <w:docGrid w:linePitch="290" w:charSpace="-3931"/>
        </w:sect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r>
        <w:rPr>
          <w:rFonts w:hint="eastAsia" w:ascii="宋体" w:hAnsi="宋体" w:eastAsia="宋体" w:cs="宋体"/>
          <w:color w:val="000000"/>
          <w:sz w:val="24"/>
          <w:szCs w:val="24"/>
        </w:rPr>
        <w:t>。</w:t>
      </w:r>
    </w:p>
    <w:p w14:paraId="7DD712DA">
      <w:pPr>
        <w:pStyle w:val="20"/>
      </w:pPr>
    </w:p>
    <w:p w14:paraId="3918C8F7">
      <w:pPr>
        <w:spacing w:line="360" w:lineRule="auto"/>
        <w:jc w:val="center"/>
        <w:outlineLvl w:val="0"/>
        <w:rPr>
          <w:rFonts w:ascii="宋体" w:hAnsi="Calibri" w:eastAsia="宋体" w:cs="Times New Roman"/>
          <w:b/>
          <w:sz w:val="36"/>
          <w:szCs w:val="36"/>
        </w:rPr>
      </w:pPr>
      <w:bookmarkStart w:id="102"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02"/>
    </w:p>
    <w:p w14:paraId="0886DB2A">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4E7B110A">
      <w:pPr>
        <w:ind w:right="360"/>
        <w:rPr>
          <w:rFonts w:ascii="等线" w:hAnsi="等线" w:eastAsia="等线" w:cs="等线"/>
          <w:sz w:val="20"/>
          <w:szCs w:val="20"/>
        </w:rPr>
      </w:pPr>
      <w:bookmarkStart w:id="103" w:name="_Toc29691"/>
    </w:p>
    <w:p w14:paraId="39FDCDAF">
      <w:pPr>
        <w:jc w:val="right"/>
        <w:rPr>
          <w:rFonts w:asciiTheme="minorEastAsia" w:hAnsiTheme="minorEastAsia" w:eastAsiaTheme="minorEastAsia" w:cstheme="minorEastAsia"/>
          <w:sz w:val="20"/>
          <w:szCs w:val="20"/>
        </w:rPr>
      </w:pPr>
    </w:p>
    <w:p w14:paraId="049689FD">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14:paraId="045EA5C1">
      <w:pPr>
        <w:spacing w:line="360" w:lineRule="auto"/>
        <w:jc w:val="center"/>
        <w:rPr>
          <w:rFonts w:hint="eastAsia" w:ascii="方正小标宋简体" w:hAnsi="方正小标宋简体" w:eastAsia="方正小标宋简体" w:cs="方正小标宋简体"/>
          <w:w w:val="90"/>
          <w:sz w:val="56"/>
          <w:szCs w:val="56"/>
          <w:lang w:eastAsia="zh-CN"/>
        </w:rPr>
      </w:pPr>
    </w:p>
    <w:p w14:paraId="35EF3963">
      <w:pPr>
        <w:spacing w:line="360" w:lineRule="auto"/>
        <w:jc w:val="center"/>
        <w:rPr>
          <w:rFonts w:hint="eastAsia" w:ascii="仿宋_GB2312" w:hAnsi="仿宋_GB2312" w:eastAsia="仿宋_GB2312" w:cs="仿宋_GB2312"/>
          <w:bCs/>
          <w:sz w:val="24"/>
          <w:szCs w:val="24"/>
        </w:rPr>
      </w:pPr>
    </w:p>
    <w:p w14:paraId="4D6E0781">
      <w:pPr>
        <w:spacing w:line="360" w:lineRule="auto"/>
        <w:jc w:val="center"/>
        <w:rPr>
          <w:rFonts w:hint="eastAsia" w:ascii="仿宋_GB2312" w:hAnsi="仿宋_GB2312" w:eastAsia="仿宋_GB2312" w:cs="仿宋_GB2312"/>
          <w:bCs/>
          <w:sz w:val="24"/>
          <w:szCs w:val="24"/>
          <w:lang w:val="en-US" w:eastAsia="zh-CN"/>
        </w:rPr>
      </w:pPr>
    </w:p>
    <w:p w14:paraId="3B973C3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
          <w:bCs w:val="0"/>
          <w:sz w:val="24"/>
          <w:szCs w:val="24"/>
          <w:u w:val="single"/>
        </w:rPr>
        <w:t>合同项目名称</w:t>
      </w:r>
    </w:p>
    <w:p w14:paraId="267C9B5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22114CED">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24C9D83E">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7197E9A4">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04CDDE54">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700C9A55">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5B8F1A3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山东省济南市高新区</w:t>
      </w:r>
    </w:p>
    <w:p w14:paraId="711B1A4C">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16"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42"/>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按****年**月**日形式据实填写</w:t>
      </w:r>
    </w:p>
    <w:p w14:paraId="72E44ECE">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3B6FE5D3">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07B5D4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4EECFE0F">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380E466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07596555">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3F0C4E86">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交货详细地址信息，除列明省市县/区外，</w:t>
      </w:r>
      <w:r>
        <w:rPr>
          <w:rFonts w:hint="eastAsia" w:ascii="仿宋_GB2312" w:eastAsia="仿宋_GB2312" w:hAnsiTheme="minorEastAsia" w:cstheme="minorEastAsia"/>
          <w:b/>
          <w:bCs/>
          <w:sz w:val="24"/>
          <w:szCs w:val="24"/>
          <w:u w:val="single"/>
          <w:lang w:val="en-US" w:eastAsia="zh-CN"/>
        </w:rPr>
        <w:t>应</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val="en-US" w:eastAsia="zh-CN"/>
        </w:rPr>
        <w:t>至不致产生歧义的</w:t>
      </w:r>
      <w:r>
        <w:rPr>
          <w:rFonts w:hint="eastAsia" w:ascii="仿宋_GB2312" w:eastAsia="仿宋_GB2312" w:hAnsiTheme="minorEastAsia" w:cstheme="minorEastAsia"/>
          <w:b/>
          <w:bCs/>
          <w:sz w:val="24"/>
          <w:szCs w:val="24"/>
          <w:u w:val="single"/>
        </w:rPr>
        <w:t>具体</w:t>
      </w:r>
      <w:r>
        <w:rPr>
          <w:rFonts w:hint="eastAsia" w:ascii="仿宋_GB2312" w:eastAsia="仿宋_GB2312" w:hAnsiTheme="minorEastAsia" w:cstheme="minorEastAsia"/>
          <w:b/>
          <w:bCs/>
          <w:sz w:val="24"/>
          <w:szCs w:val="24"/>
          <w:u w:val="single"/>
          <w:lang w:val="en-US" w:eastAsia="zh-CN"/>
        </w:rPr>
        <w:t>位置指向</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sz w:val="24"/>
          <w:szCs w:val="24"/>
        </w:rPr>
        <w:t xml:space="preserve">    </w:t>
      </w:r>
    </w:p>
    <w:p w14:paraId="0EFB583A">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填写具体年月日。存在分批次到货情形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b/>
          <w:bCs/>
          <w:sz w:val="24"/>
          <w:szCs w:val="24"/>
          <w:u w:val="single"/>
          <w:lang w:eastAsia="zh-CN"/>
        </w:rPr>
        <w:t>。</w:t>
      </w:r>
    </w:p>
    <w:p w14:paraId="184B7B08">
      <w:pPr>
        <w:pStyle w:val="14"/>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rPr>
        <w:t>填写时长，单位</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日历日</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。存在分批次</w:t>
      </w:r>
      <w:r>
        <w:rPr>
          <w:rFonts w:hint="eastAsia" w:ascii="仿宋_GB2312" w:eastAsia="仿宋_GB2312" w:hAnsiTheme="minorEastAsia" w:cstheme="minorEastAsia"/>
          <w:b/>
          <w:bCs/>
          <w:sz w:val="24"/>
          <w:szCs w:val="24"/>
          <w:u w:val="single"/>
          <w:lang w:val="en-US" w:eastAsia="zh-CN"/>
        </w:rPr>
        <w:t>安装调试</w:t>
      </w:r>
      <w:r>
        <w:rPr>
          <w:rFonts w:hint="eastAsia" w:ascii="仿宋_GB2312" w:eastAsia="仿宋_GB2312" w:hAnsiTheme="minorEastAsia" w:cstheme="minorEastAsia"/>
          <w:b/>
          <w:bCs/>
          <w:sz w:val="24"/>
          <w:szCs w:val="24"/>
          <w:u w:val="single"/>
        </w:rPr>
        <w:t>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459EDE8D">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件数，不</w:t>
      </w:r>
      <w:r>
        <w:rPr>
          <w:rFonts w:hint="eastAsia" w:ascii="仿宋_GB2312" w:eastAsia="仿宋_GB2312" w:hAnsiTheme="minorEastAsia" w:cstheme="minorEastAsia"/>
          <w:b/>
          <w:bCs/>
          <w:sz w:val="24"/>
          <w:szCs w:val="24"/>
          <w:u w:val="single"/>
          <w:lang w:val="en-US" w:eastAsia="zh-CN"/>
        </w:rPr>
        <w:t>需要的</w:t>
      </w:r>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b/>
          <w:bCs/>
          <w:sz w:val="24"/>
          <w:szCs w:val="24"/>
          <w:u w:val="single"/>
          <w:lang w:val="en-US" w:eastAsia="zh-CN"/>
        </w:rPr>
        <w:t>此处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0</w:t>
      </w:r>
      <w:r>
        <w:rPr>
          <w:rFonts w:hint="eastAsia" w:ascii="仿宋_GB2312" w:eastAsia="仿宋_GB2312" w:hAnsiTheme="minorEastAsia" w:cstheme="minorEastAsia"/>
          <w:b/>
          <w:bCs/>
          <w:sz w:val="24"/>
          <w:szCs w:val="24"/>
          <w:u w:val="single"/>
          <w:lang w:eastAsia="zh-CN"/>
        </w:rPr>
        <w:t>”</w:t>
      </w:r>
      <w:r>
        <w:rPr>
          <w:rFonts w:ascii="仿宋_GB2312" w:eastAsia="仿宋_GB2312" w:hAnsiTheme="minorEastAsia" w:cstheme="minorEastAsia"/>
          <w:sz w:val="24"/>
          <w:szCs w:val="24"/>
        </w:rPr>
        <w:t>件，超出此数量部分由卖方提供，由此产生的相关费用由卖方承担。</w:t>
      </w:r>
    </w:p>
    <w:p w14:paraId="3F9B9708">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005C4A41">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15F7851A">
      <w:pPr>
        <w:spacing w:line="360" w:lineRule="auto"/>
        <w:ind w:firstLine="480" w:firstLineChars="200"/>
        <w:rPr>
          <w:rFonts w:hint="eastAsia" w:ascii="仿宋_GB2312" w:hAnsi="黑体" w:eastAsia="仿宋_GB2312" w:cstheme="minorEastAsia"/>
          <w:b/>
          <w:bCs/>
          <w:sz w:val="24"/>
          <w:szCs w:val="24"/>
          <w:u w:val="single"/>
          <w:lang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b/>
          <w:bCs/>
          <w:sz w:val="24"/>
          <w:szCs w:val="24"/>
          <w:u w:val="single"/>
        </w:rPr>
        <w:t>填写</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转账</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财司内转</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三种方式</w:t>
      </w:r>
      <w:r>
        <w:rPr>
          <w:rFonts w:hint="eastAsia" w:ascii="仿宋_GB2312" w:hAnsi="黑体" w:eastAsia="仿宋_GB2312" w:cstheme="minorEastAsia"/>
          <w:b/>
          <w:bCs/>
          <w:sz w:val="24"/>
          <w:szCs w:val="24"/>
          <w:u w:val="single"/>
        </w:rPr>
        <w:t>任一种</w:t>
      </w:r>
      <w:r>
        <w:rPr>
          <w:rFonts w:hint="eastAsia" w:ascii="仿宋_GB2312" w:hAnsi="黑体" w:eastAsia="仿宋_GB2312" w:cstheme="minorEastAsia"/>
          <w:b/>
          <w:bCs/>
          <w:sz w:val="24"/>
          <w:szCs w:val="24"/>
          <w:u w:val="single"/>
          <w:lang w:eastAsia="zh-CN"/>
        </w:rPr>
        <w:t>。</w:t>
      </w:r>
    </w:p>
    <w:p w14:paraId="556F899D">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6F5CE83D">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3FB67D3E">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一</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及合同全额增值税专用发票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43E756DE">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52EB169E">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1A947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16B6AA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0F17DA3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64174D2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51A10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F75EBA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61A035EF">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17A7BBD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14:paraId="7BFB2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9DFD39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34241C5D">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1EF9C56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14:paraId="54A2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003C16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412DC81B">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253E9D4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14:paraId="7B392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261B20F">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3A1A32E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4242E27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14:paraId="4F096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C8730F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6F1176F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7D8857B3">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14:paraId="4662B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41E749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34F07643">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64A87199">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14:paraId="1CF20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4CBD050">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28F5F74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318D53C9">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14:paraId="763ED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2DA288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0AFE9FF8">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6175B392">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14:paraId="6A1FB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51E9BD1">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6FB262EB">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4BE7A201">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14:paraId="59400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7A7A21E">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71F9BD72">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71A3C0B1">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14:paraId="75ED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1BAC95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3051C146">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69DED54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14:paraId="6406C919">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0A89CF0B">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14:paraId="3C9E1A9C">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7FFC8A33">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13DEC615">
      <w:pPr>
        <w:pStyle w:val="2"/>
        <w:widowControl w:val="0"/>
        <w:tabs>
          <w:tab w:val="right" w:leader="dot" w:pos="0"/>
          <w:tab w:val="right" w:leader="dot" w:pos="9061"/>
        </w:tabs>
        <w:spacing w:beforeLines="0" w:beforeAutospacing="0" w:afterLines="0" w:afterAutospacing="0" w:line="360" w:lineRule="auto"/>
        <w:ind w:left="0" w:firstLine="480" w:firstLineChars="200"/>
        <w:jc w:val="both"/>
        <w:outlineLvl w:val="0"/>
        <w:rPr>
          <w:rFonts w:hint="eastAsia" w:ascii="黑体" w:hAnsi="黑体" w:eastAsia="黑体" w:cs="黑体"/>
          <w:b w:val="0"/>
          <w:sz w:val="24"/>
        </w:rPr>
      </w:pPr>
      <w:r>
        <w:rPr>
          <w:rFonts w:hint="eastAsia" w:ascii="黑体" w:hAnsi="黑体" w:eastAsia="黑体" w:cs="黑体"/>
          <w:b w:val="0"/>
          <w:sz w:val="24"/>
          <w:szCs w:val="24"/>
        </w:rPr>
        <w:t>4.特殊约定</w:t>
      </w:r>
    </w:p>
    <w:p w14:paraId="720B421B">
      <w:pPr>
        <w:spacing w:line="360" w:lineRule="auto"/>
        <w:ind w:firstLine="434" w:firstLineChars="200"/>
        <w:rPr>
          <w:rFonts w:hint="default" w:ascii="仿宋_GB2312" w:hAnsi="黑体" w:eastAsia="仿宋_GB2312" w:cstheme="minorEastAsia"/>
          <w:sz w:val="24"/>
          <w:szCs w:val="24"/>
          <w:u w:val="single"/>
          <w:lang w:val="en-US" w:eastAsia="zh-CN"/>
        </w:rPr>
      </w:pPr>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：4.1</w:t>
      </w:r>
      <w:r>
        <w:rPr>
          <w:rFonts w:hint="eastAsia" w:ascii="仿宋_GB2312" w:hAnsi="仿宋_GB2312" w:eastAsia="仿宋_GB2312" w:cs="仿宋_GB2312"/>
          <w:b/>
          <w:bCs/>
          <w:w w:val="90"/>
          <w:sz w:val="24"/>
          <w:szCs w:val="24"/>
          <w:u w:val="single"/>
          <w:lang w:val="en-US" w:eastAsia="zh-CN"/>
        </w:rPr>
        <w:t xml:space="preserve">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无</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专用条款、通用条款中需进行修改的部分应在此处予以体现</w:t>
      </w:r>
      <w:r>
        <w:rPr>
          <w:rFonts w:hint="eastAsia" w:ascii="仿宋_GB2312" w:eastAsia="仿宋_GB2312" w:hAnsiTheme="minorEastAsia" w:cstheme="minorEastAsia"/>
          <w:b/>
          <w:bCs/>
          <w:sz w:val="24"/>
          <w:szCs w:val="24"/>
          <w:u w:val="single"/>
          <w:lang w:eastAsia="zh-CN"/>
        </w:rPr>
        <w:t>。</w:t>
      </w:r>
    </w:p>
    <w:p w14:paraId="7825FB37">
      <w:pPr>
        <w:spacing w:line="360" w:lineRule="auto"/>
        <w:rPr>
          <w:rFonts w:ascii="宋体" w:hAnsi="宋体"/>
          <w:snapToGrid w:val="0"/>
          <w:kern w:val="0"/>
          <w:sz w:val="20"/>
          <w:szCs w:val="20"/>
          <w:lang w:eastAsia="zh-Hans"/>
        </w:rPr>
      </w:pPr>
    </w:p>
    <w:p w14:paraId="5A5E4C42">
      <w:pPr>
        <w:spacing w:line="360" w:lineRule="auto"/>
        <w:rPr>
          <w:rFonts w:ascii="宋体" w:hAnsi="宋体"/>
          <w:snapToGrid w:val="0"/>
          <w:kern w:val="0"/>
          <w:sz w:val="20"/>
          <w:szCs w:val="20"/>
          <w:lang w:eastAsia="zh-Hans"/>
        </w:rPr>
      </w:pPr>
    </w:p>
    <w:p w14:paraId="4DB0A56A">
      <w:pPr>
        <w:spacing w:line="360" w:lineRule="auto"/>
        <w:rPr>
          <w:rFonts w:ascii="宋体" w:hAnsi="宋体"/>
          <w:snapToGrid w:val="0"/>
          <w:kern w:val="0"/>
          <w:sz w:val="20"/>
          <w:szCs w:val="20"/>
          <w:lang w:eastAsia="zh-Hans"/>
        </w:rPr>
      </w:pPr>
    </w:p>
    <w:p w14:paraId="69C95EDF">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20F3C376">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57311537">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653E6659">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4A4ED9FE">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6AB555DE">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1CEB4B58">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73856AB5">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7191FE2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7"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4F6EFF1D">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512D2D74">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68C448E6">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50F76418">
      <w:pPr>
        <w:pStyle w:val="2"/>
        <w:tabs>
          <w:tab w:val="right" w:leader="dot" w:pos="9061"/>
        </w:tabs>
        <w:ind w:left="0" w:firstLine="480" w:firstLineChars="200"/>
        <w:jc w:val="both"/>
        <w:rPr>
          <w:rFonts w:ascii="黑体" w:hAnsi="黑体" w:eastAsia="黑体" w:cs="黑体"/>
          <w:b w:val="0"/>
          <w:sz w:val="24"/>
          <w:szCs w:val="24"/>
        </w:rPr>
      </w:pPr>
      <w:bookmarkStart w:id="104" w:name="_Toc11930"/>
      <w:bookmarkStart w:id="105" w:name="_Toc16330018"/>
      <w:bookmarkStart w:id="106" w:name="_Toc17619"/>
      <w:bookmarkStart w:id="107" w:name="_Toc11823"/>
      <w:r>
        <w:rPr>
          <w:rFonts w:hint="eastAsia" w:ascii="黑体" w:hAnsi="黑体" w:eastAsia="黑体" w:cs="黑体"/>
          <w:b w:val="0"/>
          <w:sz w:val="24"/>
          <w:szCs w:val="24"/>
        </w:rPr>
        <w:t>1 合同设备</w:t>
      </w:r>
      <w:bookmarkEnd w:id="104"/>
      <w:bookmarkEnd w:id="105"/>
      <w:bookmarkEnd w:id="106"/>
      <w:bookmarkEnd w:id="107"/>
    </w:p>
    <w:p w14:paraId="3FA68AE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108" w:name="_Toc22800"/>
      <w:bookmarkStart w:id="109" w:name="_Toc32510"/>
      <w:bookmarkStart w:id="110" w:name="_Toc29026"/>
      <w:r>
        <w:rPr>
          <w:rFonts w:hint="eastAsia" w:ascii="仿宋_GB2312" w:hAnsi="仿宋_GB2312" w:eastAsia="仿宋_GB2312" w:cs="仿宋_GB2312"/>
          <w:sz w:val="24"/>
          <w:szCs w:val="24"/>
        </w:rPr>
        <w:t>本合同约定设备的技术规格详见附件二《技术协议书》。</w:t>
      </w:r>
    </w:p>
    <w:p w14:paraId="2D2FD47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5274EAE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5B8684C8">
      <w:pPr>
        <w:pStyle w:val="2"/>
        <w:tabs>
          <w:tab w:val="right" w:leader="dot" w:pos="9061"/>
        </w:tabs>
        <w:ind w:left="0" w:firstLine="480" w:firstLineChars="200"/>
        <w:jc w:val="both"/>
        <w:rPr>
          <w:rFonts w:ascii="黑体" w:hAnsi="黑体" w:eastAsia="黑体" w:cs="黑体"/>
          <w:b w:val="0"/>
          <w:sz w:val="24"/>
          <w:szCs w:val="24"/>
        </w:rPr>
      </w:pPr>
      <w:bookmarkStart w:id="111" w:name="_Toc16330019"/>
      <w:r>
        <w:rPr>
          <w:rFonts w:hint="eastAsia" w:ascii="黑体" w:hAnsi="黑体" w:eastAsia="黑体" w:cs="黑体"/>
          <w:b w:val="0"/>
          <w:sz w:val="24"/>
          <w:szCs w:val="24"/>
        </w:rPr>
        <w:t>2 包装</w:t>
      </w:r>
      <w:bookmarkEnd w:id="108"/>
      <w:bookmarkEnd w:id="109"/>
      <w:bookmarkEnd w:id="110"/>
      <w:bookmarkEnd w:id="111"/>
    </w:p>
    <w:p w14:paraId="77EB7F2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559A71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246B10DE">
      <w:pPr>
        <w:pStyle w:val="2"/>
        <w:tabs>
          <w:tab w:val="right" w:leader="dot" w:pos="9061"/>
        </w:tabs>
        <w:ind w:left="0" w:firstLine="480" w:firstLineChars="200"/>
        <w:jc w:val="both"/>
        <w:rPr>
          <w:rFonts w:ascii="黑体" w:hAnsi="黑体" w:eastAsia="黑体" w:cs="黑体"/>
          <w:b w:val="0"/>
          <w:sz w:val="24"/>
          <w:szCs w:val="24"/>
        </w:rPr>
      </w:pPr>
      <w:bookmarkStart w:id="112" w:name="_Toc27144"/>
      <w:bookmarkStart w:id="113" w:name="_Toc27453"/>
      <w:bookmarkStart w:id="114" w:name="_Toc16330020"/>
      <w:bookmarkStart w:id="115" w:name="_Toc2833"/>
      <w:r>
        <w:rPr>
          <w:rFonts w:hint="eastAsia" w:ascii="黑体" w:hAnsi="黑体" w:eastAsia="黑体" w:cs="黑体"/>
          <w:b w:val="0"/>
          <w:sz w:val="24"/>
          <w:szCs w:val="24"/>
        </w:rPr>
        <w:t>3 运输标记</w:t>
      </w:r>
      <w:bookmarkEnd w:id="112"/>
      <w:bookmarkEnd w:id="113"/>
      <w:bookmarkEnd w:id="114"/>
      <w:bookmarkEnd w:id="115"/>
    </w:p>
    <w:p w14:paraId="2193B56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4FC4F42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7A3EEC4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7BCE32F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745855F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5780101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2B29A0C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745C909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162C7AA6">
      <w:pPr>
        <w:pStyle w:val="2"/>
        <w:tabs>
          <w:tab w:val="right" w:leader="dot" w:pos="9061"/>
        </w:tabs>
        <w:ind w:left="0" w:firstLine="480" w:firstLineChars="200"/>
        <w:jc w:val="both"/>
        <w:rPr>
          <w:rFonts w:ascii="黑体" w:hAnsi="黑体" w:eastAsia="黑体" w:cs="黑体"/>
          <w:b w:val="0"/>
          <w:sz w:val="24"/>
          <w:szCs w:val="24"/>
        </w:rPr>
      </w:pPr>
      <w:bookmarkStart w:id="116" w:name="_Toc7431"/>
      <w:bookmarkStart w:id="117" w:name="_Toc16330021"/>
      <w:bookmarkStart w:id="118" w:name="_Toc10630"/>
      <w:bookmarkStart w:id="119" w:name="_Toc16133"/>
      <w:r>
        <w:rPr>
          <w:rFonts w:hint="eastAsia" w:ascii="黑体" w:hAnsi="黑体" w:eastAsia="黑体" w:cs="黑体"/>
          <w:b w:val="0"/>
          <w:sz w:val="24"/>
          <w:szCs w:val="24"/>
        </w:rPr>
        <w:t>4 检验</w:t>
      </w:r>
      <w:bookmarkEnd w:id="116"/>
      <w:bookmarkEnd w:id="117"/>
      <w:bookmarkEnd w:id="118"/>
      <w:bookmarkEnd w:id="119"/>
    </w:p>
    <w:p w14:paraId="20999CA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4DBB0A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2233289C">
      <w:pPr>
        <w:pStyle w:val="2"/>
        <w:tabs>
          <w:tab w:val="right" w:leader="dot" w:pos="9061"/>
        </w:tabs>
        <w:ind w:left="0" w:firstLine="480" w:firstLineChars="200"/>
        <w:jc w:val="both"/>
        <w:rPr>
          <w:rFonts w:ascii="黑体" w:hAnsi="黑体" w:eastAsia="黑体" w:cs="黑体"/>
          <w:b w:val="0"/>
          <w:sz w:val="24"/>
          <w:szCs w:val="24"/>
        </w:rPr>
      </w:pPr>
      <w:bookmarkStart w:id="120" w:name="_Toc19850"/>
      <w:bookmarkStart w:id="121" w:name="_Toc16330022"/>
      <w:bookmarkStart w:id="122" w:name="_Toc11217"/>
      <w:bookmarkStart w:id="123" w:name="_Toc24467"/>
      <w:r>
        <w:rPr>
          <w:rFonts w:hint="eastAsia" w:ascii="黑体" w:hAnsi="黑体" w:eastAsia="黑体" w:cs="黑体"/>
          <w:b w:val="0"/>
          <w:sz w:val="24"/>
          <w:szCs w:val="24"/>
        </w:rPr>
        <w:t>5 权利担保</w:t>
      </w:r>
      <w:bookmarkEnd w:id="120"/>
      <w:bookmarkEnd w:id="121"/>
      <w:bookmarkEnd w:id="122"/>
      <w:bookmarkEnd w:id="123"/>
    </w:p>
    <w:p w14:paraId="2A26F5E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D0F15F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0F9E539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0A7AD6F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58A42B5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3D8FC8A2">
      <w:pPr>
        <w:pStyle w:val="2"/>
        <w:tabs>
          <w:tab w:val="right" w:leader="dot" w:pos="9061"/>
        </w:tabs>
        <w:ind w:left="0" w:firstLine="480" w:firstLineChars="200"/>
        <w:jc w:val="both"/>
        <w:rPr>
          <w:rFonts w:ascii="黑体" w:hAnsi="黑体" w:eastAsia="黑体" w:cs="黑体"/>
          <w:b w:val="0"/>
          <w:sz w:val="24"/>
          <w:szCs w:val="24"/>
        </w:rPr>
      </w:pPr>
      <w:bookmarkStart w:id="124" w:name="_Toc14809"/>
      <w:bookmarkStart w:id="125" w:name="_Toc27500"/>
      <w:bookmarkStart w:id="126" w:name="_Toc11759"/>
      <w:bookmarkStart w:id="127" w:name="_Toc16330023"/>
      <w:r>
        <w:rPr>
          <w:rFonts w:hint="eastAsia" w:ascii="黑体" w:hAnsi="黑体" w:eastAsia="黑体" w:cs="黑体"/>
          <w:b w:val="0"/>
          <w:sz w:val="24"/>
          <w:szCs w:val="24"/>
        </w:rPr>
        <w:t>6 交货</w:t>
      </w:r>
      <w:bookmarkEnd w:id="124"/>
      <w:bookmarkEnd w:id="125"/>
      <w:bookmarkEnd w:id="126"/>
      <w:bookmarkEnd w:id="127"/>
    </w:p>
    <w:p w14:paraId="180C179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82E340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26D4F97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EBA3FA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6526097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5062F7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7B08582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6566B5D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052B263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28E7F56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47B6F55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52B0C793">
      <w:pPr>
        <w:pStyle w:val="2"/>
        <w:tabs>
          <w:tab w:val="right" w:leader="dot" w:pos="9061"/>
        </w:tabs>
        <w:ind w:left="0" w:firstLine="480" w:firstLineChars="200"/>
        <w:jc w:val="both"/>
        <w:rPr>
          <w:rFonts w:ascii="黑体" w:hAnsi="黑体" w:eastAsia="黑体" w:cs="黑体"/>
          <w:b w:val="0"/>
          <w:sz w:val="24"/>
          <w:szCs w:val="24"/>
        </w:rPr>
      </w:pPr>
      <w:bookmarkStart w:id="128" w:name="_Toc8024"/>
      <w:bookmarkStart w:id="129" w:name="_Toc16330024"/>
      <w:bookmarkStart w:id="130" w:name="_Toc25510"/>
      <w:bookmarkStart w:id="131" w:name="_Toc2984"/>
      <w:r>
        <w:rPr>
          <w:rFonts w:hint="eastAsia" w:ascii="黑体" w:hAnsi="黑体" w:eastAsia="黑体" w:cs="黑体"/>
          <w:b w:val="0"/>
          <w:sz w:val="24"/>
          <w:szCs w:val="24"/>
        </w:rPr>
        <w:t>7 安装、调试</w:t>
      </w:r>
      <w:bookmarkEnd w:id="128"/>
      <w:bookmarkEnd w:id="129"/>
      <w:bookmarkEnd w:id="130"/>
      <w:bookmarkEnd w:id="131"/>
    </w:p>
    <w:p w14:paraId="2670A3A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3F62F1F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04DC53B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03F09215">
      <w:pPr>
        <w:pStyle w:val="2"/>
        <w:tabs>
          <w:tab w:val="right" w:leader="dot" w:pos="9061"/>
        </w:tabs>
        <w:ind w:left="0" w:firstLine="480" w:firstLineChars="200"/>
        <w:jc w:val="both"/>
        <w:rPr>
          <w:rFonts w:ascii="黑体" w:hAnsi="黑体" w:eastAsia="黑体" w:cs="黑体"/>
          <w:b w:val="0"/>
          <w:sz w:val="24"/>
          <w:szCs w:val="24"/>
        </w:rPr>
      </w:pPr>
      <w:bookmarkStart w:id="132" w:name="_Toc6350"/>
      <w:bookmarkStart w:id="133" w:name="_Toc16330025"/>
      <w:bookmarkStart w:id="134" w:name="_Toc14098"/>
      <w:bookmarkStart w:id="135" w:name="_Toc14260"/>
      <w:r>
        <w:rPr>
          <w:rFonts w:hint="eastAsia" w:ascii="黑体" w:hAnsi="黑体" w:eastAsia="黑体" w:cs="黑体"/>
          <w:b w:val="0"/>
          <w:sz w:val="24"/>
          <w:szCs w:val="24"/>
        </w:rPr>
        <w:t>8 价款与支付</w:t>
      </w:r>
      <w:bookmarkEnd w:id="132"/>
      <w:bookmarkEnd w:id="133"/>
      <w:bookmarkEnd w:id="134"/>
      <w:bookmarkEnd w:id="135"/>
    </w:p>
    <w:p w14:paraId="6590240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6B7ECB9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0A174B4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01D4145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4CED99FF">
      <w:pPr>
        <w:pStyle w:val="2"/>
        <w:tabs>
          <w:tab w:val="right" w:leader="dot" w:pos="9061"/>
        </w:tabs>
        <w:ind w:left="0" w:firstLine="480" w:firstLineChars="200"/>
        <w:jc w:val="both"/>
        <w:rPr>
          <w:rFonts w:ascii="黑体" w:hAnsi="黑体" w:eastAsia="黑体" w:cs="黑体"/>
          <w:b w:val="0"/>
          <w:sz w:val="24"/>
          <w:szCs w:val="24"/>
        </w:rPr>
      </w:pPr>
      <w:bookmarkStart w:id="136" w:name="_Toc24085"/>
      <w:bookmarkStart w:id="137" w:name="_Toc25708"/>
      <w:bookmarkStart w:id="138" w:name="_Toc16330026"/>
      <w:bookmarkStart w:id="139" w:name="_Toc6726"/>
      <w:r>
        <w:rPr>
          <w:rFonts w:hint="eastAsia" w:ascii="黑体" w:hAnsi="黑体" w:eastAsia="黑体" w:cs="黑体"/>
          <w:b w:val="0"/>
          <w:sz w:val="24"/>
          <w:szCs w:val="24"/>
        </w:rPr>
        <w:t>9 质量保证及售后服务</w:t>
      </w:r>
      <w:bookmarkEnd w:id="136"/>
      <w:bookmarkEnd w:id="137"/>
      <w:bookmarkEnd w:id="138"/>
      <w:bookmarkEnd w:id="139"/>
    </w:p>
    <w:p w14:paraId="45C2190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40A8C88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3622939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5B133DB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FBB1AC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5942500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31B907F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49764ECB">
      <w:pPr>
        <w:pStyle w:val="2"/>
        <w:tabs>
          <w:tab w:val="right" w:leader="dot" w:pos="9061"/>
        </w:tabs>
        <w:ind w:left="0" w:firstLine="480" w:firstLineChars="200"/>
        <w:jc w:val="both"/>
        <w:rPr>
          <w:rFonts w:hint="default" w:ascii="黑体" w:hAnsi="黑体" w:eastAsia="黑体" w:cs="黑体"/>
          <w:b w:val="0"/>
          <w:sz w:val="24"/>
          <w:szCs w:val="24"/>
          <w:lang w:val="en-US" w:eastAsia="zh-CN"/>
        </w:rPr>
      </w:pPr>
      <w:bookmarkStart w:id="140" w:name="_Toc10359"/>
      <w:bookmarkStart w:id="141" w:name="_Toc12927"/>
      <w:bookmarkStart w:id="142" w:name="_Toc15570"/>
      <w:bookmarkStart w:id="143" w:name="_Toc16330027"/>
      <w:r>
        <w:rPr>
          <w:rFonts w:hint="eastAsia" w:ascii="黑体" w:hAnsi="黑体" w:eastAsia="黑体" w:cs="黑体"/>
          <w:b w:val="0"/>
          <w:sz w:val="24"/>
          <w:szCs w:val="24"/>
        </w:rPr>
        <w:t>10法定责任</w:t>
      </w:r>
      <w:bookmarkEnd w:id="140"/>
      <w:bookmarkEnd w:id="141"/>
      <w:bookmarkEnd w:id="142"/>
      <w:bookmarkEnd w:id="143"/>
      <w:r>
        <w:rPr>
          <w:rFonts w:hint="eastAsia" w:ascii="黑体" w:hAnsi="黑体" w:eastAsia="黑体" w:cs="黑体"/>
          <w:b w:val="0"/>
          <w:sz w:val="24"/>
          <w:szCs w:val="24"/>
          <w:lang w:val="en-US" w:eastAsia="zh-CN"/>
        </w:rPr>
        <w:t>及合规责任</w:t>
      </w:r>
    </w:p>
    <w:p w14:paraId="168E8BF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50F441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00B9F34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78DF60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1448407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5DA00DF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30381E4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37DAFB64">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662F96AC">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6169D585">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6C877A4D">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48C9ADC5">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42088D3E">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04B8FE2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008FE28E">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49241633">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036D713B">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32EA306F">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5B959E0C">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6864BE7E">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693ACE1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600D2557">
      <w:pPr>
        <w:pStyle w:val="2"/>
        <w:tabs>
          <w:tab w:val="right" w:leader="dot" w:pos="9061"/>
        </w:tabs>
        <w:ind w:left="0" w:firstLine="480" w:firstLineChars="200"/>
        <w:jc w:val="both"/>
        <w:rPr>
          <w:rFonts w:ascii="黑体" w:hAnsi="黑体" w:eastAsia="黑体" w:cs="黑体"/>
          <w:b w:val="0"/>
          <w:sz w:val="24"/>
          <w:szCs w:val="24"/>
        </w:rPr>
      </w:pPr>
      <w:bookmarkStart w:id="144" w:name="_Toc16330028"/>
      <w:bookmarkStart w:id="145" w:name="_Toc9708"/>
      <w:bookmarkStart w:id="146" w:name="_Toc27314"/>
      <w:bookmarkStart w:id="147" w:name="_Toc30381"/>
      <w:r>
        <w:rPr>
          <w:rFonts w:hint="eastAsia" w:ascii="黑体" w:hAnsi="黑体" w:eastAsia="黑体" w:cs="黑体"/>
          <w:b w:val="0"/>
          <w:sz w:val="24"/>
          <w:szCs w:val="24"/>
        </w:rPr>
        <w:t>11 违约责任</w:t>
      </w:r>
      <w:bookmarkEnd w:id="144"/>
      <w:bookmarkEnd w:id="145"/>
      <w:bookmarkEnd w:id="146"/>
      <w:bookmarkEnd w:id="147"/>
    </w:p>
    <w:p w14:paraId="3B65A6A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077871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470308B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4E481B0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5D7EDEA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145B1A2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2.3、2.4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6759240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1EF535D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718FFA4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5295DC8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70C02A03">
      <w:pPr>
        <w:pStyle w:val="2"/>
        <w:tabs>
          <w:tab w:val="right" w:leader="dot" w:pos="9061"/>
        </w:tabs>
        <w:ind w:left="0" w:firstLine="480" w:firstLineChars="200"/>
        <w:jc w:val="both"/>
        <w:rPr>
          <w:rFonts w:ascii="黑体" w:hAnsi="黑体" w:eastAsia="黑体" w:cs="黑体"/>
          <w:b w:val="0"/>
          <w:sz w:val="24"/>
          <w:szCs w:val="24"/>
        </w:rPr>
      </w:pPr>
      <w:bookmarkStart w:id="148" w:name="_Toc16330029"/>
      <w:bookmarkStart w:id="149" w:name="_Toc9172"/>
      <w:bookmarkStart w:id="150" w:name="_Toc1827"/>
      <w:bookmarkStart w:id="151" w:name="_Toc31554"/>
      <w:r>
        <w:rPr>
          <w:rFonts w:hint="eastAsia" w:ascii="黑体" w:hAnsi="黑体" w:eastAsia="黑体" w:cs="黑体"/>
          <w:b w:val="0"/>
          <w:sz w:val="24"/>
          <w:szCs w:val="24"/>
        </w:rPr>
        <w:t>12 合同的终止与解除</w:t>
      </w:r>
      <w:bookmarkEnd w:id="148"/>
      <w:bookmarkEnd w:id="149"/>
      <w:bookmarkEnd w:id="150"/>
      <w:bookmarkEnd w:id="151"/>
    </w:p>
    <w:p w14:paraId="1D51E27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1B59C18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3386D59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3FFE30A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2A63BF1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3212C6C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3D9DC33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1B5F556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4D2D5A5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7C34FCE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5B20E1A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260C31B4">
      <w:pPr>
        <w:pStyle w:val="2"/>
        <w:tabs>
          <w:tab w:val="right" w:leader="dot" w:pos="9061"/>
        </w:tabs>
        <w:ind w:left="0" w:firstLine="480" w:firstLineChars="200"/>
        <w:jc w:val="both"/>
        <w:rPr>
          <w:rFonts w:ascii="黑体" w:hAnsi="黑体" w:eastAsia="黑体" w:cs="黑体"/>
          <w:b w:val="0"/>
          <w:sz w:val="24"/>
          <w:szCs w:val="24"/>
        </w:rPr>
      </w:pPr>
      <w:bookmarkStart w:id="152" w:name="_Toc16330030"/>
      <w:bookmarkStart w:id="153" w:name="_Toc13671"/>
      <w:bookmarkStart w:id="154" w:name="_Toc8620"/>
      <w:bookmarkStart w:id="155" w:name="_Toc31945"/>
      <w:r>
        <w:rPr>
          <w:rFonts w:hint="eastAsia" w:ascii="黑体" w:hAnsi="黑体" w:eastAsia="黑体" w:cs="黑体"/>
          <w:b w:val="0"/>
          <w:sz w:val="24"/>
          <w:szCs w:val="24"/>
        </w:rPr>
        <w:t>13 不可抗力</w:t>
      </w:r>
      <w:bookmarkEnd w:id="152"/>
      <w:bookmarkEnd w:id="153"/>
      <w:bookmarkEnd w:id="154"/>
      <w:bookmarkEnd w:id="155"/>
    </w:p>
    <w:p w14:paraId="15471D1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E2724F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12F37D42">
      <w:pPr>
        <w:pStyle w:val="2"/>
        <w:tabs>
          <w:tab w:val="right" w:leader="dot" w:pos="9061"/>
        </w:tabs>
        <w:ind w:left="0" w:firstLine="480" w:firstLineChars="200"/>
        <w:jc w:val="both"/>
        <w:rPr>
          <w:rFonts w:ascii="黑体" w:hAnsi="黑体" w:eastAsia="黑体" w:cs="黑体"/>
          <w:b w:val="0"/>
          <w:sz w:val="24"/>
          <w:szCs w:val="24"/>
        </w:rPr>
      </w:pPr>
      <w:bookmarkStart w:id="156" w:name="_Toc637"/>
      <w:bookmarkStart w:id="157" w:name="_Toc30389"/>
      <w:bookmarkStart w:id="158" w:name="_Toc16330031"/>
      <w:bookmarkStart w:id="159" w:name="_Toc31243"/>
      <w:r>
        <w:rPr>
          <w:rFonts w:hint="eastAsia" w:ascii="黑体" w:hAnsi="黑体" w:eastAsia="黑体" w:cs="黑体"/>
          <w:b w:val="0"/>
          <w:sz w:val="24"/>
          <w:szCs w:val="24"/>
        </w:rPr>
        <w:t>14 通讯</w:t>
      </w:r>
      <w:bookmarkEnd w:id="156"/>
      <w:bookmarkEnd w:id="157"/>
      <w:bookmarkEnd w:id="158"/>
      <w:bookmarkEnd w:id="159"/>
    </w:p>
    <w:p w14:paraId="371CCD0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7996144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32B08B4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5920F09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697F7B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595D2D7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027D039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3F59DF1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25B41078">
      <w:pPr>
        <w:pStyle w:val="2"/>
        <w:tabs>
          <w:tab w:val="right" w:leader="dot" w:pos="9061"/>
        </w:tabs>
        <w:ind w:left="0" w:firstLine="480" w:firstLineChars="200"/>
        <w:jc w:val="both"/>
        <w:rPr>
          <w:rFonts w:ascii="黑体" w:hAnsi="黑体" w:eastAsia="黑体" w:cs="黑体"/>
          <w:b w:val="0"/>
          <w:sz w:val="24"/>
          <w:szCs w:val="24"/>
        </w:rPr>
      </w:pPr>
      <w:bookmarkStart w:id="160" w:name="_Toc12984"/>
      <w:bookmarkStart w:id="161" w:name="_Toc11290"/>
      <w:bookmarkStart w:id="162" w:name="_Toc9915"/>
      <w:bookmarkStart w:id="163" w:name="_Toc16330032"/>
      <w:r>
        <w:rPr>
          <w:rFonts w:hint="eastAsia" w:ascii="黑体" w:hAnsi="黑体" w:eastAsia="黑体" w:cs="黑体"/>
          <w:b w:val="0"/>
          <w:sz w:val="24"/>
          <w:szCs w:val="24"/>
        </w:rPr>
        <w:t>15 适用法律及争议解决</w:t>
      </w:r>
      <w:bookmarkEnd w:id="160"/>
      <w:bookmarkEnd w:id="161"/>
      <w:bookmarkEnd w:id="162"/>
      <w:bookmarkEnd w:id="163"/>
    </w:p>
    <w:p w14:paraId="682FDD2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0A2B2D8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52AA3B95">
      <w:pPr>
        <w:pStyle w:val="2"/>
        <w:tabs>
          <w:tab w:val="right" w:leader="dot" w:pos="9061"/>
        </w:tabs>
        <w:ind w:left="0" w:firstLine="480" w:firstLineChars="200"/>
        <w:jc w:val="both"/>
        <w:rPr>
          <w:rFonts w:ascii="黑体" w:hAnsi="黑体" w:eastAsia="黑体" w:cs="黑体"/>
          <w:b w:val="0"/>
          <w:sz w:val="24"/>
          <w:szCs w:val="24"/>
        </w:rPr>
      </w:pPr>
      <w:bookmarkStart w:id="164" w:name="_Toc18207"/>
      <w:bookmarkStart w:id="165" w:name="_Toc16330033"/>
      <w:bookmarkStart w:id="166" w:name="_Toc23906"/>
      <w:bookmarkStart w:id="167" w:name="_Toc23765"/>
      <w:r>
        <w:rPr>
          <w:rFonts w:hint="eastAsia" w:ascii="黑体" w:hAnsi="黑体" w:eastAsia="黑体" w:cs="黑体"/>
          <w:b w:val="0"/>
          <w:sz w:val="24"/>
          <w:szCs w:val="24"/>
        </w:rPr>
        <w:t>16 附件</w:t>
      </w:r>
      <w:bookmarkEnd w:id="164"/>
      <w:bookmarkEnd w:id="165"/>
      <w:bookmarkEnd w:id="166"/>
      <w:bookmarkEnd w:id="167"/>
    </w:p>
    <w:p w14:paraId="18AF5F7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4C7C192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79F6161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4E26CC1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450E58D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7CD83BD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21850156">
      <w:pPr>
        <w:pStyle w:val="2"/>
        <w:tabs>
          <w:tab w:val="right" w:leader="dot" w:pos="9061"/>
        </w:tabs>
        <w:ind w:left="0" w:firstLine="480" w:firstLineChars="200"/>
        <w:jc w:val="both"/>
        <w:rPr>
          <w:rFonts w:ascii="黑体" w:hAnsi="黑体" w:eastAsia="黑体" w:cs="黑体"/>
          <w:b w:val="0"/>
          <w:sz w:val="24"/>
          <w:szCs w:val="24"/>
        </w:rPr>
      </w:pPr>
      <w:bookmarkStart w:id="168" w:name="_Toc27202"/>
      <w:bookmarkStart w:id="169" w:name="_Toc31331"/>
      <w:bookmarkStart w:id="170" w:name="_Toc16330034"/>
      <w:bookmarkStart w:id="171" w:name="_Toc17656"/>
      <w:r>
        <w:rPr>
          <w:rFonts w:hint="eastAsia" w:ascii="黑体" w:hAnsi="黑体" w:eastAsia="黑体" w:cs="黑体"/>
          <w:b w:val="0"/>
          <w:sz w:val="24"/>
          <w:szCs w:val="24"/>
        </w:rPr>
        <w:t>17 其他规定</w:t>
      </w:r>
      <w:bookmarkEnd w:id="168"/>
      <w:bookmarkEnd w:id="169"/>
      <w:bookmarkEnd w:id="170"/>
      <w:bookmarkEnd w:id="171"/>
    </w:p>
    <w:p w14:paraId="1C02308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16B6793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60989A0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3974D255">
      <w:pPr>
        <w:spacing w:line="360" w:lineRule="auto"/>
        <w:ind w:firstLine="480" w:firstLineChars="200"/>
        <w:rPr>
          <w:rFonts w:ascii="仿宋_GB2312" w:hAnsi="仿宋_GB2312" w:eastAsia="仿宋_GB2312" w:cs="仿宋_GB2312"/>
          <w:sz w:val="24"/>
          <w:szCs w:val="24"/>
        </w:rPr>
      </w:pPr>
      <w:bookmarkStart w:id="172" w:name="_Toc19077"/>
      <w:bookmarkStart w:id="173" w:name="_Toc16330035"/>
      <w:bookmarkStart w:id="174" w:name="_Toc17952"/>
      <w:bookmarkStart w:id="175" w:name="_Toc29136"/>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1D8F770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4FC0A82">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72"/>
      <w:bookmarkEnd w:id="173"/>
      <w:bookmarkEnd w:id="174"/>
      <w:bookmarkEnd w:id="175"/>
    </w:p>
    <w:p w14:paraId="5B2BAE3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w:t>
      </w:r>
      <w:r>
        <w:rPr>
          <w:rFonts w:hint="eastAsia" w:ascii="仿宋_GB2312" w:hAnsi="仿宋_GB2312" w:eastAsia="仿宋_GB2312" w:cs="仿宋_GB2312"/>
          <w:sz w:val="24"/>
        </w:rPr>
        <w:t>本合同所有的手写涂改、一方擅自增加、删改、篡改部分无效（个人手写签名除外）</w:t>
      </w:r>
      <w:r>
        <w:rPr>
          <w:rFonts w:hint="eastAsia" w:ascii="仿宋_GB2312" w:hAnsi="仿宋_GB2312" w:eastAsia="仿宋_GB2312" w:cs="仿宋_GB2312"/>
          <w:sz w:val="24"/>
          <w:szCs w:val="24"/>
        </w:rPr>
        <w:t>。</w:t>
      </w:r>
    </w:p>
    <w:p w14:paraId="701A8C6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27AAC6FE">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1C0F337B">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09822F2E">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2F0B4317">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11A43318">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37195666">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0792B844">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67D2D503">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70BC7C0B">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421C38FF">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4583824C">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327397CF">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573BC503">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431D768C">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6E8DA587">
      <w:pPr>
        <w:rPr>
          <w:highlight w:val="yellow"/>
        </w:rPr>
      </w:pPr>
      <w:r>
        <w:rPr>
          <w:rFonts w:hint="eastAsia" w:ascii="黑体" w:hAnsi="黑体" w:eastAsia="黑体" w:cstheme="minorEastAsia"/>
          <w:sz w:val="28"/>
          <w:szCs w:val="28"/>
        </w:rPr>
        <w:t>附件一：设备清单明细表【作为附件另附】</w:t>
      </w:r>
    </w:p>
    <w:tbl>
      <w:tblPr>
        <w:tblStyle w:val="4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7E731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44EB7264">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558C6F52">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3672E741">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362862C9">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3E3586AC">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761F1CE6">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3B9B22A6">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03B0A87D">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60D30D8D">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5EE16252">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6D417B0F">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1706395F">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44BC8355">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306C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1F9D8B2">
            <w:pPr>
              <w:pStyle w:val="29"/>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5E4DBEAE">
            <w:pPr>
              <w:pStyle w:val="29"/>
              <w:spacing w:line="360" w:lineRule="auto"/>
              <w:ind w:left="0" w:firstLine="0" w:firstLineChars="0"/>
              <w:jc w:val="center"/>
              <w:rPr>
                <w:rFonts w:ascii="仿宋_GB2312" w:eastAsia="仿宋_GB2312" w:hAnsiTheme="minorEastAsia" w:cstheme="minorEastAsia"/>
              </w:rPr>
            </w:pPr>
          </w:p>
        </w:tc>
        <w:tc>
          <w:tcPr>
            <w:tcW w:w="790" w:type="dxa"/>
            <w:vAlign w:val="center"/>
          </w:tcPr>
          <w:p w14:paraId="432A94DE">
            <w:pPr>
              <w:pStyle w:val="29"/>
              <w:spacing w:line="360" w:lineRule="auto"/>
              <w:ind w:left="0" w:firstLine="0" w:firstLineChars="0"/>
              <w:jc w:val="center"/>
              <w:rPr>
                <w:rFonts w:ascii="仿宋_GB2312" w:eastAsia="仿宋_GB2312" w:hAnsiTheme="minorEastAsia" w:cstheme="minorEastAsia"/>
              </w:rPr>
            </w:pPr>
          </w:p>
        </w:tc>
        <w:tc>
          <w:tcPr>
            <w:tcW w:w="701" w:type="dxa"/>
            <w:vAlign w:val="center"/>
          </w:tcPr>
          <w:p w14:paraId="63397AA9">
            <w:pPr>
              <w:pStyle w:val="29"/>
              <w:spacing w:line="360" w:lineRule="auto"/>
              <w:ind w:left="0" w:firstLine="0" w:firstLineChars="0"/>
              <w:jc w:val="center"/>
              <w:rPr>
                <w:rFonts w:ascii="仿宋_GB2312" w:eastAsia="仿宋_GB2312" w:hAnsiTheme="minorEastAsia" w:cstheme="minorEastAsia"/>
              </w:rPr>
            </w:pPr>
          </w:p>
        </w:tc>
        <w:tc>
          <w:tcPr>
            <w:tcW w:w="1066" w:type="dxa"/>
            <w:vAlign w:val="center"/>
          </w:tcPr>
          <w:p w14:paraId="09E2B424">
            <w:pPr>
              <w:pStyle w:val="29"/>
              <w:spacing w:line="360" w:lineRule="auto"/>
              <w:ind w:left="0" w:firstLine="0" w:firstLineChars="0"/>
              <w:jc w:val="center"/>
              <w:rPr>
                <w:rFonts w:ascii="仿宋_GB2312" w:eastAsia="仿宋_GB2312" w:hAnsiTheme="minorEastAsia" w:cstheme="minorEastAsia"/>
              </w:rPr>
            </w:pPr>
          </w:p>
        </w:tc>
        <w:tc>
          <w:tcPr>
            <w:tcW w:w="1046" w:type="dxa"/>
            <w:vAlign w:val="center"/>
          </w:tcPr>
          <w:p w14:paraId="4362103A">
            <w:pPr>
              <w:pStyle w:val="29"/>
              <w:spacing w:line="360" w:lineRule="auto"/>
              <w:ind w:left="0" w:firstLine="0" w:firstLineChars="0"/>
              <w:jc w:val="center"/>
              <w:rPr>
                <w:rFonts w:ascii="仿宋_GB2312" w:eastAsia="仿宋_GB2312" w:hAnsiTheme="minorEastAsia" w:cstheme="minorEastAsia"/>
              </w:rPr>
            </w:pPr>
          </w:p>
        </w:tc>
        <w:tc>
          <w:tcPr>
            <w:tcW w:w="977" w:type="dxa"/>
            <w:vAlign w:val="center"/>
          </w:tcPr>
          <w:p w14:paraId="0A9FFE93">
            <w:pPr>
              <w:pStyle w:val="29"/>
              <w:spacing w:line="360" w:lineRule="auto"/>
              <w:ind w:left="0" w:firstLine="0" w:firstLineChars="0"/>
              <w:jc w:val="center"/>
              <w:rPr>
                <w:rFonts w:ascii="仿宋_GB2312" w:eastAsia="仿宋_GB2312" w:hAnsiTheme="minorEastAsia" w:cstheme="minorEastAsia"/>
              </w:rPr>
            </w:pPr>
          </w:p>
        </w:tc>
        <w:tc>
          <w:tcPr>
            <w:tcW w:w="881" w:type="dxa"/>
            <w:vAlign w:val="center"/>
          </w:tcPr>
          <w:p w14:paraId="266D15BE">
            <w:pPr>
              <w:pStyle w:val="29"/>
              <w:spacing w:line="360" w:lineRule="auto"/>
              <w:ind w:left="0" w:firstLine="0" w:firstLineChars="0"/>
              <w:jc w:val="center"/>
              <w:rPr>
                <w:rFonts w:ascii="仿宋_GB2312" w:eastAsia="仿宋_GB2312" w:hAnsiTheme="minorEastAsia" w:cstheme="minorEastAsia"/>
              </w:rPr>
            </w:pPr>
          </w:p>
        </w:tc>
        <w:tc>
          <w:tcPr>
            <w:tcW w:w="997" w:type="dxa"/>
            <w:vAlign w:val="center"/>
          </w:tcPr>
          <w:p w14:paraId="3BE964A8">
            <w:pPr>
              <w:pStyle w:val="29"/>
              <w:spacing w:line="360" w:lineRule="auto"/>
              <w:ind w:left="0" w:firstLine="0" w:firstLineChars="0"/>
              <w:jc w:val="center"/>
              <w:rPr>
                <w:rFonts w:ascii="仿宋_GB2312" w:eastAsia="仿宋_GB2312" w:hAnsiTheme="minorEastAsia" w:cstheme="minorEastAsia"/>
              </w:rPr>
            </w:pPr>
          </w:p>
        </w:tc>
        <w:tc>
          <w:tcPr>
            <w:tcW w:w="677" w:type="dxa"/>
            <w:vAlign w:val="center"/>
          </w:tcPr>
          <w:p w14:paraId="198FF74F">
            <w:pPr>
              <w:pStyle w:val="29"/>
              <w:spacing w:line="360" w:lineRule="auto"/>
              <w:ind w:left="0" w:firstLine="0" w:firstLineChars="0"/>
              <w:jc w:val="center"/>
              <w:rPr>
                <w:rFonts w:ascii="仿宋_GB2312" w:eastAsia="仿宋_GB2312" w:hAnsiTheme="minorEastAsia" w:cstheme="minorEastAsia"/>
              </w:rPr>
            </w:pPr>
          </w:p>
        </w:tc>
        <w:tc>
          <w:tcPr>
            <w:tcW w:w="677" w:type="dxa"/>
            <w:vAlign w:val="center"/>
          </w:tcPr>
          <w:p w14:paraId="24729821">
            <w:pPr>
              <w:pStyle w:val="29"/>
              <w:spacing w:line="360" w:lineRule="auto"/>
              <w:ind w:left="0" w:firstLine="0" w:firstLineChars="0"/>
              <w:jc w:val="center"/>
              <w:rPr>
                <w:rFonts w:ascii="仿宋_GB2312" w:eastAsia="仿宋_GB2312" w:hAnsiTheme="minorEastAsia" w:cstheme="minorEastAsia"/>
              </w:rPr>
            </w:pPr>
          </w:p>
        </w:tc>
      </w:tr>
      <w:tr w14:paraId="38105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4F2D7FD8">
            <w:pPr>
              <w:pStyle w:val="29"/>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5097981D">
            <w:pPr>
              <w:pStyle w:val="29"/>
              <w:spacing w:line="360" w:lineRule="auto"/>
              <w:ind w:left="0" w:firstLine="0" w:firstLineChars="0"/>
              <w:jc w:val="center"/>
              <w:rPr>
                <w:rFonts w:ascii="仿宋_GB2312" w:eastAsia="仿宋_GB2312" w:hAnsiTheme="minorEastAsia" w:cstheme="minorEastAsia"/>
              </w:rPr>
            </w:pPr>
          </w:p>
        </w:tc>
        <w:tc>
          <w:tcPr>
            <w:tcW w:w="790" w:type="dxa"/>
            <w:vAlign w:val="center"/>
          </w:tcPr>
          <w:p w14:paraId="0B12C6F4">
            <w:pPr>
              <w:pStyle w:val="29"/>
              <w:spacing w:line="360" w:lineRule="auto"/>
              <w:ind w:left="0" w:firstLine="0" w:firstLineChars="0"/>
              <w:jc w:val="center"/>
              <w:rPr>
                <w:rFonts w:ascii="仿宋_GB2312" w:eastAsia="仿宋_GB2312" w:hAnsiTheme="minorEastAsia" w:cstheme="minorEastAsia"/>
              </w:rPr>
            </w:pPr>
          </w:p>
        </w:tc>
        <w:tc>
          <w:tcPr>
            <w:tcW w:w="701" w:type="dxa"/>
            <w:vAlign w:val="center"/>
          </w:tcPr>
          <w:p w14:paraId="3DD8FC04">
            <w:pPr>
              <w:pStyle w:val="29"/>
              <w:spacing w:line="360" w:lineRule="auto"/>
              <w:ind w:left="0" w:firstLine="0" w:firstLineChars="0"/>
              <w:jc w:val="center"/>
              <w:rPr>
                <w:rFonts w:ascii="仿宋_GB2312" w:eastAsia="仿宋_GB2312" w:hAnsiTheme="minorEastAsia" w:cstheme="minorEastAsia"/>
              </w:rPr>
            </w:pPr>
          </w:p>
        </w:tc>
        <w:tc>
          <w:tcPr>
            <w:tcW w:w="1066" w:type="dxa"/>
            <w:vAlign w:val="center"/>
          </w:tcPr>
          <w:p w14:paraId="0D150682">
            <w:pPr>
              <w:pStyle w:val="29"/>
              <w:spacing w:line="360" w:lineRule="auto"/>
              <w:ind w:left="0" w:firstLine="0" w:firstLineChars="0"/>
              <w:jc w:val="center"/>
              <w:rPr>
                <w:rFonts w:ascii="仿宋_GB2312" w:eastAsia="仿宋_GB2312" w:hAnsiTheme="minorEastAsia" w:cstheme="minorEastAsia"/>
              </w:rPr>
            </w:pPr>
          </w:p>
        </w:tc>
        <w:tc>
          <w:tcPr>
            <w:tcW w:w="1046" w:type="dxa"/>
            <w:vAlign w:val="center"/>
          </w:tcPr>
          <w:p w14:paraId="440CC5B2">
            <w:pPr>
              <w:pStyle w:val="29"/>
              <w:spacing w:line="360" w:lineRule="auto"/>
              <w:ind w:left="0" w:firstLine="0" w:firstLineChars="0"/>
              <w:jc w:val="center"/>
              <w:rPr>
                <w:rFonts w:ascii="仿宋_GB2312" w:eastAsia="仿宋_GB2312" w:hAnsiTheme="minorEastAsia" w:cstheme="minorEastAsia"/>
              </w:rPr>
            </w:pPr>
          </w:p>
        </w:tc>
        <w:tc>
          <w:tcPr>
            <w:tcW w:w="977" w:type="dxa"/>
            <w:vAlign w:val="center"/>
          </w:tcPr>
          <w:p w14:paraId="33ECE399">
            <w:pPr>
              <w:pStyle w:val="29"/>
              <w:spacing w:line="360" w:lineRule="auto"/>
              <w:ind w:left="0" w:firstLine="0" w:firstLineChars="0"/>
              <w:jc w:val="center"/>
              <w:rPr>
                <w:rFonts w:ascii="仿宋_GB2312" w:eastAsia="仿宋_GB2312" w:hAnsiTheme="minorEastAsia" w:cstheme="minorEastAsia"/>
              </w:rPr>
            </w:pPr>
          </w:p>
        </w:tc>
        <w:tc>
          <w:tcPr>
            <w:tcW w:w="881" w:type="dxa"/>
            <w:vAlign w:val="center"/>
          </w:tcPr>
          <w:p w14:paraId="08E8B1A3">
            <w:pPr>
              <w:pStyle w:val="29"/>
              <w:spacing w:line="360" w:lineRule="auto"/>
              <w:ind w:left="0" w:firstLine="0" w:firstLineChars="0"/>
              <w:jc w:val="center"/>
              <w:rPr>
                <w:rFonts w:ascii="仿宋_GB2312" w:eastAsia="仿宋_GB2312" w:hAnsiTheme="minorEastAsia" w:cstheme="minorEastAsia"/>
              </w:rPr>
            </w:pPr>
          </w:p>
        </w:tc>
        <w:tc>
          <w:tcPr>
            <w:tcW w:w="997" w:type="dxa"/>
            <w:vAlign w:val="center"/>
          </w:tcPr>
          <w:p w14:paraId="1B5A0AF8">
            <w:pPr>
              <w:pStyle w:val="29"/>
              <w:spacing w:line="360" w:lineRule="auto"/>
              <w:ind w:left="0" w:firstLine="0" w:firstLineChars="0"/>
              <w:jc w:val="center"/>
              <w:rPr>
                <w:rFonts w:ascii="仿宋_GB2312" w:eastAsia="仿宋_GB2312" w:hAnsiTheme="minorEastAsia" w:cstheme="minorEastAsia"/>
              </w:rPr>
            </w:pPr>
          </w:p>
        </w:tc>
        <w:tc>
          <w:tcPr>
            <w:tcW w:w="677" w:type="dxa"/>
            <w:vAlign w:val="center"/>
          </w:tcPr>
          <w:p w14:paraId="0CB63E4C">
            <w:pPr>
              <w:pStyle w:val="29"/>
              <w:spacing w:line="360" w:lineRule="auto"/>
              <w:ind w:left="0" w:firstLine="0" w:firstLineChars="0"/>
              <w:jc w:val="center"/>
              <w:rPr>
                <w:rFonts w:ascii="仿宋_GB2312" w:eastAsia="仿宋_GB2312" w:hAnsiTheme="minorEastAsia" w:cstheme="minorEastAsia"/>
              </w:rPr>
            </w:pPr>
          </w:p>
        </w:tc>
        <w:tc>
          <w:tcPr>
            <w:tcW w:w="677" w:type="dxa"/>
            <w:vAlign w:val="center"/>
          </w:tcPr>
          <w:p w14:paraId="0B5F1C58">
            <w:pPr>
              <w:pStyle w:val="29"/>
              <w:spacing w:line="360" w:lineRule="auto"/>
              <w:ind w:left="0" w:firstLine="0" w:firstLineChars="0"/>
              <w:jc w:val="center"/>
              <w:rPr>
                <w:rFonts w:ascii="仿宋_GB2312" w:eastAsia="仿宋_GB2312" w:hAnsiTheme="minorEastAsia" w:cstheme="minorEastAsia"/>
              </w:rPr>
            </w:pPr>
          </w:p>
        </w:tc>
      </w:tr>
      <w:tr w14:paraId="290D5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27C1BA23">
            <w:pPr>
              <w:pStyle w:val="29"/>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6F15E14F">
            <w:pPr>
              <w:pStyle w:val="29"/>
              <w:spacing w:line="360" w:lineRule="auto"/>
              <w:ind w:left="0" w:firstLine="0" w:firstLineChars="0"/>
              <w:jc w:val="center"/>
              <w:rPr>
                <w:rFonts w:ascii="仿宋_GB2312" w:eastAsia="仿宋_GB2312" w:hAnsiTheme="minorEastAsia" w:cstheme="minorEastAsia"/>
              </w:rPr>
            </w:pPr>
          </w:p>
        </w:tc>
        <w:tc>
          <w:tcPr>
            <w:tcW w:w="790" w:type="dxa"/>
            <w:vAlign w:val="center"/>
          </w:tcPr>
          <w:p w14:paraId="51494A4F">
            <w:pPr>
              <w:pStyle w:val="29"/>
              <w:spacing w:line="360" w:lineRule="auto"/>
              <w:ind w:left="0" w:firstLine="0" w:firstLineChars="0"/>
              <w:jc w:val="center"/>
              <w:rPr>
                <w:rFonts w:ascii="仿宋_GB2312" w:eastAsia="仿宋_GB2312" w:hAnsiTheme="minorEastAsia" w:cstheme="minorEastAsia"/>
              </w:rPr>
            </w:pPr>
          </w:p>
        </w:tc>
        <w:tc>
          <w:tcPr>
            <w:tcW w:w="701" w:type="dxa"/>
            <w:vAlign w:val="center"/>
          </w:tcPr>
          <w:p w14:paraId="616532F2">
            <w:pPr>
              <w:pStyle w:val="29"/>
              <w:spacing w:line="360" w:lineRule="auto"/>
              <w:ind w:left="0" w:firstLine="0" w:firstLineChars="0"/>
              <w:jc w:val="center"/>
              <w:rPr>
                <w:rFonts w:ascii="仿宋_GB2312" w:eastAsia="仿宋_GB2312" w:hAnsiTheme="minorEastAsia" w:cstheme="minorEastAsia"/>
              </w:rPr>
            </w:pPr>
          </w:p>
        </w:tc>
        <w:tc>
          <w:tcPr>
            <w:tcW w:w="1066" w:type="dxa"/>
            <w:vAlign w:val="center"/>
          </w:tcPr>
          <w:p w14:paraId="501C4CEE">
            <w:pPr>
              <w:pStyle w:val="29"/>
              <w:spacing w:line="360" w:lineRule="auto"/>
              <w:ind w:left="0" w:firstLine="0" w:firstLineChars="0"/>
              <w:jc w:val="center"/>
              <w:rPr>
                <w:rFonts w:ascii="仿宋_GB2312" w:eastAsia="仿宋_GB2312" w:hAnsiTheme="minorEastAsia" w:cstheme="minorEastAsia"/>
              </w:rPr>
            </w:pPr>
          </w:p>
        </w:tc>
        <w:tc>
          <w:tcPr>
            <w:tcW w:w="1046" w:type="dxa"/>
            <w:vAlign w:val="center"/>
          </w:tcPr>
          <w:p w14:paraId="62082C9D">
            <w:pPr>
              <w:pStyle w:val="29"/>
              <w:spacing w:line="360" w:lineRule="auto"/>
              <w:ind w:left="0" w:firstLine="0" w:firstLineChars="0"/>
              <w:jc w:val="center"/>
              <w:rPr>
                <w:rFonts w:ascii="仿宋_GB2312" w:eastAsia="仿宋_GB2312" w:hAnsiTheme="minorEastAsia" w:cstheme="minorEastAsia"/>
              </w:rPr>
            </w:pPr>
          </w:p>
        </w:tc>
        <w:tc>
          <w:tcPr>
            <w:tcW w:w="977" w:type="dxa"/>
            <w:vAlign w:val="center"/>
          </w:tcPr>
          <w:p w14:paraId="431146F4">
            <w:pPr>
              <w:pStyle w:val="29"/>
              <w:spacing w:line="360" w:lineRule="auto"/>
              <w:ind w:left="0" w:firstLine="0" w:firstLineChars="0"/>
              <w:jc w:val="center"/>
              <w:rPr>
                <w:rFonts w:ascii="仿宋_GB2312" w:eastAsia="仿宋_GB2312" w:hAnsiTheme="minorEastAsia" w:cstheme="minorEastAsia"/>
              </w:rPr>
            </w:pPr>
          </w:p>
        </w:tc>
        <w:tc>
          <w:tcPr>
            <w:tcW w:w="881" w:type="dxa"/>
            <w:vAlign w:val="center"/>
          </w:tcPr>
          <w:p w14:paraId="26371810">
            <w:pPr>
              <w:pStyle w:val="29"/>
              <w:spacing w:line="360" w:lineRule="auto"/>
              <w:ind w:left="0" w:firstLine="0" w:firstLineChars="0"/>
              <w:jc w:val="center"/>
              <w:rPr>
                <w:rFonts w:ascii="仿宋_GB2312" w:eastAsia="仿宋_GB2312" w:hAnsiTheme="minorEastAsia" w:cstheme="minorEastAsia"/>
              </w:rPr>
            </w:pPr>
          </w:p>
        </w:tc>
        <w:tc>
          <w:tcPr>
            <w:tcW w:w="997" w:type="dxa"/>
            <w:vAlign w:val="center"/>
          </w:tcPr>
          <w:p w14:paraId="348377DC">
            <w:pPr>
              <w:pStyle w:val="29"/>
              <w:spacing w:line="360" w:lineRule="auto"/>
              <w:ind w:left="0" w:firstLine="0" w:firstLineChars="0"/>
              <w:jc w:val="center"/>
              <w:rPr>
                <w:rFonts w:ascii="仿宋_GB2312" w:eastAsia="仿宋_GB2312" w:hAnsiTheme="minorEastAsia" w:cstheme="minorEastAsia"/>
              </w:rPr>
            </w:pPr>
          </w:p>
        </w:tc>
        <w:tc>
          <w:tcPr>
            <w:tcW w:w="677" w:type="dxa"/>
            <w:vAlign w:val="center"/>
          </w:tcPr>
          <w:p w14:paraId="0AAD8675">
            <w:pPr>
              <w:pStyle w:val="29"/>
              <w:spacing w:line="360" w:lineRule="auto"/>
              <w:ind w:left="0" w:firstLine="0" w:firstLineChars="0"/>
              <w:jc w:val="center"/>
              <w:rPr>
                <w:rFonts w:ascii="仿宋_GB2312" w:eastAsia="仿宋_GB2312" w:hAnsiTheme="minorEastAsia" w:cstheme="minorEastAsia"/>
              </w:rPr>
            </w:pPr>
          </w:p>
        </w:tc>
        <w:tc>
          <w:tcPr>
            <w:tcW w:w="677" w:type="dxa"/>
            <w:vAlign w:val="center"/>
          </w:tcPr>
          <w:p w14:paraId="4C911C93">
            <w:pPr>
              <w:pStyle w:val="29"/>
              <w:spacing w:line="360" w:lineRule="auto"/>
              <w:ind w:left="0" w:firstLine="0" w:firstLineChars="0"/>
              <w:jc w:val="center"/>
              <w:rPr>
                <w:rFonts w:ascii="仿宋_GB2312" w:eastAsia="仿宋_GB2312" w:hAnsiTheme="minorEastAsia" w:cstheme="minorEastAsia"/>
              </w:rPr>
            </w:pPr>
          </w:p>
        </w:tc>
      </w:tr>
      <w:tr w14:paraId="43551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4D53EA3A">
            <w:pPr>
              <w:pStyle w:val="29"/>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67AAC6AE">
            <w:pPr>
              <w:pStyle w:val="29"/>
              <w:spacing w:line="360" w:lineRule="auto"/>
              <w:ind w:left="0" w:firstLine="0" w:firstLineChars="0"/>
              <w:jc w:val="center"/>
              <w:rPr>
                <w:rFonts w:ascii="仿宋_GB2312" w:eastAsia="仿宋_GB2312" w:hAnsiTheme="minorEastAsia" w:cstheme="minorEastAsia"/>
              </w:rPr>
            </w:pPr>
          </w:p>
        </w:tc>
        <w:tc>
          <w:tcPr>
            <w:tcW w:w="790" w:type="dxa"/>
            <w:vAlign w:val="center"/>
          </w:tcPr>
          <w:p w14:paraId="0F2BA82C">
            <w:pPr>
              <w:pStyle w:val="29"/>
              <w:spacing w:line="360" w:lineRule="auto"/>
              <w:ind w:left="0" w:firstLine="0" w:firstLineChars="0"/>
              <w:jc w:val="center"/>
              <w:rPr>
                <w:rFonts w:ascii="仿宋_GB2312" w:eastAsia="仿宋_GB2312" w:hAnsiTheme="minorEastAsia" w:cstheme="minorEastAsia"/>
              </w:rPr>
            </w:pPr>
          </w:p>
        </w:tc>
        <w:tc>
          <w:tcPr>
            <w:tcW w:w="701" w:type="dxa"/>
            <w:vAlign w:val="center"/>
          </w:tcPr>
          <w:p w14:paraId="6F1D70E6">
            <w:pPr>
              <w:pStyle w:val="29"/>
              <w:spacing w:line="360" w:lineRule="auto"/>
              <w:ind w:left="0" w:firstLine="0" w:firstLineChars="0"/>
              <w:jc w:val="center"/>
              <w:rPr>
                <w:rFonts w:ascii="仿宋_GB2312" w:eastAsia="仿宋_GB2312" w:hAnsiTheme="minorEastAsia" w:cstheme="minorEastAsia"/>
              </w:rPr>
            </w:pPr>
          </w:p>
        </w:tc>
        <w:tc>
          <w:tcPr>
            <w:tcW w:w="1066" w:type="dxa"/>
            <w:vAlign w:val="center"/>
          </w:tcPr>
          <w:p w14:paraId="3AEC7431">
            <w:pPr>
              <w:pStyle w:val="29"/>
              <w:spacing w:line="360" w:lineRule="auto"/>
              <w:ind w:left="0" w:firstLine="0" w:firstLineChars="0"/>
              <w:jc w:val="center"/>
              <w:rPr>
                <w:rFonts w:ascii="仿宋_GB2312" w:eastAsia="仿宋_GB2312" w:hAnsiTheme="minorEastAsia" w:cstheme="minorEastAsia"/>
              </w:rPr>
            </w:pPr>
          </w:p>
        </w:tc>
        <w:tc>
          <w:tcPr>
            <w:tcW w:w="1046" w:type="dxa"/>
            <w:vAlign w:val="center"/>
          </w:tcPr>
          <w:p w14:paraId="1669706B">
            <w:pPr>
              <w:spacing w:line="360" w:lineRule="auto"/>
              <w:jc w:val="center"/>
              <w:rPr>
                <w:rFonts w:ascii="仿宋_GB2312" w:eastAsia="仿宋_GB2312" w:hAnsiTheme="minorEastAsia" w:cstheme="minorEastAsia"/>
              </w:rPr>
            </w:pPr>
          </w:p>
        </w:tc>
        <w:tc>
          <w:tcPr>
            <w:tcW w:w="977" w:type="dxa"/>
            <w:vAlign w:val="center"/>
          </w:tcPr>
          <w:p w14:paraId="34C1015F">
            <w:pPr>
              <w:spacing w:line="360" w:lineRule="auto"/>
              <w:jc w:val="center"/>
              <w:rPr>
                <w:rFonts w:ascii="仿宋_GB2312" w:eastAsia="仿宋_GB2312" w:hAnsiTheme="minorEastAsia" w:cstheme="minorEastAsia"/>
              </w:rPr>
            </w:pPr>
          </w:p>
        </w:tc>
        <w:tc>
          <w:tcPr>
            <w:tcW w:w="881" w:type="dxa"/>
            <w:vAlign w:val="center"/>
          </w:tcPr>
          <w:p w14:paraId="4A759FF5">
            <w:pPr>
              <w:spacing w:line="360" w:lineRule="auto"/>
              <w:jc w:val="center"/>
              <w:rPr>
                <w:rFonts w:ascii="仿宋_GB2312" w:eastAsia="仿宋_GB2312" w:hAnsiTheme="minorEastAsia" w:cstheme="minorEastAsia"/>
              </w:rPr>
            </w:pPr>
          </w:p>
        </w:tc>
        <w:tc>
          <w:tcPr>
            <w:tcW w:w="997" w:type="dxa"/>
            <w:vAlign w:val="center"/>
          </w:tcPr>
          <w:p w14:paraId="6713C730">
            <w:pPr>
              <w:spacing w:line="360" w:lineRule="auto"/>
              <w:jc w:val="center"/>
              <w:rPr>
                <w:rFonts w:ascii="仿宋_GB2312" w:eastAsia="仿宋_GB2312" w:hAnsiTheme="minorEastAsia" w:cstheme="minorEastAsia"/>
              </w:rPr>
            </w:pPr>
          </w:p>
        </w:tc>
        <w:tc>
          <w:tcPr>
            <w:tcW w:w="677" w:type="dxa"/>
            <w:vAlign w:val="center"/>
          </w:tcPr>
          <w:p w14:paraId="51FA9A61">
            <w:pPr>
              <w:spacing w:line="360" w:lineRule="auto"/>
              <w:jc w:val="center"/>
              <w:rPr>
                <w:rFonts w:ascii="仿宋_GB2312" w:eastAsia="仿宋_GB2312" w:hAnsiTheme="minorEastAsia" w:cstheme="minorEastAsia"/>
              </w:rPr>
            </w:pPr>
          </w:p>
        </w:tc>
        <w:tc>
          <w:tcPr>
            <w:tcW w:w="677" w:type="dxa"/>
            <w:vAlign w:val="center"/>
          </w:tcPr>
          <w:p w14:paraId="77AE8C34">
            <w:pPr>
              <w:spacing w:line="360" w:lineRule="auto"/>
              <w:jc w:val="center"/>
              <w:rPr>
                <w:rFonts w:ascii="仿宋_GB2312" w:eastAsia="仿宋_GB2312" w:hAnsiTheme="minorEastAsia" w:cstheme="minorEastAsia"/>
              </w:rPr>
            </w:pPr>
          </w:p>
        </w:tc>
      </w:tr>
    </w:tbl>
    <w:p w14:paraId="092656E9">
      <w:pPr>
        <w:pStyle w:val="2"/>
        <w:tabs>
          <w:tab w:val="right" w:leader="dot" w:pos="9061"/>
        </w:tabs>
        <w:ind w:left="0"/>
        <w:jc w:val="both"/>
        <w:rPr>
          <w:rFonts w:asciiTheme="minorEastAsia" w:hAnsiTheme="minorEastAsia" w:eastAsiaTheme="minorEastAsia" w:cstheme="minorEastAsia"/>
          <w:sz w:val="20"/>
        </w:rPr>
      </w:pPr>
    </w:p>
    <w:p w14:paraId="4D63A1A2">
      <w:pPr>
        <w:rPr>
          <w:rFonts w:asciiTheme="minorEastAsia" w:hAnsiTheme="minorEastAsia" w:eastAsiaTheme="minorEastAsia" w:cstheme="minorEastAsia"/>
          <w:sz w:val="20"/>
        </w:rPr>
      </w:pPr>
    </w:p>
    <w:p w14:paraId="583FE51D">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78F5A26B">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480060C1">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3993D1F6">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26727DD8">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5F3AD7F0">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039A7782">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604F0B9E">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106A64F1">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6C6B3A27">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62769A9A">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7DB7EEE2">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0CAC8C62">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5AB27C2F">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14:paraId="141FD800">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p w14:paraId="46B597A8">
      <w:pPr>
        <w:jc w:val="both"/>
        <w:rPr>
          <w:rFonts w:ascii="楷体" w:hAnsi="楷体" w:eastAsia="楷体" w:cs="楷体"/>
          <w:sz w:val="44"/>
          <w:szCs w:val="28"/>
        </w:rPr>
      </w:pPr>
    </w:p>
    <w:p w14:paraId="46A2A1C6">
      <w:pPr>
        <w:jc w:val="center"/>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6E7655C5">
      <w:pPr>
        <w:jc w:val="both"/>
        <w:rPr>
          <w:rFonts w:ascii="楷体" w:hAnsi="楷体" w:eastAsia="楷体" w:cs="楷体"/>
          <w:sz w:val="44"/>
          <w:szCs w:val="28"/>
        </w:rPr>
      </w:pPr>
    </w:p>
    <w:p w14:paraId="70C190D9">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28F2330D">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37C6F318">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13AFB212">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4BEF17D7">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698DDE7E">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14106FDB">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341EBA4E">
      <w:pPr>
        <w:pStyle w:val="130"/>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6184699E">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06A166F0">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4C363C83">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2BC8F550">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0DA39ADF">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38F9DDC">
      <w:pPr>
        <w:pStyle w:val="130"/>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0CCFDFB2">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42B51F5D">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3E6F2003">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监察部门举报（举报电话：0531-58062233，举报邮箱：zgzqjw@sinotruk.com）。甲方不得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7DA13AEF">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监察部门检举并提供证据。</w:t>
      </w:r>
    </w:p>
    <w:p w14:paraId="1A5AC3BF">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7D26B42">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600EDED8">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641E38CE">
      <w:pPr>
        <w:pStyle w:val="130"/>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78A93AF0">
      <w:pPr>
        <w:pStyle w:val="130"/>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37E17D3A">
      <w:pPr>
        <w:pStyle w:val="130"/>
        <w:tabs>
          <w:tab w:val="left" w:pos="1244"/>
        </w:tabs>
        <w:adjustRightInd w:val="0"/>
        <w:spacing w:line="305" w:lineRule="auto"/>
        <w:ind w:left="0" w:right="0" w:firstLine="552" w:firstLineChars="200"/>
        <w:rPr>
          <w:rFonts w:hint="eastAsia" w:ascii="楷体" w:hAnsi="楷体" w:eastAsia="楷体" w:cs="楷体"/>
          <w:spacing w:val="-2"/>
          <w:sz w:val="28"/>
          <w:szCs w:val="28"/>
        </w:rPr>
      </w:pPr>
      <w:r>
        <w:rPr>
          <w:rFonts w:ascii="楷体" w:hAnsi="楷体" w:eastAsia="楷体" w:cs="楷体"/>
          <w:spacing w:val="-2"/>
          <w:sz w:val="28"/>
          <w:szCs w:val="28"/>
          <w:lang w:val="en-US"/>
        </w:rPr>
        <w:t>13.</w:t>
      </w:r>
      <w:r>
        <w:rPr>
          <w:rFonts w:hint="eastAsia"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668BF384">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455D8D2A">
      <w:pPr>
        <w:pStyle w:val="130"/>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E66CC7E">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06037994">
      <w:pPr>
        <w:pStyle w:val="16"/>
        <w:spacing w:before="9"/>
        <w:ind w:left="0" w:firstLine="0"/>
        <w:rPr>
          <w:rFonts w:ascii="楷体" w:hAnsi="楷体" w:eastAsia="楷体" w:cs="楷体"/>
          <w:sz w:val="40"/>
          <w:szCs w:val="28"/>
        </w:rPr>
      </w:pPr>
    </w:p>
    <w:p w14:paraId="44B98FC2">
      <w:pPr>
        <w:pStyle w:val="16"/>
        <w:spacing w:before="9"/>
        <w:ind w:left="0" w:firstLine="0"/>
        <w:rPr>
          <w:rFonts w:ascii="楷体" w:hAnsi="楷体" w:eastAsia="楷体" w:cs="楷体"/>
          <w:sz w:val="40"/>
          <w:szCs w:val="28"/>
        </w:rPr>
      </w:pPr>
    </w:p>
    <w:p w14:paraId="5A735A89">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026439EB">
      <w:pPr>
        <w:pStyle w:val="16"/>
        <w:ind w:left="0" w:firstLine="0"/>
        <w:rPr>
          <w:rFonts w:ascii="楷体" w:hAnsi="楷体" w:eastAsia="楷体" w:cs="楷体"/>
          <w:b/>
          <w:sz w:val="24"/>
          <w:szCs w:val="28"/>
        </w:rPr>
      </w:pPr>
    </w:p>
    <w:p w14:paraId="00D80B44">
      <w:pPr>
        <w:pStyle w:val="16"/>
        <w:ind w:left="0" w:firstLine="0"/>
        <w:rPr>
          <w:rFonts w:ascii="楷体" w:hAnsi="楷体" w:eastAsia="楷体" w:cs="楷体"/>
          <w:b/>
          <w:sz w:val="24"/>
          <w:szCs w:val="28"/>
        </w:rPr>
      </w:pPr>
    </w:p>
    <w:p w14:paraId="0117016B">
      <w:pPr>
        <w:pStyle w:val="16"/>
        <w:ind w:left="0" w:firstLine="0"/>
        <w:rPr>
          <w:rFonts w:ascii="楷体" w:hAnsi="楷体" w:eastAsia="楷体" w:cs="楷体"/>
          <w:b/>
          <w:sz w:val="24"/>
          <w:szCs w:val="28"/>
        </w:rPr>
      </w:pPr>
    </w:p>
    <w:p w14:paraId="64074FF4">
      <w:pPr>
        <w:pStyle w:val="16"/>
        <w:spacing w:before="1"/>
        <w:ind w:left="0" w:firstLine="0"/>
        <w:rPr>
          <w:rFonts w:ascii="楷体" w:hAnsi="楷体" w:eastAsia="楷体" w:cs="楷体"/>
          <w:b/>
          <w:sz w:val="24"/>
          <w:szCs w:val="28"/>
        </w:rPr>
      </w:pPr>
    </w:p>
    <w:p w14:paraId="380A0D89">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235ECDF5">
      <w:pPr>
        <w:tabs>
          <w:tab w:val="left" w:pos="5457"/>
        </w:tabs>
        <w:ind w:left="117"/>
        <w:rPr>
          <w:rFonts w:hint="eastAsia" w:ascii="楷体" w:hAnsi="楷体" w:eastAsia="楷体" w:cs="楷体"/>
          <w:b/>
          <w:sz w:val="24"/>
          <w:szCs w:val="21"/>
        </w:rPr>
      </w:pPr>
    </w:p>
    <w:p w14:paraId="68604EE3">
      <w:pPr>
        <w:tabs>
          <w:tab w:val="left" w:pos="5457"/>
        </w:tabs>
        <w:ind w:left="117"/>
        <w:rPr>
          <w:rFonts w:hint="eastAsia" w:ascii="楷体" w:hAnsi="楷体" w:eastAsia="楷体" w:cs="楷体"/>
          <w:b/>
          <w:sz w:val="24"/>
          <w:szCs w:val="21"/>
        </w:rPr>
      </w:pPr>
    </w:p>
    <w:p w14:paraId="646BE29D">
      <w:pPr>
        <w:tabs>
          <w:tab w:val="left" w:pos="5457"/>
        </w:tabs>
        <w:ind w:left="117"/>
        <w:rPr>
          <w:rFonts w:hint="eastAsia" w:ascii="楷体" w:hAnsi="楷体" w:eastAsia="楷体" w:cs="楷体"/>
          <w:b/>
          <w:sz w:val="24"/>
          <w:szCs w:val="21"/>
        </w:rPr>
      </w:pPr>
    </w:p>
    <w:p w14:paraId="294F0445">
      <w:pPr>
        <w:tabs>
          <w:tab w:val="left" w:pos="5457"/>
        </w:tabs>
        <w:ind w:left="117"/>
        <w:rPr>
          <w:rFonts w:hint="eastAsia" w:ascii="楷体" w:hAnsi="楷体" w:eastAsia="楷体" w:cs="楷体"/>
          <w:b/>
          <w:sz w:val="24"/>
          <w:szCs w:val="21"/>
        </w:rPr>
      </w:pPr>
    </w:p>
    <w:p w14:paraId="503B02C5">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06957056">
      <w:pPr>
        <w:rPr>
          <w:rFonts w:hint="eastAsia" w:ascii="Calibri" w:hAnsi="Calibri" w:eastAsia="宋体" w:cs="Times New Roman"/>
          <w:b/>
          <w:bCs/>
          <w:kern w:val="44"/>
          <w:sz w:val="36"/>
          <w:szCs w:val="44"/>
        </w:rPr>
      </w:pPr>
    </w:p>
    <w:p w14:paraId="7F7AB57C">
      <w:pPr>
        <w:keepNext/>
        <w:keepLines/>
        <w:jc w:val="center"/>
        <w:outlineLvl w:val="0"/>
        <w:rPr>
          <w:rFonts w:hint="eastAsia" w:ascii="Calibri" w:hAnsi="Calibri" w:eastAsia="宋体" w:cs="Times New Roman"/>
          <w:b/>
          <w:bCs/>
          <w:kern w:val="44"/>
          <w:sz w:val="36"/>
          <w:szCs w:val="44"/>
        </w:rPr>
      </w:pPr>
    </w:p>
    <w:p w14:paraId="13DB52E3">
      <w:pPr>
        <w:keepNext/>
        <w:keepLines/>
        <w:jc w:val="center"/>
        <w:outlineLvl w:val="0"/>
        <w:rPr>
          <w:rFonts w:hint="eastAsia" w:ascii="Calibri" w:hAnsi="Calibri" w:eastAsia="宋体" w:cs="Times New Roman"/>
          <w:b/>
          <w:bCs/>
          <w:kern w:val="44"/>
          <w:sz w:val="36"/>
          <w:szCs w:val="44"/>
        </w:rPr>
      </w:pPr>
    </w:p>
    <w:p w14:paraId="5B65A522">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03"/>
    </w:p>
    <w:p w14:paraId="7F0F418F">
      <w:pPr>
        <w:keepNext/>
        <w:keepLines/>
        <w:rPr>
          <w:rFonts w:ascii="Times New Roman" w:hAnsi="Times New Roman" w:eastAsia="宋体" w:cs="Times New Roman"/>
          <w:b/>
          <w:bCs/>
          <w:color w:val="000000"/>
          <w:sz w:val="24"/>
          <w:szCs w:val="24"/>
        </w:rPr>
      </w:pPr>
    </w:p>
    <w:p w14:paraId="4B895FC9">
      <w:pPr>
        <w:pStyle w:val="20"/>
        <w:rPr>
          <w:rFonts w:ascii="Times New Roman" w:hAnsi="Times New Roman" w:eastAsia="宋体" w:cs="Times New Roman"/>
          <w:b/>
          <w:bCs/>
          <w:color w:val="000000"/>
          <w:sz w:val="24"/>
          <w:szCs w:val="24"/>
        </w:rPr>
      </w:pPr>
    </w:p>
    <w:p w14:paraId="6F29AB2C">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7F1FFB5F">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3A198F0F">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24A8AFB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02C659A6">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0A6F940D">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2F261728">
      <w:pPr>
        <w:pStyle w:val="20"/>
        <w:rPr>
          <w:rFonts w:ascii="Times New Roman" w:hAnsi="Times New Roman" w:eastAsia="宋体" w:cs="Times New Roman"/>
          <w:b/>
          <w:bCs/>
          <w:color w:val="000000"/>
          <w:sz w:val="24"/>
          <w:szCs w:val="24"/>
        </w:rPr>
        <w:sectPr>
          <w:footerReference r:id="rId20" w:type="first"/>
          <w:headerReference r:id="rId18" w:type="default"/>
          <w:footerReference r:id="rId19" w:type="default"/>
          <w:pgSz w:w="11906" w:h="16838"/>
          <w:pgMar w:top="1588" w:right="1418" w:bottom="1134" w:left="1418" w:header="851" w:footer="992" w:gutter="0"/>
          <w:pgNumType w:fmt="decimal"/>
          <w:cols w:space="720" w:num="1"/>
          <w:titlePg/>
          <w:docGrid w:type="lines" w:linePitch="312" w:charSpace="0"/>
        </w:sectPr>
      </w:pPr>
    </w:p>
    <w:p w14:paraId="6D52B34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76" w:name="_Toc353881012"/>
      <w:bookmarkStart w:id="177" w:name="_Toc25811"/>
      <w:bookmarkStart w:id="178" w:name="_Toc212369550"/>
      <w:bookmarkStart w:id="179"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76"/>
      <w:bookmarkEnd w:id="177"/>
      <w:bookmarkEnd w:id="178"/>
      <w:bookmarkEnd w:id="179"/>
    </w:p>
    <w:p w14:paraId="0943C8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649DA86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沃镭系列台架整体搬迁及升级改造</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w:t>
      </w:r>
      <w:r>
        <w:rPr>
          <w:rFonts w:hint="eastAsia" w:ascii="宋体" w:hAnsi="宋体" w:eastAsia="宋体" w:cs="Times New Roman"/>
          <w:color w:val="000000"/>
          <w:sz w:val="24"/>
          <w:szCs w:val="24"/>
          <w:lang w:eastAsia="zh-CN"/>
        </w:rPr>
        <w:t>正本一份</w:t>
      </w:r>
      <w:r>
        <w:rPr>
          <w:rFonts w:hint="eastAsia" w:ascii="宋体" w:hAnsi="宋体" w:eastAsia="宋体" w:cs="Times New Roman"/>
          <w:color w:val="000000"/>
          <w:sz w:val="24"/>
          <w:szCs w:val="24"/>
        </w:rPr>
        <w:t>；电子版投标文件一份。</w:t>
      </w:r>
    </w:p>
    <w:p w14:paraId="49DE06C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5F594C5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9600F8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33021E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639EB0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60DDC5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6E714D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116260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7B93876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982B0B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14:paraId="7136784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14:paraId="279743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5E4A0A1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3B4F3FF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503CAA1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43A8BE4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86C30E6">
      <w:pPr>
        <w:rPr>
          <w:rFonts w:ascii="黑体" w:hAnsi="Calibri" w:eastAsia="黑体" w:cs="Times New Roman"/>
          <w:color w:val="000000"/>
          <w:sz w:val="24"/>
          <w:szCs w:val="24"/>
        </w:rPr>
      </w:pPr>
    </w:p>
    <w:p w14:paraId="2B0CFD86">
      <w:pPr>
        <w:rPr>
          <w:rFonts w:ascii="黑体" w:hAnsi="Calibri" w:eastAsia="黑体" w:cs="Times New Roman"/>
          <w:color w:val="000000"/>
          <w:sz w:val="24"/>
          <w:szCs w:val="24"/>
        </w:rPr>
      </w:pPr>
    </w:p>
    <w:p w14:paraId="260C643D">
      <w:pPr>
        <w:pStyle w:val="20"/>
        <w:rPr>
          <w:rFonts w:ascii="黑体" w:hAnsi="Calibri" w:eastAsia="黑体" w:cs="Times New Roman"/>
          <w:color w:val="000000"/>
          <w:sz w:val="24"/>
          <w:szCs w:val="24"/>
        </w:rPr>
      </w:pPr>
    </w:p>
    <w:p w14:paraId="260934DA">
      <w:pPr>
        <w:pStyle w:val="20"/>
        <w:rPr>
          <w:rFonts w:ascii="黑体" w:hAnsi="Calibri" w:eastAsia="黑体" w:cs="Times New Roman"/>
          <w:color w:val="000000"/>
          <w:sz w:val="24"/>
          <w:szCs w:val="24"/>
        </w:rPr>
      </w:pPr>
    </w:p>
    <w:p w14:paraId="0C2B4CD7">
      <w:pPr>
        <w:pStyle w:val="20"/>
        <w:rPr>
          <w:rFonts w:ascii="黑体" w:hAnsi="Calibri" w:eastAsia="黑体" w:cs="Times New Roman"/>
          <w:color w:val="000000"/>
          <w:sz w:val="24"/>
          <w:szCs w:val="24"/>
        </w:rPr>
      </w:pPr>
    </w:p>
    <w:p w14:paraId="482E2EFD">
      <w:pPr>
        <w:pStyle w:val="20"/>
        <w:rPr>
          <w:rFonts w:ascii="黑体" w:hAnsi="Calibri" w:eastAsia="黑体" w:cs="Times New Roman"/>
          <w:color w:val="000000"/>
          <w:sz w:val="24"/>
          <w:szCs w:val="24"/>
        </w:rPr>
      </w:pPr>
    </w:p>
    <w:p w14:paraId="3175685C">
      <w:pPr>
        <w:rPr>
          <w:rFonts w:ascii="黑体" w:hAnsi="Calibri" w:eastAsia="黑体" w:cs="Times New Roman"/>
          <w:color w:val="000000"/>
          <w:sz w:val="24"/>
          <w:szCs w:val="24"/>
        </w:rPr>
      </w:pPr>
    </w:p>
    <w:p w14:paraId="27AAA12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7367B326">
      <w:pPr>
        <w:adjustRightInd w:val="0"/>
        <w:snapToGrid w:val="0"/>
        <w:spacing w:before="93" w:beforeLines="30" w:line="240" w:lineRule="exact"/>
        <w:jc w:val="center"/>
        <w:rPr>
          <w:rFonts w:ascii="宋体" w:hAnsi="Calibri" w:eastAsia="宋体" w:cs="Times New Roman"/>
          <w:sz w:val="24"/>
          <w:szCs w:val="20"/>
        </w:rPr>
      </w:pPr>
    </w:p>
    <w:p w14:paraId="1ED8C15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highlight w:val="none"/>
          <w:u w:val="single"/>
          <w:lang w:val="en-US" w:eastAsia="zh-CN"/>
        </w:rPr>
        <w:t>沃镭系列台架整体搬迁及升级改造</w:t>
      </w:r>
      <w:r>
        <w:rPr>
          <w:rFonts w:hint="eastAsia" w:ascii="宋体" w:hAnsi="宋体" w:eastAsia="宋体" w:cs="Times New Roman"/>
          <w:b/>
          <w:bCs/>
          <w:color w:val="000000"/>
          <w:sz w:val="24"/>
          <w:szCs w:val="24"/>
        </w:rPr>
        <w:t>（</w:t>
      </w:r>
      <w:r>
        <w:rPr>
          <w:rFonts w:hint="eastAsia" w:ascii="宋体" w:hAnsi="宋体" w:eastAsia="宋体" w:cs="宋体"/>
          <w:b/>
          <w:bCs/>
          <w:sz w:val="24"/>
          <w:szCs w:val="24"/>
          <w:highlight w:val="none"/>
          <w:u w:val="single"/>
          <w:lang w:val="en-US" w:eastAsia="zh-CN"/>
        </w:rPr>
        <w:t>CGZX2025080038</w:t>
      </w:r>
      <w:r>
        <w:rPr>
          <w:rFonts w:hint="eastAsia" w:ascii="宋体" w:hAnsi="宋体" w:eastAsia="宋体" w:cs="Times New Roman"/>
          <w:b/>
          <w:bCs/>
          <w:color w:val="000000"/>
          <w:sz w:val="24"/>
          <w:szCs w:val="24"/>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5E6E0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B5CBE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9EB33F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7949657E">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1D8F102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5D1DF32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40660C1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0D6F5B7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3CCC4AE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12E23E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2C0ED9C">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00428B3">
      <w:pPr>
        <w:rPr>
          <w:rFonts w:ascii="Calibri" w:hAnsi="Calibri" w:eastAsia="黑体" w:cs="Times New Roman"/>
          <w:b/>
          <w:bCs/>
          <w:color w:val="000000"/>
          <w:sz w:val="28"/>
          <w:szCs w:val="20"/>
        </w:rPr>
      </w:pPr>
    </w:p>
    <w:p w14:paraId="54844443">
      <w:pPr>
        <w:pStyle w:val="20"/>
        <w:rPr>
          <w:rFonts w:ascii="Calibri" w:hAnsi="Calibri" w:eastAsia="黑体" w:cs="Times New Roman"/>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3D27D69B">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6DC92B8E">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B63A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16D17F1">
            <w:pPr>
              <w:pStyle w:val="134"/>
              <w:spacing w:before="114"/>
              <w:ind w:left="720"/>
            </w:pPr>
            <w:r>
              <w:t xml:space="preserve">企业名称 </w:t>
            </w:r>
          </w:p>
        </w:tc>
        <w:tc>
          <w:tcPr>
            <w:tcW w:w="4680" w:type="dxa"/>
            <w:gridSpan w:val="4"/>
            <w:vAlign w:val="center"/>
          </w:tcPr>
          <w:p w14:paraId="0904F69C">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F1B1966">
            <w:pPr>
              <w:pStyle w:val="134"/>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111E8F18">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9775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6D03B11">
            <w:pPr>
              <w:pStyle w:val="134"/>
              <w:spacing w:before="114"/>
              <w:ind w:left="720"/>
            </w:pPr>
            <w:r>
              <w:t xml:space="preserve">企业地址 </w:t>
            </w:r>
          </w:p>
        </w:tc>
        <w:tc>
          <w:tcPr>
            <w:tcW w:w="4680" w:type="dxa"/>
            <w:gridSpan w:val="4"/>
            <w:vAlign w:val="center"/>
          </w:tcPr>
          <w:p w14:paraId="3090654D">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BFC9A67">
            <w:pPr>
              <w:pStyle w:val="134"/>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256DC8A8">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E011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6" w:hRule="atLeast"/>
        </w:trPr>
        <w:tc>
          <w:tcPr>
            <w:tcW w:w="1956" w:type="dxa"/>
          </w:tcPr>
          <w:p w14:paraId="1263D4C8">
            <w:pPr>
              <w:pStyle w:val="134"/>
              <w:spacing w:before="111"/>
              <w:ind w:left="720"/>
            </w:pPr>
            <w:r>
              <w:t xml:space="preserve">企业性质 </w:t>
            </w:r>
          </w:p>
        </w:tc>
        <w:tc>
          <w:tcPr>
            <w:tcW w:w="4680" w:type="dxa"/>
            <w:gridSpan w:val="4"/>
            <w:vAlign w:val="center"/>
          </w:tcPr>
          <w:p w14:paraId="30D84AC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433B7E8">
            <w:pPr>
              <w:pStyle w:val="134"/>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7691D45F">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E55E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6D7EEE9D">
            <w:pPr>
              <w:pStyle w:val="134"/>
              <w:spacing w:before="111"/>
              <w:ind w:left="509"/>
              <w:rPr>
                <w:highlight w:val="yellow"/>
              </w:rPr>
            </w:pPr>
            <w:r>
              <w:t xml:space="preserve">企业法人代表  </w:t>
            </w:r>
          </w:p>
        </w:tc>
        <w:tc>
          <w:tcPr>
            <w:tcW w:w="4680" w:type="dxa"/>
            <w:gridSpan w:val="4"/>
          </w:tcPr>
          <w:p w14:paraId="3ACC9AFA">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04226770">
            <w:pPr>
              <w:pStyle w:val="134"/>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4AA06D90">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5E42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FD37B24">
            <w:pPr>
              <w:pStyle w:val="134"/>
              <w:spacing w:before="114"/>
              <w:ind w:left="720"/>
            </w:pPr>
            <w:r>
              <w:t xml:space="preserve">品牌区分 </w:t>
            </w:r>
          </w:p>
        </w:tc>
        <w:tc>
          <w:tcPr>
            <w:tcW w:w="7500" w:type="dxa"/>
            <w:gridSpan w:val="6"/>
          </w:tcPr>
          <w:p w14:paraId="7F281583">
            <w:pPr>
              <w:pStyle w:val="134"/>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65E93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4808D93">
            <w:pPr>
              <w:pStyle w:val="134"/>
              <w:spacing w:before="178"/>
              <w:ind w:left="720"/>
            </w:pPr>
            <w:r>
              <w:t xml:space="preserve">品牌名称 </w:t>
            </w:r>
          </w:p>
        </w:tc>
        <w:tc>
          <w:tcPr>
            <w:tcW w:w="3583" w:type="dxa"/>
            <w:gridSpan w:val="3"/>
            <w:vAlign w:val="center"/>
          </w:tcPr>
          <w:p w14:paraId="74A011F0">
            <w:pPr>
              <w:widowControl/>
              <w:rPr>
                <w:rFonts w:ascii="宋体" w:hAnsi="宋体" w:eastAsia="仿宋_GB2312"/>
                <w:kern w:val="0"/>
                <w:szCs w:val="21"/>
                <w:lang w:bidi="ar"/>
              </w:rPr>
            </w:pPr>
          </w:p>
        </w:tc>
        <w:tc>
          <w:tcPr>
            <w:tcW w:w="1097" w:type="dxa"/>
          </w:tcPr>
          <w:p w14:paraId="2AB1C0E7">
            <w:pPr>
              <w:pStyle w:val="134"/>
              <w:spacing w:before="15"/>
              <w:ind w:left="279"/>
            </w:pPr>
            <w:r>
              <w:rPr>
                <w:spacing w:val="-2"/>
              </w:rPr>
              <w:t>质量</w:t>
            </w:r>
            <w:r>
              <w:t xml:space="preserve"> </w:t>
            </w:r>
          </w:p>
          <w:p w14:paraId="686E5682">
            <w:pPr>
              <w:pStyle w:val="134"/>
              <w:spacing w:before="30" w:line="277" w:lineRule="exact"/>
              <w:ind w:left="279"/>
            </w:pPr>
            <w:r>
              <w:rPr>
                <w:rFonts w:hint="eastAsia"/>
              </w:rPr>
              <w:t>体系</w:t>
            </w:r>
          </w:p>
        </w:tc>
        <w:tc>
          <w:tcPr>
            <w:tcW w:w="2820" w:type="dxa"/>
            <w:gridSpan w:val="2"/>
          </w:tcPr>
          <w:p w14:paraId="30FD884E">
            <w:pPr>
              <w:pStyle w:val="134"/>
              <w:spacing w:before="158"/>
              <w:jc w:val="center"/>
              <w:rPr>
                <w:sz w:val="24"/>
              </w:rPr>
            </w:pPr>
            <w:r>
              <w:rPr>
                <w:rFonts w:hint="eastAsia"/>
                <w:kern w:val="0"/>
                <w:szCs w:val="21"/>
                <w:lang w:bidi="ar"/>
              </w:rPr>
              <w:t>/</w:t>
            </w:r>
          </w:p>
        </w:tc>
      </w:tr>
      <w:tr w14:paraId="3E400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5" w:hRule="atLeast"/>
        </w:trPr>
        <w:tc>
          <w:tcPr>
            <w:tcW w:w="9456" w:type="dxa"/>
            <w:gridSpan w:val="7"/>
          </w:tcPr>
          <w:p w14:paraId="16F7AB74">
            <w:pPr>
              <w:pStyle w:val="134"/>
              <w:spacing w:before="149"/>
              <w:ind w:left="3345" w:right="3223"/>
              <w:jc w:val="center"/>
            </w:pPr>
            <w:r>
              <w:rPr>
                <w:rFonts w:hint="eastAsia"/>
                <w:szCs w:val="21"/>
              </w:rPr>
              <w:t>单位概况</w:t>
            </w:r>
          </w:p>
        </w:tc>
      </w:tr>
      <w:tr w14:paraId="4C59E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0140D7FA">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25AE79D3">
            <w:pPr>
              <w:widowControl/>
              <w:textAlignment w:val="center"/>
              <w:rPr>
                <w:rFonts w:ascii="宋体" w:hAnsi="宋体" w:eastAsia="宋体" w:cs="宋体"/>
                <w:szCs w:val="21"/>
              </w:rPr>
            </w:pPr>
          </w:p>
        </w:tc>
        <w:tc>
          <w:tcPr>
            <w:tcW w:w="1530" w:type="dxa"/>
            <w:vAlign w:val="center"/>
          </w:tcPr>
          <w:p w14:paraId="60808B3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014CA82">
            <w:pPr>
              <w:widowControl/>
              <w:jc w:val="center"/>
              <w:textAlignment w:val="center"/>
              <w:rPr>
                <w:rFonts w:ascii="宋体" w:hAnsi="宋体" w:eastAsia="宋体" w:cs="宋体"/>
                <w:szCs w:val="21"/>
              </w:rPr>
            </w:pPr>
          </w:p>
        </w:tc>
        <w:tc>
          <w:tcPr>
            <w:tcW w:w="1097" w:type="dxa"/>
            <w:vAlign w:val="center"/>
          </w:tcPr>
          <w:p w14:paraId="3C9E9B8A">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5F317A26">
            <w:pPr>
              <w:widowControl/>
              <w:jc w:val="center"/>
              <w:textAlignment w:val="center"/>
              <w:rPr>
                <w:rFonts w:ascii="宋体" w:hAnsi="宋体" w:eastAsia="宋体" w:cs="宋体"/>
                <w:szCs w:val="21"/>
              </w:rPr>
            </w:pPr>
          </w:p>
        </w:tc>
      </w:tr>
      <w:tr w14:paraId="4D01D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91B0559">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3051236">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51B9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0C17CF3A">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5DD4D3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6144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9AA2956">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6824751">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12BFA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C99F473">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7D12474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3ED4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4FB3F99">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55C599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50FF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755D2BC">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0CCDEF78">
            <w:pPr>
              <w:widowControl/>
              <w:jc w:val="left"/>
              <w:rPr>
                <w:rFonts w:ascii="宋体" w:hAnsi="宋体" w:eastAsia="宋体" w:cs="宋体"/>
                <w:kern w:val="0"/>
                <w:szCs w:val="21"/>
                <w:lang w:bidi="ar"/>
              </w:rPr>
            </w:pPr>
          </w:p>
        </w:tc>
      </w:tr>
    </w:tbl>
    <w:p w14:paraId="0C52CAC0">
      <w:pPr>
        <w:pStyle w:val="20"/>
        <w:rPr>
          <w:rFonts w:ascii="Times New Roman" w:hAnsi="Times New Roman" w:eastAsia="宋体" w:cs="Times New Roman"/>
          <w:b/>
          <w:bCs/>
          <w:color w:val="000000"/>
          <w:sz w:val="24"/>
          <w:szCs w:val="24"/>
        </w:rPr>
      </w:pPr>
    </w:p>
    <w:p w14:paraId="17922E9F">
      <w:pPr>
        <w:pStyle w:val="20"/>
        <w:rPr>
          <w:rFonts w:ascii="Times New Roman" w:hAnsi="Times New Roman" w:eastAsia="宋体" w:cs="Times New Roman"/>
          <w:b/>
          <w:bCs/>
          <w:color w:val="000000"/>
          <w:sz w:val="24"/>
          <w:szCs w:val="24"/>
        </w:rPr>
      </w:pPr>
    </w:p>
    <w:p w14:paraId="2EE60794">
      <w:pPr>
        <w:pStyle w:val="20"/>
        <w:rPr>
          <w:rFonts w:ascii="Times New Roman" w:hAnsi="Times New Roman" w:eastAsia="宋体" w:cs="Times New Roman"/>
          <w:b/>
          <w:bCs/>
          <w:color w:val="000000"/>
          <w:sz w:val="24"/>
          <w:szCs w:val="24"/>
        </w:rPr>
      </w:pPr>
    </w:p>
    <w:p w14:paraId="7FD347E0">
      <w:pPr>
        <w:pStyle w:val="20"/>
        <w:rPr>
          <w:rFonts w:ascii="Times New Roman" w:hAnsi="Times New Roman" w:eastAsia="宋体" w:cs="Times New Roman"/>
          <w:b/>
          <w:bCs/>
          <w:color w:val="000000"/>
          <w:sz w:val="24"/>
          <w:szCs w:val="24"/>
        </w:rPr>
      </w:pPr>
    </w:p>
    <w:p w14:paraId="0D78590A">
      <w:pPr>
        <w:pStyle w:val="20"/>
        <w:rPr>
          <w:rFonts w:ascii="Times New Roman" w:hAnsi="Times New Roman" w:eastAsia="宋体" w:cs="Times New Roman"/>
          <w:b/>
          <w:bCs/>
          <w:color w:val="000000"/>
          <w:sz w:val="24"/>
          <w:szCs w:val="24"/>
        </w:rPr>
      </w:pPr>
    </w:p>
    <w:p w14:paraId="440CF915">
      <w:pPr>
        <w:pStyle w:val="20"/>
        <w:rPr>
          <w:rFonts w:ascii="Times New Roman" w:hAnsi="Times New Roman" w:eastAsia="宋体" w:cs="Times New Roman"/>
          <w:b/>
          <w:bCs/>
          <w:color w:val="000000"/>
          <w:sz w:val="24"/>
          <w:szCs w:val="24"/>
        </w:rPr>
      </w:pPr>
    </w:p>
    <w:p w14:paraId="795C15BE">
      <w:pPr>
        <w:pStyle w:val="20"/>
        <w:rPr>
          <w:rFonts w:ascii="Times New Roman" w:hAnsi="Times New Roman" w:eastAsia="宋体" w:cs="Times New Roman"/>
          <w:b/>
          <w:bCs/>
          <w:color w:val="000000"/>
          <w:sz w:val="24"/>
          <w:szCs w:val="24"/>
        </w:rPr>
      </w:pPr>
    </w:p>
    <w:p w14:paraId="2BBC3AAE">
      <w:pPr>
        <w:pStyle w:val="20"/>
        <w:rPr>
          <w:rFonts w:ascii="Times New Roman" w:hAnsi="Times New Roman" w:eastAsia="宋体" w:cs="Times New Roman"/>
          <w:b/>
          <w:bCs/>
          <w:color w:val="000000"/>
          <w:sz w:val="24"/>
          <w:szCs w:val="24"/>
        </w:rPr>
      </w:pPr>
    </w:p>
    <w:p w14:paraId="170AA793">
      <w:pPr>
        <w:pStyle w:val="20"/>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212ACC4B">
      <w:pPr>
        <w:pStyle w:val="20"/>
        <w:rPr>
          <w:rFonts w:ascii="Times New Roman" w:hAnsi="Times New Roman" w:eastAsia="宋体" w:cs="Times New Roman"/>
          <w:b/>
          <w:bCs/>
          <w:color w:val="000000"/>
          <w:sz w:val="24"/>
          <w:szCs w:val="24"/>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8"/>
        <w:gridCol w:w="1143"/>
        <w:gridCol w:w="1186"/>
        <w:gridCol w:w="1214"/>
        <w:gridCol w:w="1340"/>
      </w:tblGrid>
      <w:tr w14:paraId="79F22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51" w:type="dxa"/>
            <w:gridSpan w:val="5"/>
            <w:vAlign w:val="center"/>
          </w:tcPr>
          <w:p w14:paraId="6DB0F5AD">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13614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74F788AB">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4883" w:type="dxa"/>
            <w:gridSpan w:val="4"/>
          </w:tcPr>
          <w:p w14:paraId="030D0B1B">
            <w:pPr>
              <w:spacing w:line="440" w:lineRule="exact"/>
              <w:jc w:val="center"/>
              <w:rPr>
                <w:rFonts w:ascii="宋体" w:hAnsi="宋体"/>
                <w:color w:val="000000"/>
                <w:sz w:val="24"/>
                <w:szCs w:val="24"/>
              </w:rPr>
            </w:pPr>
          </w:p>
        </w:tc>
      </w:tr>
      <w:tr w14:paraId="08E69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34217B93">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4883" w:type="dxa"/>
            <w:gridSpan w:val="4"/>
          </w:tcPr>
          <w:p w14:paraId="0DDE0C4B">
            <w:pPr>
              <w:spacing w:line="440" w:lineRule="exact"/>
              <w:jc w:val="center"/>
              <w:rPr>
                <w:rFonts w:ascii="宋体" w:hAnsi="宋体"/>
                <w:color w:val="000000"/>
                <w:sz w:val="24"/>
                <w:szCs w:val="24"/>
              </w:rPr>
            </w:pPr>
          </w:p>
        </w:tc>
      </w:tr>
      <w:tr w14:paraId="2E04D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533B787">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143" w:type="dxa"/>
            <w:vAlign w:val="center"/>
          </w:tcPr>
          <w:p w14:paraId="41DE3AB7">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186" w:type="dxa"/>
            <w:vAlign w:val="center"/>
          </w:tcPr>
          <w:p w14:paraId="1E80A5E8">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14" w:type="dxa"/>
            <w:vAlign w:val="center"/>
          </w:tcPr>
          <w:p w14:paraId="7526A80A">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340" w:type="dxa"/>
            <w:vAlign w:val="center"/>
          </w:tcPr>
          <w:p w14:paraId="57C8CE63">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45943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EE248FA">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143" w:type="dxa"/>
          </w:tcPr>
          <w:p w14:paraId="2788B697">
            <w:pPr>
              <w:spacing w:line="440" w:lineRule="exact"/>
              <w:jc w:val="center"/>
              <w:rPr>
                <w:rFonts w:ascii="宋体" w:hAnsi="宋体"/>
                <w:color w:val="000000"/>
                <w:sz w:val="24"/>
                <w:szCs w:val="24"/>
              </w:rPr>
            </w:pPr>
          </w:p>
        </w:tc>
        <w:tc>
          <w:tcPr>
            <w:tcW w:w="1186" w:type="dxa"/>
          </w:tcPr>
          <w:p w14:paraId="68A63B1C">
            <w:pPr>
              <w:spacing w:line="440" w:lineRule="exact"/>
              <w:jc w:val="center"/>
              <w:rPr>
                <w:rFonts w:ascii="宋体" w:hAnsi="宋体"/>
                <w:color w:val="000000"/>
                <w:sz w:val="24"/>
                <w:szCs w:val="24"/>
              </w:rPr>
            </w:pPr>
          </w:p>
        </w:tc>
        <w:tc>
          <w:tcPr>
            <w:tcW w:w="1214" w:type="dxa"/>
          </w:tcPr>
          <w:p w14:paraId="57084311">
            <w:pPr>
              <w:spacing w:line="440" w:lineRule="exact"/>
              <w:jc w:val="center"/>
              <w:rPr>
                <w:rFonts w:ascii="宋体" w:hAnsi="宋体"/>
                <w:color w:val="000000"/>
                <w:sz w:val="24"/>
                <w:szCs w:val="24"/>
              </w:rPr>
            </w:pPr>
          </w:p>
        </w:tc>
        <w:tc>
          <w:tcPr>
            <w:tcW w:w="1340" w:type="dxa"/>
          </w:tcPr>
          <w:p w14:paraId="7EEB03EA">
            <w:pPr>
              <w:spacing w:line="440" w:lineRule="exact"/>
              <w:jc w:val="center"/>
              <w:rPr>
                <w:rFonts w:ascii="宋体" w:hAnsi="宋体"/>
                <w:color w:val="000000"/>
                <w:sz w:val="24"/>
                <w:szCs w:val="24"/>
              </w:rPr>
            </w:pPr>
          </w:p>
        </w:tc>
      </w:tr>
      <w:tr w14:paraId="33A1D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19BFCE51">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143" w:type="dxa"/>
          </w:tcPr>
          <w:p w14:paraId="7604B2A6">
            <w:pPr>
              <w:spacing w:line="440" w:lineRule="exact"/>
              <w:jc w:val="center"/>
              <w:rPr>
                <w:rFonts w:ascii="宋体" w:hAnsi="宋体"/>
                <w:color w:val="000000"/>
                <w:sz w:val="24"/>
                <w:szCs w:val="24"/>
              </w:rPr>
            </w:pPr>
          </w:p>
        </w:tc>
        <w:tc>
          <w:tcPr>
            <w:tcW w:w="1186" w:type="dxa"/>
          </w:tcPr>
          <w:p w14:paraId="6BF1BB6C">
            <w:pPr>
              <w:spacing w:line="440" w:lineRule="exact"/>
              <w:jc w:val="center"/>
              <w:rPr>
                <w:rFonts w:ascii="宋体" w:hAnsi="宋体"/>
                <w:color w:val="000000"/>
                <w:sz w:val="24"/>
                <w:szCs w:val="24"/>
              </w:rPr>
            </w:pPr>
          </w:p>
        </w:tc>
        <w:tc>
          <w:tcPr>
            <w:tcW w:w="1214" w:type="dxa"/>
          </w:tcPr>
          <w:p w14:paraId="00E8E569">
            <w:pPr>
              <w:spacing w:line="440" w:lineRule="exact"/>
              <w:jc w:val="center"/>
              <w:rPr>
                <w:rFonts w:ascii="宋体" w:hAnsi="宋体"/>
                <w:color w:val="000000"/>
                <w:sz w:val="24"/>
                <w:szCs w:val="24"/>
              </w:rPr>
            </w:pPr>
          </w:p>
        </w:tc>
        <w:tc>
          <w:tcPr>
            <w:tcW w:w="1340" w:type="dxa"/>
          </w:tcPr>
          <w:p w14:paraId="644C1EBC">
            <w:pPr>
              <w:spacing w:line="440" w:lineRule="exact"/>
              <w:jc w:val="center"/>
              <w:rPr>
                <w:rFonts w:ascii="宋体" w:hAnsi="宋体"/>
                <w:color w:val="000000"/>
                <w:sz w:val="24"/>
                <w:szCs w:val="24"/>
              </w:rPr>
            </w:pPr>
          </w:p>
        </w:tc>
      </w:tr>
      <w:tr w14:paraId="0E4D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73A2CDB">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143" w:type="dxa"/>
          </w:tcPr>
          <w:p w14:paraId="206C24FF">
            <w:pPr>
              <w:spacing w:line="440" w:lineRule="exact"/>
              <w:jc w:val="center"/>
              <w:rPr>
                <w:rFonts w:ascii="宋体" w:hAnsi="宋体"/>
                <w:color w:val="000000"/>
                <w:sz w:val="24"/>
                <w:szCs w:val="24"/>
                <w:highlight w:val="yellow"/>
              </w:rPr>
            </w:pPr>
          </w:p>
        </w:tc>
        <w:tc>
          <w:tcPr>
            <w:tcW w:w="1186" w:type="dxa"/>
          </w:tcPr>
          <w:p w14:paraId="73F6A00C">
            <w:pPr>
              <w:spacing w:line="440" w:lineRule="exact"/>
              <w:jc w:val="center"/>
              <w:rPr>
                <w:rFonts w:ascii="宋体" w:hAnsi="宋体"/>
                <w:color w:val="000000"/>
                <w:sz w:val="24"/>
                <w:szCs w:val="24"/>
                <w:highlight w:val="yellow"/>
              </w:rPr>
            </w:pPr>
          </w:p>
        </w:tc>
        <w:tc>
          <w:tcPr>
            <w:tcW w:w="1214" w:type="dxa"/>
          </w:tcPr>
          <w:p w14:paraId="570AB611">
            <w:pPr>
              <w:spacing w:line="440" w:lineRule="exact"/>
              <w:jc w:val="center"/>
              <w:rPr>
                <w:rFonts w:ascii="宋体" w:hAnsi="宋体"/>
                <w:color w:val="000000"/>
                <w:sz w:val="24"/>
                <w:szCs w:val="24"/>
                <w:highlight w:val="yellow"/>
              </w:rPr>
            </w:pPr>
          </w:p>
        </w:tc>
        <w:tc>
          <w:tcPr>
            <w:tcW w:w="1340" w:type="dxa"/>
          </w:tcPr>
          <w:p w14:paraId="083CE5AF">
            <w:pPr>
              <w:spacing w:line="440" w:lineRule="exact"/>
              <w:jc w:val="center"/>
              <w:rPr>
                <w:rFonts w:ascii="宋体" w:hAnsi="宋体"/>
                <w:color w:val="000000"/>
                <w:sz w:val="24"/>
                <w:szCs w:val="24"/>
                <w:highlight w:val="yellow"/>
              </w:rPr>
            </w:pPr>
          </w:p>
        </w:tc>
      </w:tr>
      <w:tr w14:paraId="7A955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52B899E2">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143" w:type="dxa"/>
          </w:tcPr>
          <w:p w14:paraId="5F01DC6B">
            <w:pPr>
              <w:spacing w:line="440" w:lineRule="exact"/>
              <w:jc w:val="center"/>
              <w:rPr>
                <w:rFonts w:ascii="宋体" w:hAnsi="宋体"/>
                <w:color w:val="000000"/>
                <w:sz w:val="24"/>
                <w:szCs w:val="24"/>
              </w:rPr>
            </w:pPr>
          </w:p>
        </w:tc>
        <w:tc>
          <w:tcPr>
            <w:tcW w:w="1186" w:type="dxa"/>
          </w:tcPr>
          <w:p w14:paraId="4EB4C722">
            <w:pPr>
              <w:spacing w:line="440" w:lineRule="exact"/>
              <w:jc w:val="center"/>
              <w:rPr>
                <w:rFonts w:ascii="宋体" w:hAnsi="宋体"/>
                <w:color w:val="000000"/>
                <w:sz w:val="24"/>
                <w:szCs w:val="24"/>
              </w:rPr>
            </w:pPr>
          </w:p>
        </w:tc>
        <w:tc>
          <w:tcPr>
            <w:tcW w:w="1214" w:type="dxa"/>
          </w:tcPr>
          <w:p w14:paraId="21C83E50">
            <w:pPr>
              <w:spacing w:line="440" w:lineRule="exact"/>
              <w:jc w:val="center"/>
              <w:rPr>
                <w:rFonts w:ascii="宋体" w:hAnsi="宋体"/>
                <w:color w:val="000000"/>
                <w:sz w:val="24"/>
                <w:szCs w:val="24"/>
              </w:rPr>
            </w:pPr>
          </w:p>
        </w:tc>
        <w:tc>
          <w:tcPr>
            <w:tcW w:w="1340" w:type="dxa"/>
          </w:tcPr>
          <w:p w14:paraId="05050341">
            <w:pPr>
              <w:spacing w:line="440" w:lineRule="exact"/>
              <w:jc w:val="center"/>
              <w:rPr>
                <w:rFonts w:ascii="宋体" w:hAnsi="宋体"/>
                <w:color w:val="000000"/>
                <w:sz w:val="24"/>
                <w:szCs w:val="24"/>
              </w:rPr>
            </w:pPr>
          </w:p>
        </w:tc>
      </w:tr>
      <w:tr w14:paraId="1DF4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64144C7">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143" w:type="dxa"/>
          </w:tcPr>
          <w:p w14:paraId="0BEF14E6">
            <w:pPr>
              <w:spacing w:line="440" w:lineRule="exact"/>
              <w:jc w:val="center"/>
              <w:rPr>
                <w:rFonts w:ascii="宋体" w:hAnsi="宋体"/>
                <w:color w:val="000000"/>
                <w:sz w:val="24"/>
                <w:szCs w:val="24"/>
              </w:rPr>
            </w:pPr>
          </w:p>
        </w:tc>
        <w:tc>
          <w:tcPr>
            <w:tcW w:w="1186" w:type="dxa"/>
          </w:tcPr>
          <w:p w14:paraId="179CAB8C">
            <w:pPr>
              <w:spacing w:line="440" w:lineRule="exact"/>
              <w:jc w:val="center"/>
              <w:rPr>
                <w:rFonts w:ascii="宋体" w:hAnsi="宋体"/>
                <w:color w:val="000000"/>
                <w:sz w:val="24"/>
                <w:szCs w:val="24"/>
              </w:rPr>
            </w:pPr>
          </w:p>
        </w:tc>
        <w:tc>
          <w:tcPr>
            <w:tcW w:w="1214" w:type="dxa"/>
          </w:tcPr>
          <w:p w14:paraId="7356DB31">
            <w:pPr>
              <w:spacing w:line="440" w:lineRule="exact"/>
              <w:jc w:val="center"/>
              <w:rPr>
                <w:rFonts w:ascii="宋体" w:hAnsi="宋体"/>
                <w:color w:val="000000"/>
                <w:sz w:val="24"/>
                <w:szCs w:val="24"/>
              </w:rPr>
            </w:pPr>
          </w:p>
        </w:tc>
        <w:tc>
          <w:tcPr>
            <w:tcW w:w="1340" w:type="dxa"/>
          </w:tcPr>
          <w:p w14:paraId="7C2712FC">
            <w:pPr>
              <w:spacing w:line="440" w:lineRule="exact"/>
              <w:jc w:val="center"/>
              <w:rPr>
                <w:rFonts w:ascii="宋体" w:hAnsi="宋体"/>
                <w:color w:val="000000"/>
                <w:sz w:val="24"/>
                <w:szCs w:val="24"/>
              </w:rPr>
            </w:pPr>
          </w:p>
        </w:tc>
      </w:tr>
      <w:tr w14:paraId="7A524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22857AAE">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143" w:type="dxa"/>
          </w:tcPr>
          <w:p w14:paraId="251AA749">
            <w:pPr>
              <w:spacing w:line="440" w:lineRule="exact"/>
              <w:jc w:val="center"/>
              <w:rPr>
                <w:rFonts w:ascii="宋体" w:hAnsi="宋体"/>
                <w:color w:val="000000"/>
                <w:sz w:val="24"/>
                <w:szCs w:val="24"/>
                <w:highlight w:val="yellow"/>
              </w:rPr>
            </w:pPr>
          </w:p>
        </w:tc>
        <w:tc>
          <w:tcPr>
            <w:tcW w:w="1186" w:type="dxa"/>
          </w:tcPr>
          <w:p w14:paraId="6F962395">
            <w:pPr>
              <w:spacing w:line="440" w:lineRule="exact"/>
              <w:jc w:val="center"/>
              <w:rPr>
                <w:rFonts w:ascii="宋体" w:hAnsi="宋体"/>
                <w:color w:val="000000"/>
                <w:sz w:val="24"/>
                <w:szCs w:val="24"/>
                <w:highlight w:val="yellow"/>
              </w:rPr>
            </w:pPr>
          </w:p>
        </w:tc>
        <w:tc>
          <w:tcPr>
            <w:tcW w:w="1214" w:type="dxa"/>
          </w:tcPr>
          <w:p w14:paraId="50E00869">
            <w:pPr>
              <w:spacing w:line="440" w:lineRule="exact"/>
              <w:jc w:val="center"/>
              <w:rPr>
                <w:rFonts w:ascii="宋体" w:hAnsi="宋体"/>
                <w:color w:val="000000"/>
                <w:sz w:val="24"/>
                <w:szCs w:val="24"/>
                <w:highlight w:val="yellow"/>
              </w:rPr>
            </w:pPr>
          </w:p>
        </w:tc>
        <w:tc>
          <w:tcPr>
            <w:tcW w:w="1340" w:type="dxa"/>
          </w:tcPr>
          <w:p w14:paraId="6663D4F1">
            <w:pPr>
              <w:spacing w:line="440" w:lineRule="exact"/>
              <w:jc w:val="center"/>
              <w:rPr>
                <w:rFonts w:ascii="宋体" w:hAnsi="宋体"/>
                <w:color w:val="000000"/>
                <w:sz w:val="24"/>
                <w:szCs w:val="24"/>
                <w:highlight w:val="yellow"/>
              </w:rPr>
            </w:pPr>
          </w:p>
        </w:tc>
      </w:tr>
      <w:tr w14:paraId="6F981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10B1F847">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143" w:type="dxa"/>
          </w:tcPr>
          <w:p w14:paraId="132C03C1">
            <w:pPr>
              <w:spacing w:line="440" w:lineRule="exact"/>
              <w:jc w:val="center"/>
              <w:rPr>
                <w:rFonts w:ascii="宋体" w:hAnsi="宋体"/>
                <w:color w:val="000000"/>
                <w:sz w:val="24"/>
                <w:szCs w:val="24"/>
                <w:highlight w:val="yellow"/>
              </w:rPr>
            </w:pPr>
          </w:p>
        </w:tc>
        <w:tc>
          <w:tcPr>
            <w:tcW w:w="1186" w:type="dxa"/>
          </w:tcPr>
          <w:p w14:paraId="2BE487C5">
            <w:pPr>
              <w:spacing w:line="440" w:lineRule="exact"/>
              <w:jc w:val="center"/>
              <w:rPr>
                <w:rFonts w:ascii="宋体" w:hAnsi="宋体"/>
                <w:color w:val="000000"/>
                <w:sz w:val="24"/>
                <w:szCs w:val="24"/>
                <w:highlight w:val="yellow"/>
              </w:rPr>
            </w:pPr>
          </w:p>
        </w:tc>
        <w:tc>
          <w:tcPr>
            <w:tcW w:w="1214" w:type="dxa"/>
          </w:tcPr>
          <w:p w14:paraId="32356E72">
            <w:pPr>
              <w:spacing w:line="440" w:lineRule="exact"/>
              <w:jc w:val="center"/>
              <w:rPr>
                <w:rFonts w:ascii="宋体" w:hAnsi="宋体"/>
                <w:color w:val="000000"/>
                <w:sz w:val="24"/>
                <w:szCs w:val="24"/>
                <w:highlight w:val="yellow"/>
              </w:rPr>
            </w:pPr>
          </w:p>
        </w:tc>
        <w:tc>
          <w:tcPr>
            <w:tcW w:w="1340" w:type="dxa"/>
          </w:tcPr>
          <w:p w14:paraId="3535FAEB">
            <w:pPr>
              <w:spacing w:line="440" w:lineRule="exact"/>
              <w:jc w:val="center"/>
              <w:rPr>
                <w:rFonts w:ascii="宋体" w:hAnsi="宋体"/>
                <w:color w:val="000000"/>
                <w:sz w:val="24"/>
                <w:szCs w:val="24"/>
                <w:highlight w:val="yellow"/>
              </w:rPr>
            </w:pPr>
          </w:p>
        </w:tc>
      </w:tr>
      <w:tr w14:paraId="18B22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400E8185">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143" w:type="dxa"/>
          </w:tcPr>
          <w:p w14:paraId="48BD41F6">
            <w:pPr>
              <w:spacing w:line="440" w:lineRule="exact"/>
              <w:jc w:val="center"/>
              <w:rPr>
                <w:rFonts w:ascii="宋体" w:hAnsi="宋体"/>
                <w:color w:val="000000"/>
                <w:sz w:val="24"/>
                <w:szCs w:val="24"/>
              </w:rPr>
            </w:pPr>
          </w:p>
        </w:tc>
        <w:tc>
          <w:tcPr>
            <w:tcW w:w="1186" w:type="dxa"/>
          </w:tcPr>
          <w:p w14:paraId="081975F7">
            <w:pPr>
              <w:spacing w:line="440" w:lineRule="exact"/>
              <w:jc w:val="center"/>
              <w:rPr>
                <w:rFonts w:ascii="宋体" w:hAnsi="宋体"/>
                <w:color w:val="000000"/>
                <w:sz w:val="24"/>
                <w:szCs w:val="24"/>
              </w:rPr>
            </w:pPr>
          </w:p>
        </w:tc>
        <w:tc>
          <w:tcPr>
            <w:tcW w:w="1214" w:type="dxa"/>
          </w:tcPr>
          <w:p w14:paraId="4923613F">
            <w:pPr>
              <w:spacing w:line="440" w:lineRule="exact"/>
              <w:jc w:val="center"/>
              <w:rPr>
                <w:rFonts w:ascii="宋体" w:hAnsi="宋体"/>
                <w:color w:val="000000"/>
                <w:sz w:val="24"/>
                <w:szCs w:val="24"/>
              </w:rPr>
            </w:pPr>
          </w:p>
        </w:tc>
        <w:tc>
          <w:tcPr>
            <w:tcW w:w="1340" w:type="dxa"/>
          </w:tcPr>
          <w:p w14:paraId="3E3989FB">
            <w:pPr>
              <w:spacing w:line="440" w:lineRule="exact"/>
              <w:jc w:val="center"/>
              <w:rPr>
                <w:rFonts w:ascii="宋体" w:hAnsi="宋体"/>
                <w:color w:val="000000"/>
                <w:sz w:val="24"/>
                <w:szCs w:val="24"/>
              </w:rPr>
            </w:pPr>
          </w:p>
        </w:tc>
      </w:tr>
      <w:tr w14:paraId="2D843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67252058">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143" w:type="dxa"/>
          </w:tcPr>
          <w:p w14:paraId="31FEBB89">
            <w:pPr>
              <w:spacing w:line="440" w:lineRule="exact"/>
              <w:jc w:val="center"/>
              <w:rPr>
                <w:rFonts w:ascii="宋体" w:hAnsi="宋体"/>
                <w:color w:val="000000"/>
                <w:sz w:val="24"/>
                <w:szCs w:val="24"/>
              </w:rPr>
            </w:pPr>
          </w:p>
        </w:tc>
        <w:tc>
          <w:tcPr>
            <w:tcW w:w="1186" w:type="dxa"/>
          </w:tcPr>
          <w:p w14:paraId="6D68F57E">
            <w:pPr>
              <w:spacing w:line="440" w:lineRule="exact"/>
              <w:jc w:val="center"/>
              <w:rPr>
                <w:rFonts w:ascii="宋体" w:hAnsi="宋体"/>
                <w:color w:val="000000"/>
                <w:sz w:val="24"/>
                <w:szCs w:val="24"/>
              </w:rPr>
            </w:pPr>
          </w:p>
        </w:tc>
        <w:tc>
          <w:tcPr>
            <w:tcW w:w="1214" w:type="dxa"/>
          </w:tcPr>
          <w:p w14:paraId="3D79D841">
            <w:pPr>
              <w:spacing w:line="440" w:lineRule="exact"/>
              <w:jc w:val="center"/>
              <w:rPr>
                <w:rFonts w:ascii="宋体" w:hAnsi="宋体"/>
                <w:color w:val="000000"/>
                <w:sz w:val="24"/>
                <w:szCs w:val="24"/>
              </w:rPr>
            </w:pPr>
          </w:p>
        </w:tc>
        <w:tc>
          <w:tcPr>
            <w:tcW w:w="1340" w:type="dxa"/>
          </w:tcPr>
          <w:p w14:paraId="73721055">
            <w:pPr>
              <w:spacing w:line="440" w:lineRule="exact"/>
              <w:jc w:val="center"/>
              <w:rPr>
                <w:rFonts w:ascii="宋体" w:hAnsi="宋体"/>
                <w:color w:val="000000"/>
                <w:sz w:val="24"/>
                <w:szCs w:val="24"/>
              </w:rPr>
            </w:pPr>
          </w:p>
        </w:tc>
      </w:tr>
      <w:tr w14:paraId="6D89A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488F3880">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143" w:type="dxa"/>
          </w:tcPr>
          <w:p w14:paraId="104F3AAC">
            <w:pPr>
              <w:spacing w:line="440" w:lineRule="exact"/>
              <w:jc w:val="center"/>
              <w:rPr>
                <w:rFonts w:ascii="宋体" w:hAnsi="宋体"/>
                <w:color w:val="000000"/>
                <w:sz w:val="24"/>
                <w:szCs w:val="24"/>
              </w:rPr>
            </w:pPr>
          </w:p>
        </w:tc>
        <w:tc>
          <w:tcPr>
            <w:tcW w:w="1186" w:type="dxa"/>
          </w:tcPr>
          <w:p w14:paraId="736BCA69">
            <w:pPr>
              <w:spacing w:line="440" w:lineRule="exact"/>
              <w:jc w:val="center"/>
              <w:rPr>
                <w:rFonts w:ascii="宋体" w:hAnsi="宋体"/>
                <w:color w:val="000000"/>
                <w:sz w:val="24"/>
                <w:szCs w:val="24"/>
              </w:rPr>
            </w:pPr>
          </w:p>
        </w:tc>
        <w:tc>
          <w:tcPr>
            <w:tcW w:w="1214" w:type="dxa"/>
          </w:tcPr>
          <w:p w14:paraId="691B0DB0">
            <w:pPr>
              <w:spacing w:line="440" w:lineRule="exact"/>
              <w:jc w:val="center"/>
              <w:rPr>
                <w:rFonts w:ascii="宋体" w:hAnsi="宋体"/>
                <w:color w:val="000000"/>
                <w:sz w:val="24"/>
                <w:szCs w:val="24"/>
              </w:rPr>
            </w:pPr>
          </w:p>
        </w:tc>
        <w:tc>
          <w:tcPr>
            <w:tcW w:w="1340" w:type="dxa"/>
          </w:tcPr>
          <w:p w14:paraId="55C1EAE9">
            <w:pPr>
              <w:spacing w:line="440" w:lineRule="exact"/>
              <w:jc w:val="center"/>
              <w:rPr>
                <w:rFonts w:ascii="宋体" w:hAnsi="宋体"/>
                <w:color w:val="000000"/>
                <w:sz w:val="24"/>
                <w:szCs w:val="24"/>
              </w:rPr>
            </w:pPr>
          </w:p>
        </w:tc>
      </w:tr>
    </w:tbl>
    <w:p w14:paraId="4CA6FAB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B85816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A0000A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0FE178F">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pgNumType w:fmt="decimal"/>
          <w:cols w:space="720" w:num="1"/>
          <w:titlePg/>
          <w:docGrid w:type="lines" w:linePitch="312" w:charSpace="0"/>
        </w:sectPr>
      </w:pPr>
    </w:p>
    <w:p w14:paraId="215626B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3A98C39">
      <w:pPr>
        <w:spacing w:line="240" w:lineRule="exact"/>
        <w:jc w:val="center"/>
        <w:rPr>
          <w:rFonts w:ascii="宋体" w:hAnsi="Calibri" w:eastAsia="宋体" w:cs="Times New Roman"/>
          <w:b/>
          <w:bCs/>
          <w:sz w:val="36"/>
          <w:szCs w:val="20"/>
        </w:rPr>
      </w:pPr>
    </w:p>
    <w:p w14:paraId="052C7425">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沃镭系列台架整体搬迁及升级改造</w:t>
      </w:r>
    </w:p>
    <w:p w14:paraId="64923917">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6AF5D80">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7FCE3E7E">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C2BB7B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DF32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EAB55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9963F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99C07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F9674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C10DB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8459C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4FC89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163D5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281CB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EABD8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2C2DA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D28150">
      <w:pPr>
        <w:spacing w:line="360" w:lineRule="auto"/>
        <w:ind w:firstLine="480" w:firstLineChars="200"/>
        <w:rPr>
          <w:rFonts w:ascii="宋体" w:hAnsi="宋体" w:eastAsia="宋体" w:cs="Times New Roman"/>
          <w:sz w:val="24"/>
          <w:szCs w:val="20"/>
          <w:u w:val="single"/>
        </w:rPr>
      </w:pPr>
    </w:p>
    <w:p w14:paraId="5D9374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A159AE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0DDCEE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DB065B7">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pgNumType w:fmt="decimal"/>
          <w:cols w:space="720" w:num="1"/>
          <w:titlePg/>
          <w:docGrid w:type="lines" w:linePitch="312" w:charSpace="0"/>
        </w:sectPr>
      </w:pPr>
    </w:p>
    <w:p w14:paraId="7DF6FB1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65BE54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沃镭系列台架整体搬迁及升级改造</w:t>
      </w:r>
      <w:r>
        <w:rPr>
          <w:rFonts w:ascii="宋体" w:hAnsi="宋体" w:eastAsia="宋体" w:cs="Times New Roman"/>
          <w:color w:val="000000"/>
          <w:sz w:val="24"/>
          <w:szCs w:val="24"/>
        </w:rPr>
        <w:t xml:space="preserve">                                                        </w:t>
      </w:r>
    </w:p>
    <w:tbl>
      <w:tblPr>
        <w:tblStyle w:val="4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3636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1E81C81">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05ED8A37">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2FC9896A">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25BE31F3">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771B4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B5E5EEF">
            <w:pPr>
              <w:jc w:val="center"/>
              <w:rPr>
                <w:rFonts w:ascii="Times New Roman" w:hAnsi="Times New Roman" w:eastAsia="宋体" w:cs="Times New Roman"/>
                <w:b/>
                <w:sz w:val="24"/>
                <w:szCs w:val="20"/>
              </w:rPr>
            </w:pPr>
          </w:p>
        </w:tc>
        <w:tc>
          <w:tcPr>
            <w:tcW w:w="3449" w:type="dxa"/>
          </w:tcPr>
          <w:p w14:paraId="4AD9BE1D">
            <w:pPr>
              <w:jc w:val="center"/>
              <w:rPr>
                <w:rFonts w:ascii="Times New Roman" w:hAnsi="Times New Roman" w:eastAsia="宋体" w:cs="Times New Roman"/>
                <w:b/>
                <w:sz w:val="24"/>
                <w:szCs w:val="20"/>
              </w:rPr>
            </w:pPr>
          </w:p>
        </w:tc>
        <w:tc>
          <w:tcPr>
            <w:tcW w:w="2414" w:type="dxa"/>
          </w:tcPr>
          <w:p w14:paraId="0A33F742">
            <w:pPr>
              <w:jc w:val="center"/>
              <w:rPr>
                <w:rFonts w:ascii="Times New Roman" w:hAnsi="Times New Roman" w:eastAsia="宋体" w:cs="Times New Roman"/>
                <w:b/>
                <w:sz w:val="24"/>
                <w:szCs w:val="20"/>
              </w:rPr>
            </w:pPr>
          </w:p>
        </w:tc>
        <w:tc>
          <w:tcPr>
            <w:tcW w:w="1608" w:type="dxa"/>
          </w:tcPr>
          <w:p w14:paraId="557CF234">
            <w:pPr>
              <w:jc w:val="center"/>
              <w:rPr>
                <w:rFonts w:ascii="Times New Roman" w:hAnsi="Times New Roman" w:eastAsia="宋体" w:cs="Times New Roman"/>
                <w:b/>
                <w:sz w:val="24"/>
                <w:szCs w:val="20"/>
              </w:rPr>
            </w:pPr>
          </w:p>
        </w:tc>
      </w:tr>
      <w:tr w14:paraId="1C24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8432DD2">
            <w:pPr>
              <w:jc w:val="center"/>
              <w:rPr>
                <w:rFonts w:ascii="Times New Roman" w:hAnsi="Times New Roman" w:eastAsia="宋体" w:cs="Times New Roman"/>
                <w:b/>
                <w:sz w:val="24"/>
                <w:szCs w:val="20"/>
              </w:rPr>
            </w:pPr>
          </w:p>
        </w:tc>
        <w:tc>
          <w:tcPr>
            <w:tcW w:w="3449" w:type="dxa"/>
          </w:tcPr>
          <w:p w14:paraId="64F13656">
            <w:pPr>
              <w:jc w:val="center"/>
              <w:rPr>
                <w:rFonts w:ascii="Times New Roman" w:hAnsi="Times New Roman" w:eastAsia="宋体" w:cs="Times New Roman"/>
                <w:b/>
                <w:sz w:val="24"/>
                <w:szCs w:val="20"/>
              </w:rPr>
            </w:pPr>
          </w:p>
        </w:tc>
        <w:tc>
          <w:tcPr>
            <w:tcW w:w="2414" w:type="dxa"/>
          </w:tcPr>
          <w:p w14:paraId="456EE98C">
            <w:pPr>
              <w:jc w:val="center"/>
              <w:rPr>
                <w:rFonts w:ascii="Times New Roman" w:hAnsi="Times New Roman" w:eastAsia="宋体" w:cs="Times New Roman"/>
                <w:b/>
                <w:sz w:val="24"/>
                <w:szCs w:val="20"/>
              </w:rPr>
            </w:pPr>
          </w:p>
        </w:tc>
        <w:tc>
          <w:tcPr>
            <w:tcW w:w="1608" w:type="dxa"/>
          </w:tcPr>
          <w:p w14:paraId="03B18AD0">
            <w:pPr>
              <w:jc w:val="center"/>
              <w:rPr>
                <w:rFonts w:ascii="Times New Roman" w:hAnsi="Times New Roman" w:eastAsia="宋体" w:cs="Times New Roman"/>
                <w:b/>
                <w:sz w:val="24"/>
                <w:szCs w:val="20"/>
              </w:rPr>
            </w:pPr>
          </w:p>
        </w:tc>
      </w:tr>
      <w:tr w14:paraId="61B59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B198294">
            <w:pPr>
              <w:jc w:val="center"/>
              <w:rPr>
                <w:rFonts w:ascii="Times New Roman" w:hAnsi="Times New Roman" w:eastAsia="宋体" w:cs="Times New Roman"/>
                <w:b/>
                <w:sz w:val="24"/>
                <w:szCs w:val="20"/>
              </w:rPr>
            </w:pPr>
          </w:p>
        </w:tc>
        <w:tc>
          <w:tcPr>
            <w:tcW w:w="3449" w:type="dxa"/>
          </w:tcPr>
          <w:p w14:paraId="07BE737B">
            <w:pPr>
              <w:jc w:val="center"/>
              <w:rPr>
                <w:rFonts w:ascii="Times New Roman" w:hAnsi="Times New Roman" w:eastAsia="宋体" w:cs="Times New Roman"/>
                <w:b/>
                <w:sz w:val="24"/>
                <w:szCs w:val="20"/>
              </w:rPr>
            </w:pPr>
          </w:p>
        </w:tc>
        <w:tc>
          <w:tcPr>
            <w:tcW w:w="2414" w:type="dxa"/>
          </w:tcPr>
          <w:p w14:paraId="34AE91CB">
            <w:pPr>
              <w:jc w:val="center"/>
              <w:rPr>
                <w:rFonts w:ascii="Times New Roman" w:hAnsi="Times New Roman" w:eastAsia="宋体" w:cs="Times New Roman"/>
                <w:b/>
                <w:sz w:val="24"/>
                <w:szCs w:val="20"/>
              </w:rPr>
            </w:pPr>
          </w:p>
        </w:tc>
        <w:tc>
          <w:tcPr>
            <w:tcW w:w="1608" w:type="dxa"/>
          </w:tcPr>
          <w:p w14:paraId="2701AEF6">
            <w:pPr>
              <w:jc w:val="center"/>
              <w:rPr>
                <w:rFonts w:ascii="Times New Roman" w:hAnsi="Times New Roman" w:eastAsia="宋体" w:cs="Times New Roman"/>
                <w:b/>
                <w:sz w:val="24"/>
                <w:szCs w:val="20"/>
              </w:rPr>
            </w:pPr>
          </w:p>
        </w:tc>
      </w:tr>
      <w:tr w14:paraId="08443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51BD1BBA">
            <w:pPr>
              <w:jc w:val="center"/>
              <w:rPr>
                <w:rFonts w:ascii="Times New Roman" w:hAnsi="Times New Roman" w:eastAsia="宋体" w:cs="Times New Roman"/>
                <w:b/>
                <w:sz w:val="24"/>
                <w:szCs w:val="20"/>
              </w:rPr>
            </w:pPr>
          </w:p>
        </w:tc>
        <w:tc>
          <w:tcPr>
            <w:tcW w:w="3449" w:type="dxa"/>
          </w:tcPr>
          <w:p w14:paraId="5E217977">
            <w:pPr>
              <w:jc w:val="center"/>
              <w:rPr>
                <w:rFonts w:ascii="Times New Roman" w:hAnsi="Times New Roman" w:eastAsia="宋体" w:cs="Times New Roman"/>
                <w:b/>
                <w:sz w:val="24"/>
                <w:szCs w:val="20"/>
              </w:rPr>
            </w:pPr>
          </w:p>
        </w:tc>
        <w:tc>
          <w:tcPr>
            <w:tcW w:w="2414" w:type="dxa"/>
          </w:tcPr>
          <w:p w14:paraId="28222564">
            <w:pPr>
              <w:jc w:val="center"/>
              <w:rPr>
                <w:rFonts w:ascii="Times New Roman" w:hAnsi="Times New Roman" w:eastAsia="宋体" w:cs="Times New Roman"/>
                <w:b/>
                <w:sz w:val="24"/>
                <w:szCs w:val="20"/>
              </w:rPr>
            </w:pPr>
          </w:p>
        </w:tc>
        <w:tc>
          <w:tcPr>
            <w:tcW w:w="1608" w:type="dxa"/>
          </w:tcPr>
          <w:p w14:paraId="6EE37EBA">
            <w:pPr>
              <w:jc w:val="center"/>
              <w:rPr>
                <w:rFonts w:ascii="Times New Roman" w:hAnsi="Times New Roman" w:eastAsia="宋体" w:cs="Times New Roman"/>
                <w:b/>
                <w:sz w:val="24"/>
                <w:szCs w:val="20"/>
              </w:rPr>
            </w:pPr>
          </w:p>
        </w:tc>
      </w:tr>
      <w:tr w14:paraId="5B49E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A50168C">
            <w:pPr>
              <w:jc w:val="center"/>
              <w:rPr>
                <w:rFonts w:ascii="Times New Roman" w:hAnsi="Times New Roman" w:eastAsia="宋体" w:cs="Times New Roman"/>
                <w:b/>
                <w:sz w:val="24"/>
                <w:szCs w:val="20"/>
              </w:rPr>
            </w:pPr>
          </w:p>
        </w:tc>
        <w:tc>
          <w:tcPr>
            <w:tcW w:w="3449" w:type="dxa"/>
          </w:tcPr>
          <w:p w14:paraId="6D8E94A4">
            <w:pPr>
              <w:jc w:val="center"/>
              <w:rPr>
                <w:rFonts w:ascii="Times New Roman" w:hAnsi="Times New Roman" w:eastAsia="宋体" w:cs="Times New Roman"/>
                <w:b/>
                <w:sz w:val="24"/>
                <w:szCs w:val="20"/>
              </w:rPr>
            </w:pPr>
          </w:p>
        </w:tc>
        <w:tc>
          <w:tcPr>
            <w:tcW w:w="2414" w:type="dxa"/>
          </w:tcPr>
          <w:p w14:paraId="5B7A2258">
            <w:pPr>
              <w:jc w:val="center"/>
              <w:rPr>
                <w:rFonts w:ascii="Times New Roman" w:hAnsi="Times New Roman" w:eastAsia="宋体" w:cs="Times New Roman"/>
                <w:b/>
                <w:sz w:val="24"/>
                <w:szCs w:val="20"/>
              </w:rPr>
            </w:pPr>
          </w:p>
        </w:tc>
        <w:tc>
          <w:tcPr>
            <w:tcW w:w="1608" w:type="dxa"/>
          </w:tcPr>
          <w:p w14:paraId="08ED968B">
            <w:pPr>
              <w:jc w:val="center"/>
              <w:rPr>
                <w:rFonts w:ascii="Times New Roman" w:hAnsi="Times New Roman" w:eastAsia="宋体" w:cs="Times New Roman"/>
                <w:b/>
                <w:sz w:val="24"/>
                <w:szCs w:val="20"/>
              </w:rPr>
            </w:pPr>
          </w:p>
        </w:tc>
      </w:tr>
      <w:tr w14:paraId="720DB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DB5E77D">
            <w:pPr>
              <w:jc w:val="center"/>
              <w:rPr>
                <w:rFonts w:ascii="Times New Roman" w:hAnsi="Times New Roman" w:eastAsia="宋体" w:cs="Times New Roman"/>
                <w:b/>
                <w:sz w:val="24"/>
                <w:szCs w:val="20"/>
              </w:rPr>
            </w:pPr>
          </w:p>
        </w:tc>
        <w:tc>
          <w:tcPr>
            <w:tcW w:w="3449" w:type="dxa"/>
          </w:tcPr>
          <w:p w14:paraId="6964A31E">
            <w:pPr>
              <w:jc w:val="center"/>
              <w:rPr>
                <w:rFonts w:ascii="Times New Roman" w:hAnsi="Times New Roman" w:eastAsia="宋体" w:cs="Times New Roman"/>
                <w:b/>
                <w:sz w:val="24"/>
                <w:szCs w:val="20"/>
              </w:rPr>
            </w:pPr>
          </w:p>
        </w:tc>
        <w:tc>
          <w:tcPr>
            <w:tcW w:w="2414" w:type="dxa"/>
          </w:tcPr>
          <w:p w14:paraId="04186B8F">
            <w:pPr>
              <w:jc w:val="center"/>
              <w:rPr>
                <w:rFonts w:ascii="Times New Roman" w:hAnsi="Times New Roman" w:eastAsia="宋体" w:cs="Times New Roman"/>
                <w:b/>
                <w:sz w:val="24"/>
                <w:szCs w:val="20"/>
              </w:rPr>
            </w:pPr>
          </w:p>
        </w:tc>
        <w:tc>
          <w:tcPr>
            <w:tcW w:w="1608" w:type="dxa"/>
          </w:tcPr>
          <w:p w14:paraId="3410A2BD">
            <w:pPr>
              <w:jc w:val="center"/>
              <w:rPr>
                <w:rFonts w:ascii="Times New Roman" w:hAnsi="Times New Roman" w:eastAsia="宋体" w:cs="Times New Roman"/>
                <w:b/>
                <w:sz w:val="24"/>
                <w:szCs w:val="20"/>
              </w:rPr>
            </w:pPr>
          </w:p>
        </w:tc>
      </w:tr>
      <w:tr w14:paraId="2813E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8F299CE">
            <w:pPr>
              <w:jc w:val="center"/>
              <w:rPr>
                <w:rFonts w:ascii="Times New Roman" w:hAnsi="Times New Roman" w:eastAsia="宋体" w:cs="Times New Roman"/>
                <w:b/>
                <w:sz w:val="24"/>
                <w:szCs w:val="20"/>
              </w:rPr>
            </w:pPr>
          </w:p>
        </w:tc>
        <w:tc>
          <w:tcPr>
            <w:tcW w:w="3449" w:type="dxa"/>
          </w:tcPr>
          <w:p w14:paraId="543EAE28">
            <w:pPr>
              <w:jc w:val="center"/>
              <w:rPr>
                <w:rFonts w:ascii="Times New Roman" w:hAnsi="Times New Roman" w:eastAsia="宋体" w:cs="Times New Roman"/>
                <w:b/>
                <w:sz w:val="24"/>
                <w:szCs w:val="20"/>
              </w:rPr>
            </w:pPr>
          </w:p>
        </w:tc>
        <w:tc>
          <w:tcPr>
            <w:tcW w:w="2414" w:type="dxa"/>
          </w:tcPr>
          <w:p w14:paraId="5F33F06C">
            <w:pPr>
              <w:jc w:val="center"/>
              <w:rPr>
                <w:rFonts w:ascii="Times New Roman" w:hAnsi="Times New Roman" w:eastAsia="宋体" w:cs="Times New Roman"/>
                <w:b/>
                <w:sz w:val="24"/>
                <w:szCs w:val="20"/>
              </w:rPr>
            </w:pPr>
          </w:p>
        </w:tc>
        <w:tc>
          <w:tcPr>
            <w:tcW w:w="1608" w:type="dxa"/>
          </w:tcPr>
          <w:p w14:paraId="27F2C49A">
            <w:pPr>
              <w:jc w:val="center"/>
              <w:rPr>
                <w:rFonts w:ascii="Times New Roman" w:hAnsi="Times New Roman" w:eastAsia="宋体" w:cs="Times New Roman"/>
                <w:b/>
                <w:sz w:val="24"/>
                <w:szCs w:val="20"/>
              </w:rPr>
            </w:pPr>
          </w:p>
        </w:tc>
      </w:tr>
      <w:tr w14:paraId="1E597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D2DDB1A">
            <w:pPr>
              <w:jc w:val="center"/>
              <w:rPr>
                <w:rFonts w:ascii="Times New Roman" w:hAnsi="Times New Roman" w:eastAsia="宋体" w:cs="Times New Roman"/>
                <w:b/>
                <w:sz w:val="24"/>
                <w:szCs w:val="20"/>
              </w:rPr>
            </w:pPr>
          </w:p>
        </w:tc>
        <w:tc>
          <w:tcPr>
            <w:tcW w:w="3449" w:type="dxa"/>
          </w:tcPr>
          <w:p w14:paraId="1C426703">
            <w:pPr>
              <w:jc w:val="center"/>
              <w:rPr>
                <w:rFonts w:ascii="Times New Roman" w:hAnsi="Times New Roman" w:eastAsia="宋体" w:cs="Times New Roman"/>
                <w:b/>
                <w:sz w:val="24"/>
                <w:szCs w:val="20"/>
              </w:rPr>
            </w:pPr>
          </w:p>
        </w:tc>
        <w:tc>
          <w:tcPr>
            <w:tcW w:w="2414" w:type="dxa"/>
          </w:tcPr>
          <w:p w14:paraId="2C76344F">
            <w:pPr>
              <w:jc w:val="center"/>
              <w:rPr>
                <w:rFonts w:ascii="Times New Roman" w:hAnsi="Times New Roman" w:eastAsia="宋体" w:cs="Times New Roman"/>
                <w:b/>
                <w:sz w:val="24"/>
                <w:szCs w:val="20"/>
              </w:rPr>
            </w:pPr>
          </w:p>
        </w:tc>
        <w:tc>
          <w:tcPr>
            <w:tcW w:w="1608" w:type="dxa"/>
          </w:tcPr>
          <w:p w14:paraId="043375F2">
            <w:pPr>
              <w:jc w:val="center"/>
              <w:rPr>
                <w:rFonts w:ascii="Times New Roman" w:hAnsi="Times New Roman" w:eastAsia="宋体" w:cs="Times New Roman"/>
                <w:b/>
                <w:sz w:val="24"/>
                <w:szCs w:val="20"/>
              </w:rPr>
            </w:pPr>
          </w:p>
        </w:tc>
      </w:tr>
      <w:tr w14:paraId="72903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938F2B7">
            <w:pPr>
              <w:jc w:val="center"/>
              <w:rPr>
                <w:rFonts w:ascii="Times New Roman" w:hAnsi="Times New Roman" w:eastAsia="宋体" w:cs="Times New Roman"/>
                <w:b/>
                <w:sz w:val="24"/>
                <w:szCs w:val="20"/>
              </w:rPr>
            </w:pPr>
          </w:p>
        </w:tc>
        <w:tc>
          <w:tcPr>
            <w:tcW w:w="3449" w:type="dxa"/>
          </w:tcPr>
          <w:p w14:paraId="19651D1E">
            <w:pPr>
              <w:jc w:val="center"/>
              <w:rPr>
                <w:rFonts w:ascii="Times New Roman" w:hAnsi="Times New Roman" w:eastAsia="宋体" w:cs="Times New Roman"/>
                <w:b/>
                <w:sz w:val="24"/>
                <w:szCs w:val="20"/>
              </w:rPr>
            </w:pPr>
          </w:p>
        </w:tc>
        <w:tc>
          <w:tcPr>
            <w:tcW w:w="2414" w:type="dxa"/>
          </w:tcPr>
          <w:p w14:paraId="1AAF2A20">
            <w:pPr>
              <w:jc w:val="center"/>
              <w:rPr>
                <w:rFonts w:ascii="Times New Roman" w:hAnsi="Times New Roman" w:eastAsia="宋体" w:cs="Times New Roman"/>
                <w:b/>
                <w:sz w:val="24"/>
                <w:szCs w:val="20"/>
              </w:rPr>
            </w:pPr>
          </w:p>
        </w:tc>
        <w:tc>
          <w:tcPr>
            <w:tcW w:w="1608" w:type="dxa"/>
          </w:tcPr>
          <w:p w14:paraId="631ABC43">
            <w:pPr>
              <w:jc w:val="center"/>
              <w:rPr>
                <w:rFonts w:ascii="Times New Roman" w:hAnsi="Times New Roman" w:eastAsia="宋体" w:cs="Times New Roman"/>
                <w:b/>
                <w:sz w:val="24"/>
                <w:szCs w:val="20"/>
              </w:rPr>
            </w:pPr>
          </w:p>
        </w:tc>
      </w:tr>
      <w:tr w14:paraId="59610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24EA225">
            <w:pPr>
              <w:jc w:val="center"/>
              <w:rPr>
                <w:rFonts w:ascii="Times New Roman" w:hAnsi="Times New Roman" w:eastAsia="宋体" w:cs="Times New Roman"/>
                <w:b/>
                <w:sz w:val="24"/>
                <w:szCs w:val="20"/>
              </w:rPr>
            </w:pPr>
          </w:p>
        </w:tc>
        <w:tc>
          <w:tcPr>
            <w:tcW w:w="3449" w:type="dxa"/>
          </w:tcPr>
          <w:p w14:paraId="36C79ED6">
            <w:pPr>
              <w:jc w:val="center"/>
              <w:rPr>
                <w:rFonts w:ascii="Times New Roman" w:hAnsi="Times New Roman" w:eastAsia="宋体" w:cs="Times New Roman"/>
                <w:b/>
                <w:sz w:val="24"/>
                <w:szCs w:val="20"/>
              </w:rPr>
            </w:pPr>
          </w:p>
        </w:tc>
        <w:tc>
          <w:tcPr>
            <w:tcW w:w="2414" w:type="dxa"/>
          </w:tcPr>
          <w:p w14:paraId="4062910B">
            <w:pPr>
              <w:jc w:val="center"/>
              <w:rPr>
                <w:rFonts w:ascii="Times New Roman" w:hAnsi="Times New Roman" w:eastAsia="宋体" w:cs="Times New Roman"/>
                <w:b/>
                <w:sz w:val="24"/>
                <w:szCs w:val="20"/>
              </w:rPr>
            </w:pPr>
          </w:p>
        </w:tc>
        <w:tc>
          <w:tcPr>
            <w:tcW w:w="1608" w:type="dxa"/>
          </w:tcPr>
          <w:p w14:paraId="08CF0770">
            <w:pPr>
              <w:jc w:val="center"/>
              <w:rPr>
                <w:rFonts w:ascii="Times New Roman" w:hAnsi="Times New Roman" w:eastAsia="宋体" w:cs="Times New Roman"/>
                <w:b/>
                <w:sz w:val="24"/>
                <w:szCs w:val="20"/>
              </w:rPr>
            </w:pPr>
          </w:p>
        </w:tc>
      </w:tr>
      <w:tr w14:paraId="7D69C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96C438B">
            <w:pPr>
              <w:jc w:val="center"/>
              <w:rPr>
                <w:rFonts w:ascii="Times New Roman" w:hAnsi="Times New Roman" w:eastAsia="宋体" w:cs="Times New Roman"/>
                <w:b/>
                <w:sz w:val="24"/>
                <w:szCs w:val="20"/>
              </w:rPr>
            </w:pPr>
          </w:p>
        </w:tc>
        <w:tc>
          <w:tcPr>
            <w:tcW w:w="3449" w:type="dxa"/>
          </w:tcPr>
          <w:p w14:paraId="2EE2C33A">
            <w:pPr>
              <w:jc w:val="center"/>
              <w:rPr>
                <w:rFonts w:ascii="Times New Roman" w:hAnsi="Times New Roman" w:eastAsia="宋体" w:cs="Times New Roman"/>
                <w:b/>
                <w:sz w:val="24"/>
                <w:szCs w:val="20"/>
              </w:rPr>
            </w:pPr>
          </w:p>
        </w:tc>
        <w:tc>
          <w:tcPr>
            <w:tcW w:w="2414" w:type="dxa"/>
          </w:tcPr>
          <w:p w14:paraId="541F726B">
            <w:pPr>
              <w:jc w:val="center"/>
              <w:rPr>
                <w:rFonts w:ascii="Times New Roman" w:hAnsi="Times New Roman" w:eastAsia="宋体" w:cs="Times New Roman"/>
                <w:b/>
                <w:sz w:val="24"/>
                <w:szCs w:val="20"/>
              </w:rPr>
            </w:pPr>
          </w:p>
        </w:tc>
        <w:tc>
          <w:tcPr>
            <w:tcW w:w="1608" w:type="dxa"/>
          </w:tcPr>
          <w:p w14:paraId="73AA8F9E">
            <w:pPr>
              <w:jc w:val="center"/>
              <w:rPr>
                <w:rFonts w:ascii="Times New Roman" w:hAnsi="Times New Roman" w:eastAsia="宋体" w:cs="Times New Roman"/>
                <w:b/>
                <w:sz w:val="24"/>
                <w:szCs w:val="20"/>
              </w:rPr>
            </w:pPr>
          </w:p>
        </w:tc>
      </w:tr>
      <w:tr w14:paraId="3F2A4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F58DA41">
            <w:pPr>
              <w:jc w:val="center"/>
              <w:rPr>
                <w:rFonts w:ascii="Times New Roman" w:hAnsi="Times New Roman" w:eastAsia="宋体" w:cs="Times New Roman"/>
                <w:b/>
                <w:sz w:val="24"/>
                <w:szCs w:val="20"/>
              </w:rPr>
            </w:pPr>
          </w:p>
        </w:tc>
        <w:tc>
          <w:tcPr>
            <w:tcW w:w="3449" w:type="dxa"/>
          </w:tcPr>
          <w:p w14:paraId="6DA7E7FD">
            <w:pPr>
              <w:jc w:val="center"/>
              <w:rPr>
                <w:rFonts w:ascii="Times New Roman" w:hAnsi="Times New Roman" w:eastAsia="宋体" w:cs="Times New Roman"/>
                <w:b/>
                <w:sz w:val="24"/>
                <w:szCs w:val="20"/>
              </w:rPr>
            </w:pPr>
          </w:p>
        </w:tc>
        <w:tc>
          <w:tcPr>
            <w:tcW w:w="2414" w:type="dxa"/>
          </w:tcPr>
          <w:p w14:paraId="3C4D5578">
            <w:pPr>
              <w:jc w:val="center"/>
              <w:rPr>
                <w:rFonts w:ascii="Times New Roman" w:hAnsi="Times New Roman" w:eastAsia="宋体" w:cs="Times New Roman"/>
                <w:b/>
                <w:sz w:val="24"/>
                <w:szCs w:val="20"/>
              </w:rPr>
            </w:pPr>
          </w:p>
        </w:tc>
        <w:tc>
          <w:tcPr>
            <w:tcW w:w="1608" w:type="dxa"/>
          </w:tcPr>
          <w:p w14:paraId="4BBA7552">
            <w:pPr>
              <w:jc w:val="center"/>
              <w:rPr>
                <w:rFonts w:ascii="Times New Roman" w:hAnsi="Times New Roman" w:eastAsia="宋体" w:cs="Times New Roman"/>
                <w:b/>
                <w:sz w:val="24"/>
                <w:szCs w:val="20"/>
              </w:rPr>
            </w:pPr>
          </w:p>
        </w:tc>
      </w:tr>
      <w:tr w14:paraId="2F4CA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34A0BD9">
            <w:pPr>
              <w:jc w:val="center"/>
              <w:rPr>
                <w:rFonts w:ascii="Times New Roman" w:hAnsi="Times New Roman" w:eastAsia="宋体" w:cs="Times New Roman"/>
                <w:b/>
                <w:sz w:val="24"/>
                <w:szCs w:val="20"/>
              </w:rPr>
            </w:pPr>
          </w:p>
        </w:tc>
        <w:tc>
          <w:tcPr>
            <w:tcW w:w="3449" w:type="dxa"/>
          </w:tcPr>
          <w:p w14:paraId="337B6F8A">
            <w:pPr>
              <w:jc w:val="center"/>
              <w:rPr>
                <w:rFonts w:ascii="Times New Roman" w:hAnsi="Times New Roman" w:eastAsia="宋体" w:cs="Times New Roman"/>
                <w:b/>
                <w:sz w:val="24"/>
                <w:szCs w:val="20"/>
              </w:rPr>
            </w:pPr>
          </w:p>
        </w:tc>
        <w:tc>
          <w:tcPr>
            <w:tcW w:w="2414" w:type="dxa"/>
          </w:tcPr>
          <w:p w14:paraId="67E2AD9F">
            <w:pPr>
              <w:jc w:val="center"/>
              <w:rPr>
                <w:rFonts w:ascii="Times New Roman" w:hAnsi="Times New Roman" w:eastAsia="宋体" w:cs="Times New Roman"/>
                <w:b/>
                <w:sz w:val="24"/>
                <w:szCs w:val="20"/>
              </w:rPr>
            </w:pPr>
          </w:p>
        </w:tc>
        <w:tc>
          <w:tcPr>
            <w:tcW w:w="1608" w:type="dxa"/>
          </w:tcPr>
          <w:p w14:paraId="0212E7AA">
            <w:pPr>
              <w:jc w:val="center"/>
              <w:rPr>
                <w:rFonts w:ascii="Times New Roman" w:hAnsi="Times New Roman" w:eastAsia="宋体" w:cs="Times New Roman"/>
                <w:b/>
                <w:sz w:val="24"/>
                <w:szCs w:val="20"/>
              </w:rPr>
            </w:pPr>
          </w:p>
        </w:tc>
      </w:tr>
      <w:tr w14:paraId="792D0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0E643E">
            <w:pPr>
              <w:jc w:val="center"/>
              <w:rPr>
                <w:rFonts w:ascii="Times New Roman" w:hAnsi="Times New Roman" w:eastAsia="宋体" w:cs="Times New Roman"/>
                <w:b/>
                <w:sz w:val="24"/>
                <w:szCs w:val="20"/>
              </w:rPr>
            </w:pPr>
          </w:p>
        </w:tc>
        <w:tc>
          <w:tcPr>
            <w:tcW w:w="3449" w:type="dxa"/>
          </w:tcPr>
          <w:p w14:paraId="56D59E9B">
            <w:pPr>
              <w:jc w:val="center"/>
              <w:rPr>
                <w:rFonts w:ascii="Times New Roman" w:hAnsi="Times New Roman" w:eastAsia="宋体" w:cs="Times New Roman"/>
                <w:b/>
                <w:sz w:val="24"/>
                <w:szCs w:val="20"/>
              </w:rPr>
            </w:pPr>
          </w:p>
        </w:tc>
        <w:tc>
          <w:tcPr>
            <w:tcW w:w="2414" w:type="dxa"/>
          </w:tcPr>
          <w:p w14:paraId="41A92760">
            <w:pPr>
              <w:jc w:val="center"/>
              <w:rPr>
                <w:rFonts w:ascii="Times New Roman" w:hAnsi="Times New Roman" w:eastAsia="宋体" w:cs="Times New Roman"/>
                <w:b/>
                <w:sz w:val="24"/>
                <w:szCs w:val="20"/>
              </w:rPr>
            </w:pPr>
          </w:p>
        </w:tc>
        <w:tc>
          <w:tcPr>
            <w:tcW w:w="1608" w:type="dxa"/>
          </w:tcPr>
          <w:p w14:paraId="49D16CB5">
            <w:pPr>
              <w:jc w:val="center"/>
              <w:rPr>
                <w:rFonts w:ascii="Times New Roman" w:hAnsi="Times New Roman" w:eastAsia="宋体" w:cs="Times New Roman"/>
                <w:b/>
                <w:sz w:val="24"/>
                <w:szCs w:val="20"/>
              </w:rPr>
            </w:pPr>
          </w:p>
        </w:tc>
      </w:tr>
    </w:tbl>
    <w:p w14:paraId="01F9C2A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1B7BB703">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630A548">
      <w:pPr>
        <w:rPr>
          <w:rFonts w:ascii="宋体" w:hAnsi="Calibri" w:eastAsia="宋体" w:cs="宋体"/>
          <w:b/>
          <w:bCs/>
          <w:color w:val="000000"/>
          <w:sz w:val="28"/>
          <w:szCs w:val="20"/>
        </w:rPr>
      </w:pPr>
    </w:p>
    <w:p w14:paraId="58288029">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pgNumType w:fmt="decimal"/>
          <w:cols w:space="720" w:num="1"/>
          <w:titlePg/>
          <w:docGrid w:type="lines" w:linePitch="312" w:charSpace="0"/>
        </w:sectPr>
      </w:pPr>
    </w:p>
    <w:p w14:paraId="3932CA6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50513314">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73921F25">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32"/>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1A618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3152C866">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14:paraId="3414123C">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14:paraId="7CAAC0FE">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14:paraId="00713A26">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14:paraId="5CF11392">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0E1F8DA7">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14:paraId="13D25912">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45696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28EA444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14:paraId="3A4A8BDE">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14:paraId="79DEC6C9">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14:paraId="341443CF">
            <w:pPr>
              <w:spacing w:before="0" w:line="221" w:lineRule="auto"/>
              <w:ind w:left="0"/>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014" w:type="dxa"/>
            <w:vAlign w:val="center"/>
          </w:tcPr>
          <w:p w14:paraId="7DCE6124">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608" w:type="dxa"/>
            <w:tcBorders>
              <w:left w:val="single" w:color="000000" w:sz="4" w:space="0"/>
            </w:tcBorders>
            <w:vAlign w:val="center"/>
          </w:tcPr>
          <w:p w14:paraId="0F9D08FA">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14:paraId="390D65EF">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6E1F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6B5C849">
            <w:pPr>
              <w:jc w:val="center"/>
              <w:textAlignment w:val="center"/>
              <w:rPr>
                <w:rFonts w:hint="default" w:ascii="宋体" w:hAnsi="宋体" w:eastAsia="宋体" w:cs="宋体"/>
                <w:b/>
                <w:bCs/>
                <w:kern w:val="2"/>
                <w:sz w:val="21"/>
                <w:szCs w:val="21"/>
                <w:lang w:val="en-US" w:eastAsia="zh-CN" w:bidi="ar-SA"/>
              </w:rPr>
            </w:pPr>
            <w:r>
              <w:rPr>
                <w:rFonts w:hint="eastAsia" w:ascii="宋体" w:hAnsi="宋体" w:eastAsia="宋体" w:cs="宋体"/>
                <w:b/>
                <w:bCs/>
                <w:sz w:val="21"/>
                <w:szCs w:val="21"/>
                <w:lang w:val="en-US" w:eastAsia="zh-CN"/>
              </w:rPr>
              <w:t>一</w:t>
            </w:r>
          </w:p>
        </w:tc>
        <w:tc>
          <w:tcPr>
            <w:tcW w:w="2471" w:type="dxa"/>
            <w:shd w:val="clear" w:color="auto" w:fill="auto"/>
            <w:vAlign w:val="center"/>
          </w:tcPr>
          <w:p w14:paraId="7350A652">
            <w:pPr>
              <w:jc w:val="center"/>
              <w:textAlignment w:val="center"/>
              <w:rPr>
                <w:rFonts w:hint="eastAsia" w:ascii="宋体" w:hAnsi="宋体" w:eastAsia="宋体" w:cs="宋体"/>
                <w:b/>
                <w:bCs/>
                <w:kern w:val="2"/>
                <w:sz w:val="21"/>
                <w:szCs w:val="21"/>
                <w:lang w:val="en-US" w:eastAsia="zh-CN" w:bidi="ar-SA"/>
              </w:rPr>
            </w:pPr>
            <w:r>
              <w:rPr>
                <w:rFonts w:hint="eastAsia" w:ascii="宋体" w:hAnsi="宋体" w:eastAsia="宋体" w:cs="宋体"/>
                <w:color w:val="000000"/>
                <w:sz w:val="21"/>
                <w:szCs w:val="21"/>
                <w:highlight w:val="none"/>
                <w:lang w:val="en-US" w:eastAsia="zh-CN"/>
              </w:rPr>
              <w:t>制动器循环扭转疲劳试验台</w:t>
            </w:r>
          </w:p>
        </w:tc>
        <w:tc>
          <w:tcPr>
            <w:tcW w:w="2472" w:type="dxa"/>
            <w:shd w:val="clear" w:color="auto" w:fill="auto"/>
            <w:vAlign w:val="top"/>
          </w:tcPr>
          <w:p w14:paraId="1E9531AF">
            <w:pPr>
              <w:jc w:val="center"/>
              <w:rPr>
                <w:rFonts w:hint="eastAsia" w:ascii="宋体" w:hAnsi="宋体" w:eastAsia="宋体" w:cs="宋体"/>
                <w:b/>
                <w:bCs/>
                <w:kern w:val="2"/>
                <w:sz w:val="21"/>
                <w:szCs w:val="21"/>
                <w:lang w:val="en-US" w:eastAsia="zh-CN" w:bidi="ar-SA"/>
              </w:rPr>
            </w:pPr>
          </w:p>
        </w:tc>
        <w:tc>
          <w:tcPr>
            <w:tcW w:w="1474" w:type="dxa"/>
            <w:shd w:val="clear" w:color="auto" w:fill="auto"/>
            <w:vAlign w:val="center"/>
          </w:tcPr>
          <w:p w14:paraId="5B6CAF1C">
            <w:pPr>
              <w:jc w:val="center"/>
              <w:rPr>
                <w:rFonts w:hint="default" w:ascii="宋体" w:hAnsi="宋体" w:eastAsia="宋体" w:cs="宋体"/>
                <w:color w:val="000000"/>
                <w:kern w:val="2"/>
                <w:sz w:val="21"/>
                <w:szCs w:val="21"/>
                <w:highlight w:val="none"/>
                <w:lang w:val="en-US" w:eastAsia="zh-CN" w:bidi="ar-SA"/>
              </w:rPr>
            </w:pPr>
          </w:p>
        </w:tc>
        <w:tc>
          <w:tcPr>
            <w:tcW w:w="2014" w:type="dxa"/>
            <w:shd w:val="clear" w:color="auto" w:fill="auto"/>
            <w:vAlign w:val="center"/>
          </w:tcPr>
          <w:p w14:paraId="170D0E3A">
            <w:pPr>
              <w:jc w:val="center"/>
              <w:rPr>
                <w:rFonts w:hint="default" w:ascii="宋体" w:hAnsi="宋体" w:eastAsia="宋体" w:cs="宋体"/>
                <w:color w:val="000000"/>
                <w:kern w:val="2"/>
                <w:sz w:val="21"/>
                <w:szCs w:val="21"/>
                <w:highlight w:val="none"/>
                <w:lang w:val="en-US" w:eastAsia="zh-CN" w:bidi="ar-SA"/>
              </w:rPr>
            </w:pPr>
          </w:p>
        </w:tc>
        <w:tc>
          <w:tcPr>
            <w:tcW w:w="2608" w:type="dxa"/>
            <w:tcBorders>
              <w:left w:val="single" w:color="000000" w:sz="4" w:space="0"/>
            </w:tcBorders>
          </w:tcPr>
          <w:p w14:paraId="4B5E9185">
            <w:pPr>
              <w:rPr>
                <w:rFonts w:ascii="Arial"/>
              </w:rPr>
            </w:pPr>
          </w:p>
        </w:tc>
        <w:tc>
          <w:tcPr>
            <w:tcW w:w="1496" w:type="dxa"/>
            <w:vAlign w:val="center"/>
          </w:tcPr>
          <w:p w14:paraId="30C411DC">
            <w:pPr>
              <w:jc w:val="center"/>
              <w:textAlignment w:val="center"/>
              <w:rPr>
                <w:rFonts w:ascii="宋体" w:hAnsi="宋体" w:eastAsia="宋体" w:cs="宋体"/>
                <w:kern w:val="2"/>
                <w:sz w:val="24"/>
                <w:szCs w:val="24"/>
                <w:lang w:val="en-US" w:eastAsia="zh-CN" w:bidi="ar-SA"/>
              </w:rPr>
            </w:pPr>
          </w:p>
        </w:tc>
      </w:tr>
      <w:tr w14:paraId="32065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28E003D6">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1.1</w:t>
            </w:r>
          </w:p>
        </w:tc>
        <w:tc>
          <w:tcPr>
            <w:tcW w:w="2471" w:type="dxa"/>
            <w:shd w:val="clear" w:color="auto" w:fill="auto"/>
            <w:vAlign w:val="center"/>
          </w:tcPr>
          <w:p w14:paraId="3234B96E">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试验台台体（含主机、显示器）</w:t>
            </w:r>
          </w:p>
        </w:tc>
        <w:tc>
          <w:tcPr>
            <w:tcW w:w="2472" w:type="dxa"/>
            <w:shd w:val="clear" w:color="auto" w:fill="auto"/>
            <w:vAlign w:val="top"/>
          </w:tcPr>
          <w:p w14:paraId="5F2CB5DD">
            <w:pPr>
              <w:jc w:val="center"/>
              <w:rPr>
                <w:rFonts w:hint="eastAsia" w:ascii="宋体" w:hAnsi="宋体" w:eastAsia="宋体" w:cs="宋体"/>
                <w:b/>
                <w:bCs/>
                <w:kern w:val="2"/>
                <w:sz w:val="21"/>
                <w:szCs w:val="21"/>
                <w:lang w:val="en-US" w:eastAsia="zh-CN" w:bidi="ar-SA"/>
              </w:rPr>
            </w:pPr>
          </w:p>
        </w:tc>
        <w:tc>
          <w:tcPr>
            <w:tcW w:w="1474" w:type="dxa"/>
            <w:shd w:val="clear" w:color="auto" w:fill="auto"/>
            <w:vAlign w:val="center"/>
          </w:tcPr>
          <w:p w14:paraId="693D4D7C">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2014" w:type="dxa"/>
            <w:shd w:val="clear" w:color="auto" w:fill="auto"/>
            <w:vAlign w:val="center"/>
          </w:tcPr>
          <w:p w14:paraId="0002B0B7">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2608" w:type="dxa"/>
            <w:tcBorders>
              <w:left w:val="single" w:color="000000" w:sz="4" w:space="0"/>
            </w:tcBorders>
          </w:tcPr>
          <w:p w14:paraId="5A11E186">
            <w:pPr>
              <w:rPr>
                <w:rFonts w:ascii="Arial"/>
              </w:rPr>
            </w:pPr>
          </w:p>
        </w:tc>
        <w:tc>
          <w:tcPr>
            <w:tcW w:w="1496" w:type="dxa"/>
            <w:vAlign w:val="center"/>
          </w:tcPr>
          <w:p w14:paraId="59BED3D0">
            <w:pPr>
              <w:jc w:val="center"/>
              <w:textAlignment w:val="center"/>
              <w:rPr>
                <w:rFonts w:ascii="宋体" w:hAnsi="宋体" w:eastAsia="宋体" w:cs="宋体"/>
                <w:kern w:val="2"/>
                <w:sz w:val="24"/>
                <w:szCs w:val="24"/>
                <w:lang w:val="en-US" w:eastAsia="zh-CN" w:bidi="ar-SA"/>
              </w:rPr>
            </w:pPr>
          </w:p>
        </w:tc>
      </w:tr>
      <w:tr w14:paraId="70ED7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3807E757">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1.2</w:t>
            </w:r>
          </w:p>
        </w:tc>
        <w:tc>
          <w:tcPr>
            <w:tcW w:w="2471" w:type="dxa"/>
            <w:shd w:val="clear" w:color="auto" w:fill="auto"/>
            <w:vAlign w:val="center"/>
          </w:tcPr>
          <w:p w14:paraId="5C360E26">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减速机润滑系统及散热器总成</w:t>
            </w:r>
          </w:p>
        </w:tc>
        <w:tc>
          <w:tcPr>
            <w:tcW w:w="2472" w:type="dxa"/>
            <w:shd w:val="clear" w:color="auto" w:fill="auto"/>
            <w:vAlign w:val="top"/>
          </w:tcPr>
          <w:p w14:paraId="2922639F">
            <w:pPr>
              <w:jc w:val="center"/>
              <w:rPr>
                <w:rFonts w:hint="eastAsia" w:ascii="宋体" w:hAnsi="宋体" w:eastAsia="宋体" w:cs="宋体"/>
                <w:b/>
                <w:bCs/>
                <w:kern w:val="2"/>
                <w:sz w:val="21"/>
                <w:szCs w:val="21"/>
                <w:lang w:val="en-US" w:eastAsia="zh-CN" w:bidi="ar-SA"/>
              </w:rPr>
            </w:pPr>
          </w:p>
        </w:tc>
        <w:tc>
          <w:tcPr>
            <w:tcW w:w="1474" w:type="dxa"/>
            <w:shd w:val="clear" w:color="auto" w:fill="auto"/>
            <w:vAlign w:val="center"/>
          </w:tcPr>
          <w:p w14:paraId="456D3E6C">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2014" w:type="dxa"/>
            <w:shd w:val="clear" w:color="auto" w:fill="auto"/>
            <w:vAlign w:val="center"/>
          </w:tcPr>
          <w:p w14:paraId="702D1DA8">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2608" w:type="dxa"/>
            <w:tcBorders>
              <w:left w:val="single" w:color="000000" w:sz="4" w:space="0"/>
            </w:tcBorders>
          </w:tcPr>
          <w:p w14:paraId="4A3DA9E7">
            <w:pPr>
              <w:rPr>
                <w:rFonts w:ascii="Arial"/>
              </w:rPr>
            </w:pPr>
          </w:p>
        </w:tc>
        <w:tc>
          <w:tcPr>
            <w:tcW w:w="1496" w:type="dxa"/>
            <w:vAlign w:val="center"/>
          </w:tcPr>
          <w:p w14:paraId="66DF8E0D">
            <w:pPr>
              <w:jc w:val="center"/>
              <w:textAlignment w:val="center"/>
              <w:rPr>
                <w:rFonts w:hint="default" w:ascii="宋体" w:hAnsi="宋体" w:eastAsia="宋体" w:cs="宋体"/>
                <w:kern w:val="2"/>
                <w:sz w:val="24"/>
                <w:szCs w:val="24"/>
                <w:lang w:val="en-US" w:eastAsia="zh-CN" w:bidi="ar-SA"/>
              </w:rPr>
            </w:pPr>
          </w:p>
        </w:tc>
      </w:tr>
      <w:tr w14:paraId="7594B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2743F93F">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1.3</w:t>
            </w:r>
          </w:p>
        </w:tc>
        <w:tc>
          <w:tcPr>
            <w:tcW w:w="2471" w:type="dxa"/>
            <w:shd w:val="clear" w:color="auto" w:fill="auto"/>
            <w:vAlign w:val="center"/>
          </w:tcPr>
          <w:p w14:paraId="2D1F544D">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电气控制柜</w:t>
            </w:r>
          </w:p>
        </w:tc>
        <w:tc>
          <w:tcPr>
            <w:tcW w:w="2472" w:type="dxa"/>
            <w:shd w:val="clear" w:color="auto" w:fill="auto"/>
            <w:vAlign w:val="top"/>
          </w:tcPr>
          <w:p w14:paraId="6F3EB909">
            <w:pPr>
              <w:jc w:val="center"/>
              <w:rPr>
                <w:rFonts w:hint="eastAsia" w:ascii="宋体" w:hAnsi="宋体" w:eastAsia="宋体" w:cs="宋体"/>
                <w:b/>
                <w:bCs/>
                <w:kern w:val="2"/>
                <w:sz w:val="21"/>
                <w:szCs w:val="21"/>
                <w:lang w:val="en-US" w:eastAsia="zh-CN" w:bidi="ar-SA"/>
              </w:rPr>
            </w:pPr>
          </w:p>
        </w:tc>
        <w:tc>
          <w:tcPr>
            <w:tcW w:w="1474" w:type="dxa"/>
            <w:shd w:val="clear" w:color="auto" w:fill="auto"/>
            <w:vAlign w:val="center"/>
          </w:tcPr>
          <w:p w14:paraId="311B8078">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2014" w:type="dxa"/>
            <w:shd w:val="clear" w:color="auto" w:fill="auto"/>
            <w:vAlign w:val="center"/>
          </w:tcPr>
          <w:p w14:paraId="2718BB7F">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2608" w:type="dxa"/>
            <w:tcBorders>
              <w:left w:val="single" w:color="000000" w:sz="4" w:space="0"/>
            </w:tcBorders>
          </w:tcPr>
          <w:p w14:paraId="2B789412">
            <w:pPr>
              <w:rPr>
                <w:rFonts w:ascii="Arial"/>
              </w:rPr>
            </w:pPr>
          </w:p>
        </w:tc>
        <w:tc>
          <w:tcPr>
            <w:tcW w:w="1496" w:type="dxa"/>
            <w:vAlign w:val="center"/>
          </w:tcPr>
          <w:p w14:paraId="21FB9EC1">
            <w:pPr>
              <w:jc w:val="center"/>
              <w:textAlignment w:val="center"/>
              <w:rPr>
                <w:rFonts w:hint="default" w:ascii="宋体" w:hAnsi="宋体" w:eastAsia="宋体" w:cs="宋体"/>
                <w:kern w:val="2"/>
                <w:sz w:val="24"/>
                <w:szCs w:val="24"/>
                <w:lang w:val="en-US" w:eastAsia="zh-CN" w:bidi="ar-SA"/>
              </w:rPr>
            </w:pPr>
          </w:p>
        </w:tc>
      </w:tr>
      <w:tr w14:paraId="2D9AD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2EBC379B">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1.4</w:t>
            </w:r>
          </w:p>
        </w:tc>
        <w:tc>
          <w:tcPr>
            <w:tcW w:w="2471" w:type="dxa"/>
            <w:shd w:val="clear" w:color="auto" w:fill="auto"/>
            <w:vAlign w:val="center"/>
          </w:tcPr>
          <w:p w14:paraId="4EC8C413">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信号控制柜</w:t>
            </w:r>
          </w:p>
        </w:tc>
        <w:tc>
          <w:tcPr>
            <w:tcW w:w="2472" w:type="dxa"/>
            <w:shd w:val="clear" w:color="auto" w:fill="auto"/>
            <w:vAlign w:val="top"/>
          </w:tcPr>
          <w:p w14:paraId="0D581009">
            <w:pPr>
              <w:jc w:val="center"/>
              <w:rPr>
                <w:rFonts w:hint="eastAsia" w:ascii="宋体" w:hAnsi="宋体" w:eastAsia="宋体" w:cs="宋体"/>
                <w:b/>
                <w:bCs/>
                <w:kern w:val="2"/>
                <w:sz w:val="21"/>
                <w:szCs w:val="21"/>
                <w:lang w:val="en-US" w:eastAsia="zh-CN" w:bidi="ar-SA"/>
              </w:rPr>
            </w:pPr>
          </w:p>
        </w:tc>
        <w:tc>
          <w:tcPr>
            <w:tcW w:w="1474" w:type="dxa"/>
            <w:shd w:val="clear" w:color="auto" w:fill="auto"/>
            <w:vAlign w:val="center"/>
          </w:tcPr>
          <w:p w14:paraId="4CBE7FB3">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2014" w:type="dxa"/>
            <w:shd w:val="clear" w:color="auto" w:fill="auto"/>
            <w:vAlign w:val="center"/>
          </w:tcPr>
          <w:p w14:paraId="0595C55F">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2</w:t>
            </w:r>
          </w:p>
        </w:tc>
        <w:tc>
          <w:tcPr>
            <w:tcW w:w="2608" w:type="dxa"/>
            <w:tcBorders>
              <w:left w:val="single" w:color="000000" w:sz="4" w:space="0"/>
            </w:tcBorders>
          </w:tcPr>
          <w:p w14:paraId="2A4EE9AE">
            <w:pPr>
              <w:rPr>
                <w:rFonts w:ascii="Arial"/>
              </w:rPr>
            </w:pPr>
          </w:p>
        </w:tc>
        <w:tc>
          <w:tcPr>
            <w:tcW w:w="1496" w:type="dxa"/>
            <w:vAlign w:val="center"/>
          </w:tcPr>
          <w:p w14:paraId="165E6BE0">
            <w:pPr>
              <w:jc w:val="center"/>
              <w:textAlignment w:val="center"/>
              <w:rPr>
                <w:rFonts w:ascii="宋体" w:hAnsi="宋体" w:eastAsia="宋体" w:cs="宋体"/>
                <w:kern w:val="2"/>
                <w:sz w:val="24"/>
                <w:szCs w:val="24"/>
                <w:lang w:val="en-US" w:eastAsia="zh-CN" w:bidi="ar-SA"/>
              </w:rPr>
            </w:pPr>
          </w:p>
        </w:tc>
      </w:tr>
      <w:tr w14:paraId="0466A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6826D84">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1.5</w:t>
            </w:r>
          </w:p>
        </w:tc>
        <w:tc>
          <w:tcPr>
            <w:tcW w:w="2471" w:type="dxa"/>
            <w:shd w:val="clear" w:color="auto" w:fill="auto"/>
            <w:vAlign w:val="center"/>
          </w:tcPr>
          <w:p w14:paraId="0EC36593">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冷却风机</w:t>
            </w:r>
          </w:p>
        </w:tc>
        <w:tc>
          <w:tcPr>
            <w:tcW w:w="2472" w:type="dxa"/>
            <w:shd w:val="clear" w:color="auto" w:fill="auto"/>
            <w:vAlign w:val="top"/>
          </w:tcPr>
          <w:p w14:paraId="05704EA6">
            <w:pPr>
              <w:jc w:val="center"/>
              <w:rPr>
                <w:rFonts w:hint="eastAsia" w:ascii="宋体" w:hAnsi="宋体" w:eastAsia="宋体" w:cs="宋体"/>
                <w:b/>
                <w:bCs/>
                <w:kern w:val="2"/>
                <w:sz w:val="21"/>
                <w:szCs w:val="21"/>
                <w:lang w:val="en-US" w:eastAsia="zh-CN" w:bidi="ar-SA"/>
              </w:rPr>
            </w:pPr>
          </w:p>
        </w:tc>
        <w:tc>
          <w:tcPr>
            <w:tcW w:w="1474" w:type="dxa"/>
            <w:shd w:val="clear" w:color="auto" w:fill="auto"/>
            <w:vAlign w:val="center"/>
          </w:tcPr>
          <w:p w14:paraId="0734F2FA">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套</w:t>
            </w:r>
          </w:p>
        </w:tc>
        <w:tc>
          <w:tcPr>
            <w:tcW w:w="2014" w:type="dxa"/>
            <w:shd w:val="clear" w:color="auto" w:fill="auto"/>
            <w:vAlign w:val="center"/>
          </w:tcPr>
          <w:p w14:paraId="396B270E">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608" w:type="dxa"/>
            <w:tcBorders>
              <w:left w:val="single" w:color="000000" w:sz="4" w:space="0"/>
            </w:tcBorders>
          </w:tcPr>
          <w:p w14:paraId="61BA826A">
            <w:pPr>
              <w:rPr>
                <w:rFonts w:ascii="Arial"/>
              </w:rPr>
            </w:pPr>
          </w:p>
        </w:tc>
        <w:tc>
          <w:tcPr>
            <w:tcW w:w="1496" w:type="dxa"/>
            <w:vAlign w:val="center"/>
          </w:tcPr>
          <w:p w14:paraId="1F9F0FB5">
            <w:pPr>
              <w:jc w:val="center"/>
              <w:textAlignment w:val="center"/>
              <w:rPr>
                <w:rFonts w:ascii="宋体" w:hAnsi="宋体" w:eastAsia="宋体" w:cs="宋体"/>
                <w:kern w:val="2"/>
                <w:sz w:val="24"/>
                <w:szCs w:val="24"/>
                <w:lang w:val="en-US" w:eastAsia="zh-CN" w:bidi="ar-SA"/>
              </w:rPr>
            </w:pPr>
          </w:p>
        </w:tc>
      </w:tr>
      <w:tr w14:paraId="318F2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7007B80">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1.6</w:t>
            </w:r>
          </w:p>
        </w:tc>
        <w:tc>
          <w:tcPr>
            <w:tcW w:w="2471" w:type="dxa"/>
            <w:shd w:val="clear" w:color="auto" w:fill="auto"/>
            <w:vAlign w:val="center"/>
          </w:tcPr>
          <w:p w14:paraId="5400667E">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2472" w:type="dxa"/>
            <w:shd w:val="clear" w:color="auto" w:fill="auto"/>
            <w:vAlign w:val="top"/>
          </w:tcPr>
          <w:p w14:paraId="14262171">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含包装、装卸、运输、保险</w:t>
            </w:r>
          </w:p>
        </w:tc>
        <w:tc>
          <w:tcPr>
            <w:tcW w:w="1474" w:type="dxa"/>
            <w:shd w:val="clear" w:color="auto" w:fill="auto"/>
            <w:vAlign w:val="center"/>
          </w:tcPr>
          <w:p w14:paraId="2CEBFBCA">
            <w:pPr>
              <w:jc w:val="center"/>
              <w:textAlignment w:val="center"/>
              <w:rPr>
                <w:rFonts w:hint="default" w:ascii="宋体" w:hAnsi="宋体" w:eastAsia="宋体" w:cs="宋体"/>
                <w:kern w:val="2"/>
                <w:sz w:val="21"/>
                <w:szCs w:val="21"/>
                <w:lang w:val="en-US" w:eastAsia="zh-CN" w:bidi="ar-SA"/>
              </w:rPr>
            </w:pPr>
          </w:p>
        </w:tc>
        <w:tc>
          <w:tcPr>
            <w:tcW w:w="2014" w:type="dxa"/>
            <w:shd w:val="clear" w:color="auto" w:fill="auto"/>
            <w:vAlign w:val="center"/>
          </w:tcPr>
          <w:p w14:paraId="76310FE6">
            <w:pPr>
              <w:jc w:val="center"/>
              <w:textAlignment w:val="center"/>
              <w:rPr>
                <w:rFonts w:hint="default" w:ascii="宋体" w:hAnsi="宋体" w:eastAsia="宋体" w:cs="宋体"/>
                <w:kern w:val="2"/>
                <w:sz w:val="21"/>
                <w:szCs w:val="21"/>
                <w:lang w:val="en-US" w:eastAsia="zh-CN" w:bidi="ar-SA"/>
              </w:rPr>
            </w:pPr>
          </w:p>
        </w:tc>
        <w:tc>
          <w:tcPr>
            <w:tcW w:w="2608" w:type="dxa"/>
            <w:tcBorders>
              <w:left w:val="single" w:color="000000" w:sz="4" w:space="0"/>
            </w:tcBorders>
          </w:tcPr>
          <w:p w14:paraId="5C1BCEF4">
            <w:pPr>
              <w:rPr>
                <w:rFonts w:ascii="Arial"/>
              </w:rPr>
            </w:pPr>
          </w:p>
        </w:tc>
        <w:tc>
          <w:tcPr>
            <w:tcW w:w="1496" w:type="dxa"/>
            <w:vAlign w:val="center"/>
          </w:tcPr>
          <w:p w14:paraId="59D43800">
            <w:pPr>
              <w:jc w:val="center"/>
              <w:textAlignment w:val="center"/>
              <w:rPr>
                <w:rFonts w:hint="default" w:ascii="宋体" w:hAnsi="宋体" w:eastAsia="宋体" w:cs="宋体"/>
                <w:kern w:val="2"/>
                <w:sz w:val="24"/>
                <w:szCs w:val="24"/>
                <w:lang w:val="en-US" w:eastAsia="zh-CN" w:bidi="ar-SA"/>
              </w:rPr>
            </w:pPr>
          </w:p>
        </w:tc>
      </w:tr>
      <w:tr w14:paraId="09981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26F5E024">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1.7</w:t>
            </w:r>
          </w:p>
        </w:tc>
        <w:tc>
          <w:tcPr>
            <w:tcW w:w="2471" w:type="dxa"/>
            <w:shd w:val="clear" w:color="auto" w:fill="auto"/>
            <w:vAlign w:val="center"/>
          </w:tcPr>
          <w:p w14:paraId="519E616A">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2472" w:type="dxa"/>
            <w:shd w:val="clear" w:color="auto" w:fill="auto"/>
            <w:vAlign w:val="top"/>
          </w:tcPr>
          <w:p w14:paraId="67583E05">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含安装调试、验收</w:t>
            </w:r>
          </w:p>
        </w:tc>
        <w:tc>
          <w:tcPr>
            <w:tcW w:w="1474" w:type="dxa"/>
            <w:shd w:val="clear" w:color="auto" w:fill="auto"/>
            <w:vAlign w:val="center"/>
          </w:tcPr>
          <w:p w14:paraId="4264187E">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2014" w:type="dxa"/>
            <w:shd w:val="clear" w:color="auto" w:fill="auto"/>
            <w:vAlign w:val="center"/>
          </w:tcPr>
          <w:p w14:paraId="7115A0F0">
            <w:pPr>
              <w:jc w:val="center"/>
              <w:textAlignment w:val="center"/>
              <w:rPr>
                <w:rFonts w:hint="default" w:ascii="宋体" w:hAnsi="宋体" w:eastAsia="宋体" w:cs="宋体"/>
                <w:kern w:val="2"/>
                <w:sz w:val="21"/>
                <w:szCs w:val="21"/>
                <w:lang w:val="en-US" w:eastAsia="zh-CN" w:bidi="ar-SA"/>
              </w:rPr>
            </w:pPr>
          </w:p>
        </w:tc>
        <w:tc>
          <w:tcPr>
            <w:tcW w:w="2608" w:type="dxa"/>
            <w:tcBorders>
              <w:left w:val="single" w:color="000000" w:sz="4" w:space="0"/>
            </w:tcBorders>
          </w:tcPr>
          <w:p w14:paraId="639201CE">
            <w:pPr>
              <w:rPr>
                <w:rFonts w:ascii="Arial"/>
              </w:rPr>
            </w:pPr>
          </w:p>
        </w:tc>
        <w:tc>
          <w:tcPr>
            <w:tcW w:w="1496" w:type="dxa"/>
            <w:vAlign w:val="center"/>
          </w:tcPr>
          <w:p w14:paraId="7433C2DA">
            <w:pPr>
              <w:jc w:val="center"/>
              <w:textAlignment w:val="center"/>
              <w:rPr>
                <w:rFonts w:hint="default" w:ascii="宋体" w:hAnsi="宋体" w:eastAsia="宋体" w:cs="宋体"/>
                <w:kern w:val="2"/>
                <w:sz w:val="24"/>
                <w:szCs w:val="24"/>
                <w:lang w:val="en-US" w:eastAsia="zh-CN" w:bidi="ar-SA"/>
              </w:rPr>
            </w:pPr>
          </w:p>
        </w:tc>
      </w:tr>
      <w:tr w14:paraId="0D732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4B717D96">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1.8</w:t>
            </w:r>
          </w:p>
        </w:tc>
        <w:tc>
          <w:tcPr>
            <w:tcW w:w="2471" w:type="dxa"/>
            <w:shd w:val="clear" w:color="auto" w:fill="auto"/>
            <w:vAlign w:val="center"/>
          </w:tcPr>
          <w:p w14:paraId="793D9C0C">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2472" w:type="dxa"/>
            <w:shd w:val="clear" w:color="auto" w:fill="auto"/>
            <w:vAlign w:val="top"/>
          </w:tcPr>
          <w:p w14:paraId="244F92CC">
            <w:pPr>
              <w:jc w:val="center"/>
              <w:rPr>
                <w:rFonts w:hint="default"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含技术培训、技术资料</w:t>
            </w:r>
          </w:p>
        </w:tc>
        <w:tc>
          <w:tcPr>
            <w:tcW w:w="1474" w:type="dxa"/>
            <w:shd w:val="clear" w:color="auto" w:fill="auto"/>
            <w:vAlign w:val="center"/>
          </w:tcPr>
          <w:p w14:paraId="7CC08618">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2014" w:type="dxa"/>
            <w:shd w:val="clear" w:color="auto" w:fill="auto"/>
            <w:vAlign w:val="center"/>
          </w:tcPr>
          <w:p w14:paraId="07B1F1C4">
            <w:pPr>
              <w:jc w:val="center"/>
              <w:textAlignment w:val="center"/>
              <w:rPr>
                <w:rFonts w:hint="default" w:ascii="宋体" w:hAnsi="宋体" w:eastAsia="宋体" w:cs="宋体"/>
                <w:kern w:val="2"/>
                <w:sz w:val="21"/>
                <w:szCs w:val="21"/>
                <w:lang w:val="en-US" w:eastAsia="zh-CN" w:bidi="ar-SA"/>
              </w:rPr>
            </w:pPr>
          </w:p>
        </w:tc>
        <w:tc>
          <w:tcPr>
            <w:tcW w:w="2608" w:type="dxa"/>
            <w:tcBorders>
              <w:left w:val="single" w:color="000000" w:sz="4" w:space="0"/>
            </w:tcBorders>
          </w:tcPr>
          <w:p w14:paraId="4B22BE4E">
            <w:pPr>
              <w:rPr>
                <w:rFonts w:ascii="Arial"/>
              </w:rPr>
            </w:pPr>
          </w:p>
        </w:tc>
        <w:tc>
          <w:tcPr>
            <w:tcW w:w="1496" w:type="dxa"/>
            <w:vAlign w:val="center"/>
          </w:tcPr>
          <w:p w14:paraId="0B4AF30B">
            <w:pPr>
              <w:jc w:val="center"/>
              <w:textAlignment w:val="center"/>
              <w:rPr>
                <w:rFonts w:hint="default" w:ascii="宋体" w:hAnsi="宋体" w:eastAsia="宋体" w:cs="宋体"/>
                <w:kern w:val="2"/>
                <w:sz w:val="24"/>
                <w:szCs w:val="24"/>
                <w:lang w:val="en-US" w:eastAsia="zh-CN" w:bidi="ar-SA"/>
              </w:rPr>
            </w:pPr>
          </w:p>
        </w:tc>
      </w:tr>
      <w:tr w14:paraId="2E79E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6F212FDC">
            <w:pPr>
              <w:jc w:val="center"/>
              <w:textAlignment w:val="center"/>
              <w:rPr>
                <w:rFonts w:hint="default"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二</w:t>
            </w:r>
          </w:p>
        </w:tc>
        <w:tc>
          <w:tcPr>
            <w:tcW w:w="2471" w:type="dxa"/>
            <w:shd w:val="clear" w:color="auto" w:fill="auto"/>
            <w:vAlign w:val="center"/>
          </w:tcPr>
          <w:p w14:paraId="3605BF22">
            <w:pPr>
              <w:keepNext w:val="0"/>
              <w:keepLines w:val="0"/>
              <w:widowControl/>
              <w:suppressLineNumbers w:val="0"/>
              <w:jc w:val="center"/>
              <w:textAlignment w:val="center"/>
              <w:rPr>
                <w:rFonts w:hint="eastAsia" w:ascii="宋体" w:hAnsi="宋体" w:eastAsia="宋体" w:cs="宋体"/>
                <w:b/>
                <w:bCs/>
                <w:kern w:val="2"/>
                <w:sz w:val="21"/>
                <w:szCs w:val="21"/>
                <w:lang w:val="en-US" w:eastAsia="zh-CN" w:bidi="ar-SA"/>
              </w:rPr>
            </w:pPr>
            <w:r>
              <w:rPr>
                <w:rFonts w:hint="eastAsia" w:ascii="宋体" w:hAnsi="宋体" w:eastAsia="宋体" w:cs="宋体"/>
                <w:color w:val="000000"/>
                <w:sz w:val="21"/>
                <w:szCs w:val="21"/>
                <w:highlight w:val="none"/>
                <w:lang w:val="en-US" w:eastAsia="zh-CN"/>
              </w:rPr>
              <w:t>离合器操纵系统试验台</w:t>
            </w:r>
          </w:p>
        </w:tc>
        <w:tc>
          <w:tcPr>
            <w:tcW w:w="2472" w:type="dxa"/>
            <w:shd w:val="clear" w:color="auto" w:fill="auto"/>
            <w:vAlign w:val="top"/>
          </w:tcPr>
          <w:p w14:paraId="3BD753DD">
            <w:pPr>
              <w:jc w:val="center"/>
              <w:rPr>
                <w:rFonts w:hint="default" w:ascii="宋体" w:hAnsi="宋体" w:eastAsia="宋体" w:cs="宋体"/>
                <w:kern w:val="2"/>
                <w:sz w:val="21"/>
                <w:szCs w:val="21"/>
                <w:lang w:val="en-US" w:eastAsia="zh-CN" w:bidi="ar-SA"/>
              </w:rPr>
            </w:pPr>
          </w:p>
        </w:tc>
        <w:tc>
          <w:tcPr>
            <w:tcW w:w="1474" w:type="dxa"/>
            <w:shd w:val="clear" w:color="auto" w:fill="auto"/>
            <w:vAlign w:val="center"/>
          </w:tcPr>
          <w:p w14:paraId="670EB509">
            <w:pPr>
              <w:jc w:val="center"/>
              <w:textAlignment w:val="center"/>
              <w:rPr>
                <w:rFonts w:hint="default" w:ascii="宋体" w:hAnsi="宋体" w:eastAsia="宋体" w:cs="宋体"/>
                <w:kern w:val="2"/>
                <w:sz w:val="21"/>
                <w:szCs w:val="21"/>
                <w:lang w:val="en-US" w:eastAsia="zh-CN" w:bidi="ar-SA"/>
              </w:rPr>
            </w:pPr>
          </w:p>
        </w:tc>
        <w:tc>
          <w:tcPr>
            <w:tcW w:w="2014" w:type="dxa"/>
            <w:shd w:val="clear" w:color="auto" w:fill="auto"/>
            <w:vAlign w:val="center"/>
          </w:tcPr>
          <w:p w14:paraId="4D48E2AF">
            <w:pPr>
              <w:jc w:val="center"/>
              <w:textAlignment w:val="center"/>
              <w:rPr>
                <w:rFonts w:hint="default" w:ascii="宋体" w:hAnsi="宋体" w:eastAsia="宋体" w:cs="宋体"/>
                <w:kern w:val="2"/>
                <w:sz w:val="21"/>
                <w:szCs w:val="21"/>
                <w:lang w:val="en-US" w:eastAsia="zh-CN" w:bidi="ar-SA"/>
              </w:rPr>
            </w:pPr>
          </w:p>
        </w:tc>
        <w:tc>
          <w:tcPr>
            <w:tcW w:w="2608" w:type="dxa"/>
            <w:tcBorders>
              <w:left w:val="single" w:color="000000" w:sz="4" w:space="0"/>
            </w:tcBorders>
          </w:tcPr>
          <w:p w14:paraId="1A4477AA">
            <w:pPr>
              <w:rPr>
                <w:rFonts w:ascii="Arial"/>
              </w:rPr>
            </w:pPr>
          </w:p>
        </w:tc>
        <w:tc>
          <w:tcPr>
            <w:tcW w:w="1496" w:type="dxa"/>
            <w:vAlign w:val="center"/>
          </w:tcPr>
          <w:p w14:paraId="1C9A5A57">
            <w:pPr>
              <w:jc w:val="center"/>
              <w:textAlignment w:val="center"/>
              <w:rPr>
                <w:rFonts w:hint="default" w:ascii="宋体" w:hAnsi="宋体" w:eastAsia="宋体" w:cs="宋体"/>
                <w:kern w:val="2"/>
                <w:sz w:val="24"/>
                <w:szCs w:val="24"/>
                <w:lang w:val="en-US" w:eastAsia="zh-CN" w:bidi="ar-SA"/>
              </w:rPr>
            </w:pPr>
          </w:p>
        </w:tc>
      </w:tr>
      <w:tr w14:paraId="3C876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764BD99A">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2.1</w:t>
            </w:r>
          </w:p>
        </w:tc>
        <w:tc>
          <w:tcPr>
            <w:tcW w:w="2471" w:type="dxa"/>
            <w:shd w:val="clear" w:color="auto" w:fill="auto"/>
            <w:vAlign w:val="center"/>
          </w:tcPr>
          <w:p w14:paraId="72F76D8E">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性能试验台（含主机、显示器）</w:t>
            </w:r>
          </w:p>
        </w:tc>
        <w:tc>
          <w:tcPr>
            <w:tcW w:w="2472" w:type="dxa"/>
            <w:shd w:val="clear" w:color="auto" w:fill="auto"/>
            <w:vAlign w:val="top"/>
          </w:tcPr>
          <w:p w14:paraId="7D78FF1A">
            <w:pPr>
              <w:jc w:val="center"/>
              <w:rPr>
                <w:rFonts w:hint="default" w:ascii="宋体" w:hAnsi="宋体" w:eastAsia="宋体" w:cs="宋体"/>
                <w:kern w:val="2"/>
                <w:sz w:val="21"/>
                <w:szCs w:val="21"/>
                <w:lang w:val="en-US" w:eastAsia="zh-CN" w:bidi="ar-SA"/>
              </w:rPr>
            </w:pPr>
          </w:p>
        </w:tc>
        <w:tc>
          <w:tcPr>
            <w:tcW w:w="1474" w:type="dxa"/>
            <w:shd w:val="clear" w:color="auto" w:fill="auto"/>
            <w:vAlign w:val="center"/>
          </w:tcPr>
          <w:p w14:paraId="622A84EF">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套</w:t>
            </w:r>
          </w:p>
        </w:tc>
        <w:tc>
          <w:tcPr>
            <w:tcW w:w="2014" w:type="dxa"/>
            <w:shd w:val="clear" w:color="auto" w:fill="auto"/>
            <w:vAlign w:val="center"/>
          </w:tcPr>
          <w:p w14:paraId="095646AF">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608" w:type="dxa"/>
            <w:tcBorders>
              <w:left w:val="single" w:color="000000" w:sz="4" w:space="0"/>
            </w:tcBorders>
          </w:tcPr>
          <w:p w14:paraId="7746C12E">
            <w:pPr>
              <w:rPr>
                <w:rFonts w:ascii="Arial"/>
              </w:rPr>
            </w:pPr>
          </w:p>
        </w:tc>
        <w:tc>
          <w:tcPr>
            <w:tcW w:w="1496" w:type="dxa"/>
            <w:vAlign w:val="center"/>
          </w:tcPr>
          <w:p w14:paraId="3B560DAE">
            <w:pPr>
              <w:jc w:val="center"/>
              <w:textAlignment w:val="center"/>
              <w:rPr>
                <w:rFonts w:ascii="宋体" w:hAnsi="宋体" w:eastAsia="宋体" w:cs="宋体"/>
                <w:kern w:val="2"/>
                <w:sz w:val="24"/>
                <w:szCs w:val="24"/>
                <w:lang w:val="en-US" w:eastAsia="zh-CN" w:bidi="ar-SA"/>
              </w:rPr>
            </w:pPr>
          </w:p>
        </w:tc>
      </w:tr>
      <w:tr w14:paraId="3D9D8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3382BEB7">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2.2</w:t>
            </w:r>
          </w:p>
        </w:tc>
        <w:tc>
          <w:tcPr>
            <w:tcW w:w="2471" w:type="dxa"/>
            <w:shd w:val="clear" w:color="auto" w:fill="auto"/>
            <w:vAlign w:val="center"/>
          </w:tcPr>
          <w:p w14:paraId="08A1FDCC">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2472" w:type="dxa"/>
            <w:shd w:val="clear" w:color="auto" w:fill="auto"/>
            <w:vAlign w:val="top"/>
          </w:tcPr>
          <w:p w14:paraId="664EC096">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含包装、装卸、运输、保险</w:t>
            </w:r>
          </w:p>
        </w:tc>
        <w:tc>
          <w:tcPr>
            <w:tcW w:w="1474" w:type="dxa"/>
            <w:shd w:val="clear" w:color="auto" w:fill="auto"/>
            <w:vAlign w:val="center"/>
          </w:tcPr>
          <w:p w14:paraId="49AE28FD">
            <w:pPr>
              <w:jc w:val="center"/>
              <w:textAlignment w:val="center"/>
              <w:rPr>
                <w:rFonts w:hint="default" w:ascii="宋体" w:hAnsi="宋体" w:eastAsia="宋体" w:cs="宋体"/>
                <w:kern w:val="2"/>
                <w:sz w:val="21"/>
                <w:szCs w:val="21"/>
                <w:lang w:val="en-US" w:eastAsia="zh-CN" w:bidi="ar-SA"/>
              </w:rPr>
            </w:pPr>
          </w:p>
        </w:tc>
        <w:tc>
          <w:tcPr>
            <w:tcW w:w="2014" w:type="dxa"/>
            <w:shd w:val="clear" w:color="auto" w:fill="auto"/>
            <w:vAlign w:val="center"/>
          </w:tcPr>
          <w:p w14:paraId="37B76C7C">
            <w:pPr>
              <w:jc w:val="center"/>
              <w:textAlignment w:val="center"/>
              <w:rPr>
                <w:rFonts w:hint="default" w:ascii="宋体" w:hAnsi="宋体" w:eastAsia="宋体" w:cs="宋体"/>
                <w:kern w:val="2"/>
                <w:sz w:val="21"/>
                <w:szCs w:val="21"/>
                <w:lang w:val="en-US" w:eastAsia="zh-CN" w:bidi="ar-SA"/>
              </w:rPr>
            </w:pPr>
          </w:p>
        </w:tc>
        <w:tc>
          <w:tcPr>
            <w:tcW w:w="2608" w:type="dxa"/>
            <w:tcBorders>
              <w:left w:val="single" w:color="000000" w:sz="4" w:space="0"/>
            </w:tcBorders>
          </w:tcPr>
          <w:p w14:paraId="27E4BCC0">
            <w:pPr>
              <w:rPr>
                <w:rFonts w:ascii="Arial"/>
              </w:rPr>
            </w:pPr>
          </w:p>
        </w:tc>
        <w:tc>
          <w:tcPr>
            <w:tcW w:w="1496" w:type="dxa"/>
            <w:vAlign w:val="center"/>
          </w:tcPr>
          <w:p w14:paraId="3B9FDB57">
            <w:pPr>
              <w:jc w:val="center"/>
              <w:textAlignment w:val="center"/>
              <w:rPr>
                <w:rFonts w:ascii="宋体" w:hAnsi="宋体" w:eastAsia="宋体" w:cs="宋体"/>
                <w:kern w:val="2"/>
                <w:sz w:val="24"/>
                <w:szCs w:val="24"/>
                <w:lang w:val="en-US" w:eastAsia="zh-CN" w:bidi="ar-SA"/>
              </w:rPr>
            </w:pPr>
          </w:p>
        </w:tc>
      </w:tr>
      <w:tr w14:paraId="75210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CCEB2E9">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2.3</w:t>
            </w:r>
          </w:p>
        </w:tc>
        <w:tc>
          <w:tcPr>
            <w:tcW w:w="2471" w:type="dxa"/>
            <w:shd w:val="clear" w:color="auto" w:fill="auto"/>
            <w:vAlign w:val="center"/>
          </w:tcPr>
          <w:p w14:paraId="5F1C91F8">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2472" w:type="dxa"/>
            <w:shd w:val="clear" w:color="auto" w:fill="auto"/>
            <w:vAlign w:val="top"/>
          </w:tcPr>
          <w:p w14:paraId="4CA2B912">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含安装调试、验收</w:t>
            </w:r>
          </w:p>
        </w:tc>
        <w:tc>
          <w:tcPr>
            <w:tcW w:w="1474" w:type="dxa"/>
            <w:shd w:val="clear" w:color="auto" w:fill="auto"/>
            <w:vAlign w:val="center"/>
          </w:tcPr>
          <w:p w14:paraId="7AFEB63A">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2014" w:type="dxa"/>
            <w:shd w:val="clear" w:color="auto" w:fill="auto"/>
            <w:vAlign w:val="center"/>
          </w:tcPr>
          <w:p w14:paraId="5D7B7866">
            <w:pPr>
              <w:jc w:val="center"/>
              <w:textAlignment w:val="center"/>
              <w:rPr>
                <w:rFonts w:hint="default" w:ascii="宋体" w:hAnsi="宋体" w:eastAsia="宋体" w:cs="宋体"/>
                <w:kern w:val="2"/>
                <w:sz w:val="21"/>
                <w:szCs w:val="21"/>
                <w:lang w:val="en-US" w:eastAsia="zh-CN" w:bidi="ar-SA"/>
              </w:rPr>
            </w:pPr>
          </w:p>
        </w:tc>
        <w:tc>
          <w:tcPr>
            <w:tcW w:w="2608" w:type="dxa"/>
            <w:tcBorders>
              <w:left w:val="single" w:color="000000" w:sz="4" w:space="0"/>
            </w:tcBorders>
          </w:tcPr>
          <w:p w14:paraId="5788097F">
            <w:pPr>
              <w:rPr>
                <w:rFonts w:ascii="Arial"/>
              </w:rPr>
            </w:pPr>
          </w:p>
        </w:tc>
        <w:tc>
          <w:tcPr>
            <w:tcW w:w="1496" w:type="dxa"/>
            <w:vAlign w:val="center"/>
          </w:tcPr>
          <w:p w14:paraId="7D29FCF8">
            <w:pPr>
              <w:jc w:val="center"/>
              <w:textAlignment w:val="center"/>
              <w:rPr>
                <w:rFonts w:ascii="宋体" w:hAnsi="宋体" w:eastAsia="宋体" w:cs="宋体"/>
                <w:kern w:val="2"/>
                <w:sz w:val="24"/>
                <w:szCs w:val="24"/>
                <w:lang w:val="en-US" w:eastAsia="zh-CN" w:bidi="ar-SA"/>
              </w:rPr>
            </w:pPr>
          </w:p>
        </w:tc>
      </w:tr>
      <w:tr w14:paraId="3E518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30D8679">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2.4</w:t>
            </w:r>
          </w:p>
        </w:tc>
        <w:tc>
          <w:tcPr>
            <w:tcW w:w="2471" w:type="dxa"/>
            <w:shd w:val="clear" w:color="auto" w:fill="auto"/>
            <w:vAlign w:val="center"/>
          </w:tcPr>
          <w:p w14:paraId="5CFBE2EB">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2472" w:type="dxa"/>
            <w:shd w:val="clear" w:color="auto" w:fill="auto"/>
            <w:vAlign w:val="top"/>
          </w:tcPr>
          <w:p w14:paraId="04E17DC8">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含技术培训、技术资料</w:t>
            </w:r>
          </w:p>
        </w:tc>
        <w:tc>
          <w:tcPr>
            <w:tcW w:w="1474" w:type="dxa"/>
            <w:shd w:val="clear" w:color="auto" w:fill="auto"/>
            <w:vAlign w:val="center"/>
          </w:tcPr>
          <w:p w14:paraId="35C53D3B">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2014" w:type="dxa"/>
            <w:shd w:val="clear" w:color="auto" w:fill="auto"/>
            <w:vAlign w:val="center"/>
          </w:tcPr>
          <w:p w14:paraId="2E176EB6">
            <w:pPr>
              <w:jc w:val="center"/>
              <w:textAlignment w:val="center"/>
              <w:rPr>
                <w:rFonts w:hint="default" w:ascii="宋体" w:hAnsi="宋体" w:eastAsia="宋体" w:cs="宋体"/>
                <w:kern w:val="2"/>
                <w:sz w:val="21"/>
                <w:szCs w:val="21"/>
                <w:lang w:val="en-US" w:eastAsia="zh-CN" w:bidi="ar-SA"/>
              </w:rPr>
            </w:pPr>
          </w:p>
        </w:tc>
        <w:tc>
          <w:tcPr>
            <w:tcW w:w="2608" w:type="dxa"/>
            <w:tcBorders>
              <w:left w:val="single" w:color="000000" w:sz="4" w:space="0"/>
            </w:tcBorders>
          </w:tcPr>
          <w:p w14:paraId="64506962">
            <w:pPr>
              <w:rPr>
                <w:rFonts w:ascii="Arial"/>
              </w:rPr>
            </w:pPr>
          </w:p>
        </w:tc>
        <w:tc>
          <w:tcPr>
            <w:tcW w:w="1496" w:type="dxa"/>
            <w:vAlign w:val="center"/>
          </w:tcPr>
          <w:p w14:paraId="57B4B012">
            <w:pPr>
              <w:jc w:val="center"/>
              <w:textAlignment w:val="center"/>
              <w:rPr>
                <w:rFonts w:ascii="宋体" w:hAnsi="宋体" w:eastAsia="宋体" w:cs="宋体"/>
                <w:kern w:val="2"/>
                <w:sz w:val="24"/>
                <w:szCs w:val="24"/>
                <w:lang w:val="en-US" w:eastAsia="zh-CN" w:bidi="ar-SA"/>
              </w:rPr>
            </w:pPr>
          </w:p>
        </w:tc>
      </w:tr>
      <w:tr w14:paraId="799BC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74D7E7F8">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三</w:t>
            </w:r>
          </w:p>
        </w:tc>
        <w:tc>
          <w:tcPr>
            <w:tcW w:w="2471" w:type="dxa"/>
            <w:shd w:val="clear" w:color="auto" w:fill="auto"/>
            <w:vAlign w:val="center"/>
          </w:tcPr>
          <w:p w14:paraId="79BC1B0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制动间隙调整臂性能及耐久性试验台</w:t>
            </w:r>
          </w:p>
        </w:tc>
        <w:tc>
          <w:tcPr>
            <w:tcW w:w="2472" w:type="dxa"/>
            <w:shd w:val="clear" w:color="auto" w:fill="auto"/>
            <w:vAlign w:val="top"/>
          </w:tcPr>
          <w:p w14:paraId="5E1551F7">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60072FEF">
            <w:pPr>
              <w:jc w:val="center"/>
              <w:textAlignment w:val="center"/>
              <w:rPr>
                <w:rFonts w:hint="default" w:ascii="宋体" w:hAnsi="宋体" w:eastAsia="宋体" w:cs="宋体"/>
                <w:kern w:val="2"/>
                <w:sz w:val="21"/>
                <w:szCs w:val="21"/>
                <w:lang w:val="en-US" w:eastAsia="zh-CN" w:bidi="ar-SA"/>
              </w:rPr>
            </w:pPr>
          </w:p>
        </w:tc>
        <w:tc>
          <w:tcPr>
            <w:tcW w:w="2014" w:type="dxa"/>
            <w:shd w:val="clear" w:color="auto" w:fill="auto"/>
            <w:vAlign w:val="center"/>
          </w:tcPr>
          <w:p w14:paraId="735EF035">
            <w:pPr>
              <w:jc w:val="center"/>
              <w:textAlignment w:val="center"/>
              <w:rPr>
                <w:rFonts w:hint="default" w:ascii="宋体" w:hAnsi="宋体" w:eastAsia="宋体" w:cs="宋体"/>
                <w:kern w:val="2"/>
                <w:sz w:val="21"/>
                <w:szCs w:val="21"/>
                <w:lang w:val="en-US" w:eastAsia="zh-CN" w:bidi="ar-SA"/>
              </w:rPr>
            </w:pPr>
          </w:p>
        </w:tc>
        <w:tc>
          <w:tcPr>
            <w:tcW w:w="2608" w:type="dxa"/>
            <w:tcBorders>
              <w:left w:val="single" w:color="000000" w:sz="4" w:space="0"/>
            </w:tcBorders>
          </w:tcPr>
          <w:p w14:paraId="598C32C4">
            <w:pPr>
              <w:rPr>
                <w:rFonts w:ascii="Arial"/>
              </w:rPr>
            </w:pPr>
          </w:p>
        </w:tc>
        <w:tc>
          <w:tcPr>
            <w:tcW w:w="1496" w:type="dxa"/>
            <w:vAlign w:val="center"/>
          </w:tcPr>
          <w:p w14:paraId="0CCC1E3B">
            <w:pPr>
              <w:jc w:val="center"/>
              <w:textAlignment w:val="center"/>
              <w:rPr>
                <w:rFonts w:ascii="宋体" w:hAnsi="宋体" w:eastAsia="宋体" w:cs="宋体"/>
                <w:kern w:val="2"/>
                <w:sz w:val="24"/>
                <w:szCs w:val="24"/>
                <w:lang w:val="en-US" w:eastAsia="zh-CN" w:bidi="ar-SA"/>
              </w:rPr>
            </w:pPr>
          </w:p>
        </w:tc>
      </w:tr>
      <w:tr w14:paraId="79CFD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43CB2570">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3.1</w:t>
            </w:r>
          </w:p>
        </w:tc>
        <w:tc>
          <w:tcPr>
            <w:tcW w:w="2471" w:type="dxa"/>
            <w:shd w:val="clear" w:color="auto" w:fill="auto"/>
            <w:vAlign w:val="center"/>
          </w:tcPr>
          <w:p w14:paraId="354A5651">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性能试验台及控制台</w:t>
            </w:r>
          </w:p>
        </w:tc>
        <w:tc>
          <w:tcPr>
            <w:tcW w:w="2472" w:type="dxa"/>
            <w:shd w:val="clear" w:color="auto" w:fill="auto"/>
            <w:vAlign w:val="top"/>
          </w:tcPr>
          <w:p w14:paraId="43A3E7D7">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1A897139">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2014" w:type="dxa"/>
            <w:shd w:val="clear" w:color="auto" w:fill="auto"/>
            <w:vAlign w:val="center"/>
          </w:tcPr>
          <w:p w14:paraId="103CF01C">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2608" w:type="dxa"/>
            <w:tcBorders>
              <w:left w:val="single" w:color="000000" w:sz="4" w:space="0"/>
            </w:tcBorders>
          </w:tcPr>
          <w:p w14:paraId="1EBCE5B2">
            <w:pPr>
              <w:rPr>
                <w:rFonts w:ascii="Arial"/>
              </w:rPr>
            </w:pPr>
          </w:p>
        </w:tc>
        <w:tc>
          <w:tcPr>
            <w:tcW w:w="1496" w:type="dxa"/>
            <w:vAlign w:val="center"/>
          </w:tcPr>
          <w:p w14:paraId="4240489A">
            <w:pPr>
              <w:jc w:val="center"/>
              <w:textAlignment w:val="center"/>
              <w:rPr>
                <w:rFonts w:ascii="宋体" w:hAnsi="宋体" w:eastAsia="宋体" w:cs="宋体"/>
                <w:kern w:val="2"/>
                <w:sz w:val="24"/>
                <w:szCs w:val="24"/>
                <w:lang w:val="en-US" w:eastAsia="zh-CN" w:bidi="ar-SA"/>
              </w:rPr>
            </w:pPr>
          </w:p>
        </w:tc>
      </w:tr>
      <w:tr w14:paraId="48249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32E8A906">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3.2</w:t>
            </w:r>
          </w:p>
        </w:tc>
        <w:tc>
          <w:tcPr>
            <w:tcW w:w="2471" w:type="dxa"/>
            <w:shd w:val="clear" w:color="auto" w:fill="auto"/>
            <w:vAlign w:val="center"/>
          </w:tcPr>
          <w:p w14:paraId="5FF8F583">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自调功能耐久性试验台及控制台</w:t>
            </w:r>
          </w:p>
        </w:tc>
        <w:tc>
          <w:tcPr>
            <w:tcW w:w="2472" w:type="dxa"/>
            <w:shd w:val="clear" w:color="auto" w:fill="auto"/>
            <w:vAlign w:val="top"/>
          </w:tcPr>
          <w:p w14:paraId="53D2E8E0">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23289C3D">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2014" w:type="dxa"/>
            <w:shd w:val="clear" w:color="auto" w:fill="auto"/>
            <w:vAlign w:val="center"/>
          </w:tcPr>
          <w:p w14:paraId="2610E25E">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2608" w:type="dxa"/>
            <w:tcBorders>
              <w:left w:val="single" w:color="000000" w:sz="4" w:space="0"/>
            </w:tcBorders>
          </w:tcPr>
          <w:p w14:paraId="4E425219">
            <w:pPr>
              <w:rPr>
                <w:rFonts w:ascii="Arial"/>
              </w:rPr>
            </w:pPr>
          </w:p>
        </w:tc>
        <w:tc>
          <w:tcPr>
            <w:tcW w:w="1496" w:type="dxa"/>
            <w:vAlign w:val="center"/>
          </w:tcPr>
          <w:p w14:paraId="6D21DAD0">
            <w:pPr>
              <w:jc w:val="center"/>
              <w:textAlignment w:val="center"/>
              <w:rPr>
                <w:rFonts w:hint="default" w:ascii="宋体" w:hAnsi="宋体" w:eastAsia="宋体" w:cs="宋体"/>
                <w:kern w:val="2"/>
                <w:sz w:val="24"/>
                <w:szCs w:val="24"/>
                <w:lang w:val="en-US" w:eastAsia="zh-CN" w:bidi="ar-SA"/>
              </w:rPr>
            </w:pPr>
          </w:p>
        </w:tc>
      </w:tr>
      <w:tr w14:paraId="6F3EA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48D9EB2">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3.3</w:t>
            </w:r>
          </w:p>
        </w:tc>
        <w:tc>
          <w:tcPr>
            <w:tcW w:w="2471" w:type="dxa"/>
            <w:shd w:val="clear" w:color="auto" w:fill="auto"/>
            <w:vAlign w:val="center"/>
          </w:tcPr>
          <w:p w14:paraId="48A8BBAF">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三工位耐久性试验台及控制台</w:t>
            </w:r>
          </w:p>
        </w:tc>
        <w:tc>
          <w:tcPr>
            <w:tcW w:w="2472" w:type="dxa"/>
            <w:shd w:val="clear" w:color="auto" w:fill="auto"/>
            <w:vAlign w:val="top"/>
          </w:tcPr>
          <w:p w14:paraId="55415E6E">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01C8F934">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2014" w:type="dxa"/>
            <w:shd w:val="clear" w:color="auto" w:fill="auto"/>
            <w:vAlign w:val="center"/>
          </w:tcPr>
          <w:p w14:paraId="68762DFA">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2608" w:type="dxa"/>
            <w:tcBorders>
              <w:left w:val="single" w:color="000000" w:sz="4" w:space="0"/>
            </w:tcBorders>
          </w:tcPr>
          <w:p w14:paraId="06D80877">
            <w:pPr>
              <w:rPr>
                <w:rFonts w:ascii="Arial"/>
              </w:rPr>
            </w:pPr>
          </w:p>
        </w:tc>
        <w:tc>
          <w:tcPr>
            <w:tcW w:w="1496" w:type="dxa"/>
            <w:vAlign w:val="center"/>
          </w:tcPr>
          <w:p w14:paraId="728A00AE">
            <w:pPr>
              <w:jc w:val="center"/>
              <w:textAlignment w:val="center"/>
              <w:rPr>
                <w:rFonts w:ascii="宋体" w:hAnsi="宋体" w:eastAsia="宋体" w:cs="宋体"/>
                <w:kern w:val="2"/>
                <w:sz w:val="24"/>
                <w:szCs w:val="24"/>
                <w:lang w:val="en-US" w:eastAsia="zh-CN" w:bidi="ar-SA"/>
              </w:rPr>
            </w:pPr>
          </w:p>
        </w:tc>
      </w:tr>
      <w:tr w14:paraId="1A519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7C7FD73A">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3.4</w:t>
            </w:r>
          </w:p>
        </w:tc>
        <w:tc>
          <w:tcPr>
            <w:tcW w:w="2471" w:type="dxa"/>
            <w:shd w:val="clear" w:color="auto" w:fill="auto"/>
            <w:vAlign w:val="center"/>
          </w:tcPr>
          <w:p w14:paraId="78F48D31">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六工位耐久性试验台</w:t>
            </w:r>
          </w:p>
        </w:tc>
        <w:tc>
          <w:tcPr>
            <w:tcW w:w="2472" w:type="dxa"/>
            <w:shd w:val="clear" w:color="auto" w:fill="auto"/>
            <w:vAlign w:val="top"/>
          </w:tcPr>
          <w:p w14:paraId="41206578">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36BE95AA">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2014" w:type="dxa"/>
            <w:shd w:val="clear" w:color="auto" w:fill="auto"/>
            <w:vAlign w:val="center"/>
          </w:tcPr>
          <w:p w14:paraId="276C0C9F">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2608" w:type="dxa"/>
            <w:tcBorders>
              <w:left w:val="single" w:color="000000" w:sz="4" w:space="0"/>
            </w:tcBorders>
          </w:tcPr>
          <w:p w14:paraId="4D634531">
            <w:pPr>
              <w:rPr>
                <w:rFonts w:ascii="Arial"/>
              </w:rPr>
            </w:pPr>
          </w:p>
        </w:tc>
        <w:tc>
          <w:tcPr>
            <w:tcW w:w="1496" w:type="dxa"/>
            <w:vAlign w:val="center"/>
          </w:tcPr>
          <w:p w14:paraId="79F6407C">
            <w:pPr>
              <w:jc w:val="center"/>
              <w:textAlignment w:val="center"/>
              <w:rPr>
                <w:rFonts w:ascii="宋体" w:hAnsi="宋体" w:eastAsia="宋体" w:cs="宋体"/>
                <w:kern w:val="2"/>
                <w:sz w:val="24"/>
                <w:szCs w:val="24"/>
                <w:lang w:val="en-US" w:eastAsia="zh-CN" w:bidi="ar-SA"/>
              </w:rPr>
            </w:pPr>
          </w:p>
        </w:tc>
      </w:tr>
      <w:tr w14:paraId="3FC36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7BC9C253">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3.5</w:t>
            </w:r>
          </w:p>
        </w:tc>
        <w:tc>
          <w:tcPr>
            <w:tcW w:w="2471" w:type="dxa"/>
            <w:shd w:val="clear" w:color="auto" w:fill="auto"/>
            <w:vAlign w:val="center"/>
          </w:tcPr>
          <w:p w14:paraId="2C4EA41D">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盐浴耐久性试验台</w:t>
            </w:r>
          </w:p>
        </w:tc>
        <w:tc>
          <w:tcPr>
            <w:tcW w:w="2472" w:type="dxa"/>
            <w:shd w:val="clear" w:color="auto" w:fill="auto"/>
            <w:vAlign w:val="top"/>
          </w:tcPr>
          <w:p w14:paraId="04A52114">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12FC9121">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2014" w:type="dxa"/>
            <w:shd w:val="clear" w:color="auto" w:fill="auto"/>
            <w:vAlign w:val="center"/>
          </w:tcPr>
          <w:p w14:paraId="164CF880">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2608" w:type="dxa"/>
            <w:tcBorders>
              <w:left w:val="single" w:color="000000" w:sz="4" w:space="0"/>
            </w:tcBorders>
          </w:tcPr>
          <w:p w14:paraId="6B639BDE">
            <w:pPr>
              <w:rPr>
                <w:rFonts w:ascii="Arial"/>
              </w:rPr>
            </w:pPr>
          </w:p>
        </w:tc>
        <w:tc>
          <w:tcPr>
            <w:tcW w:w="1496" w:type="dxa"/>
            <w:vAlign w:val="center"/>
          </w:tcPr>
          <w:p w14:paraId="165579E1">
            <w:pPr>
              <w:jc w:val="center"/>
              <w:textAlignment w:val="center"/>
              <w:rPr>
                <w:rFonts w:ascii="宋体" w:hAnsi="宋体" w:eastAsia="宋体" w:cs="宋体"/>
                <w:kern w:val="2"/>
                <w:sz w:val="24"/>
                <w:szCs w:val="24"/>
                <w:lang w:val="en-US" w:eastAsia="zh-CN" w:bidi="ar-SA"/>
              </w:rPr>
            </w:pPr>
          </w:p>
        </w:tc>
      </w:tr>
      <w:tr w14:paraId="16266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E0E537F">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3.6</w:t>
            </w:r>
          </w:p>
        </w:tc>
        <w:tc>
          <w:tcPr>
            <w:tcW w:w="2471" w:type="dxa"/>
            <w:shd w:val="clear" w:color="auto" w:fill="auto"/>
            <w:vAlign w:val="center"/>
          </w:tcPr>
          <w:p w14:paraId="22D58ED5">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高低温耐久性试验台</w:t>
            </w:r>
          </w:p>
        </w:tc>
        <w:tc>
          <w:tcPr>
            <w:tcW w:w="2472" w:type="dxa"/>
            <w:shd w:val="clear" w:color="auto" w:fill="auto"/>
            <w:vAlign w:val="top"/>
          </w:tcPr>
          <w:p w14:paraId="4CBC669C">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49F30A29">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2014" w:type="dxa"/>
            <w:shd w:val="clear" w:color="auto" w:fill="auto"/>
            <w:vAlign w:val="center"/>
          </w:tcPr>
          <w:p w14:paraId="77898722">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2608" w:type="dxa"/>
            <w:tcBorders>
              <w:left w:val="single" w:color="000000" w:sz="4" w:space="0"/>
            </w:tcBorders>
          </w:tcPr>
          <w:p w14:paraId="40DE9F17">
            <w:pPr>
              <w:rPr>
                <w:rFonts w:ascii="Arial"/>
              </w:rPr>
            </w:pPr>
          </w:p>
        </w:tc>
        <w:tc>
          <w:tcPr>
            <w:tcW w:w="1496" w:type="dxa"/>
            <w:vAlign w:val="center"/>
          </w:tcPr>
          <w:p w14:paraId="4694F6FE">
            <w:pPr>
              <w:jc w:val="center"/>
              <w:textAlignment w:val="center"/>
              <w:rPr>
                <w:rFonts w:ascii="宋体" w:hAnsi="宋体" w:eastAsia="宋体" w:cs="宋体"/>
                <w:kern w:val="2"/>
                <w:sz w:val="24"/>
                <w:szCs w:val="24"/>
                <w:lang w:val="en-US" w:eastAsia="zh-CN" w:bidi="ar-SA"/>
              </w:rPr>
            </w:pPr>
          </w:p>
        </w:tc>
      </w:tr>
      <w:tr w14:paraId="12398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9C90505">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3.7</w:t>
            </w:r>
          </w:p>
        </w:tc>
        <w:tc>
          <w:tcPr>
            <w:tcW w:w="2471" w:type="dxa"/>
            <w:shd w:val="clear" w:color="auto" w:fill="auto"/>
            <w:vAlign w:val="center"/>
          </w:tcPr>
          <w:p w14:paraId="00891051">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粉尘耐久性试验台</w:t>
            </w:r>
          </w:p>
        </w:tc>
        <w:tc>
          <w:tcPr>
            <w:tcW w:w="2472" w:type="dxa"/>
            <w:shd w:val="clear" w:color="auto" w:fill="auto"/>
            <w:vAlign w:val="top"/>
          </w:tcPr>
          <w:p w14:paraId="469B4BF9">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7536E1AA">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2014" w:type="dxa"/>
            <w:shd w:val="clear" w:color="auto" w:fill="auto"/>
            <w:vAlign w:val="center"/>
          </w:tcPr>
          <w:p w14:paraId="140A952A">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2608" w:type="dxa"/>
            <w:tcBorders>
              <w:left w:val="single" w:color="000000" w:sz="4" w:space="0"/>
            </w:tcBorders>
          </w:tcPr>
          <w:p w14:paraId="26CCA046">
            <w:pPr>
              <w:rPr>
                <w:rFonts w:ascii="Arial"/>
              </w:rPr>
            </w:pPr>
          </w:p>
        </w:tc>
        <w:tc>
          <w:tcPr>
            <w:tcW w:w="1496" w:type="dxa"/>
            <w:vAlign w:val="center"/>
          </w:tcPr>
          <w:p w14:paraId="5D94CDAC">
            <w:pPr>
              <w:jc w:val="center"/>
              <w:textAlignment w:val="center"/>
              <w:rPr>
                <w:rFonts w:ascii="宋体" w:hAnsi="宋体" w:eastAsia="宋体" w:cs="宋体"/>
                <w:kern w:val="2"/>
                <w:sz w:val="24"/>
                <w:szCs w:val="24"/>
                <w:lang w:val="en-US" w:eastAsia="zh-CN" w:bidi="ar-SA"/>
              </w:rPr>
            </w:pPr>
          </w:p>
        </w:tc>
      </w:tr>
      <w:tr w14:paraId="0AE22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E4472F2">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3.8</w:t>
            </w:r>
          </w:p>
        </w:tc>
        <w:tc>
          <w:tcPr>
            <w:tcW w:w="2471" w:type="dxa"/>
            <w:shd w:val="clear" w:color="auto" w:fill="auto"/>
            <w:vAlign w:val="center"/>
          </w:tcPr>
          <w:p w14:paraId="7C983524">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2472" w:type="dxa"/>
            <w:shd w:val="clear" w:color="auto" w:fill="auto"/>
            <w:vAlign w:val="top"/>
          </w:tcPr>
          <w:p w14:paraId="6F88E10C">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含包装、装卸、运输、保险</w:t>
            </w:r>
          </w:p>
        </w:tc>
        <w:tc>
          <w:tcPr>
            <w:tcW w:w="1474" w:type="dxa"/>
            <w:shd w:val="clear" w:color="auto" w:fill="auto"/>
            <w:vAlign w:val="center"/>
          </w:tcPr>
          <w:p w14:paraId="5FB872F2">
            <w:pPr>
              <w:jc w:val="center"/>
              <w:textAlignment w:val="center"/>
              <w:rPr>
                <w:rFonts w:hint="default" w:ascii="宋体" w:hAnsi="宋体" w:eastAsia="宋体" w:cs="宋体"/>
                <w:kern w:val="2"/>
                <w:sz w:val="21"/>
                <w:szCs w:val="21"/>
                <w:lang w:val="en-US" w:eastAsia="zh-CN" w:bidi="ar-SA"/>
              </w:rPr>
            </w:pPr>
          </w:p>
        </w:tc>
        <w:tc>
          <w:tcPr>
            <w:tcW w:w="2014" w:type="dxa"/>
            <w:shd w:val="clear" w:color="auto" w:fill="auto"/>
            <w:vAlign w:val="center"/>
          </w:tcPr>
          <w:p w14:paraId="69B75EFB">
            <w:pPr>
              <w:jc w:val="center"/>
              <w:textAlignment w:val="center"/>
              <w:rPr>
                <w:rFonts w:hint="default" w:ascii="宋体" w:hAnsi="宋体" w:eastAsia="宋体" w:cs="宋体"/>
                <w:kern w:val="2"/>
                <w:sz w:val="21"/>
                <w:szCs w:val="21"/>
                <w:lang w:val="en-US" w:eastAsia="zh-CN" w:bidi="ar-SA"/>
              </w:rPr>
            </w:pPr>
          </w:p>
        </w:tc>
        <w:tc>
          <w:tcPr>
            <w:tcW w:w="2608" w:type="dxa"/>
            <w:tcBorders>
              <w:left w:val="single" w:color="000000" w:sz="4" w:space="0"/>
            </w:tcBorders>
          </w:tcPr>
          <w:p w14:paraId="4FF10999">
            <w:pPr>
              <w:rPr>
                <w:rFonts w:ascii="Arial"/>
              </w:rPr>
            </w:pPr>
          </w:p>
        </w:tc>
        <w:tc>
          <w:tcPr>
            <w:tcW w:w="1496" w:type="dxa"/>
            <w:vAlign w:val="center"/>
          </w:tcPr>
          <w:p w14:paraId="2ECAC78F">
            <w:pPr>
              <w:jc w:val="center"/>
              <w:textAlignment w:val="center"/>
              <w:rPr>
                <w:rFonts w:ascii="宋体" w:hAnsi="宋体" w:eastAsia="宋体" w:cs="宋体"/>
                <w:kern w:val="2"/>
                <w:sz w:val="24"/>
                <w:szCs w:val="24"/>
                <w:lang w:val="en-US" w:eastAsia="zh-CN" w:bidi="ar-SA"/>
              </w:rPr>
            </w:pPr>
          </w:p>
        </w:tc>
      </w:tr>
      <w:tr w14:paraId="264C6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4575728C">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3.9</w:t>
            </w:r>
          </w:p>
        </w:tc>
        <w:tc>
          <w:tcPr>
            <w:tcW w:w="2471" w:type="dxa"/>
            <w:shd w:val="clear" w:color="auto" w:fill="auto"/>
            <w:vAlign w:val="center"/>
          </w:tcPr>
          <w:p w14:paraId="103FE2CD">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2472" w:type="dxa"/>
            <w:shd w:val="clear" w:color="auto" w:fill="auto"/>
            <w:vAlign w:val="top"/>
          </w:tcPr>
          <w:p w14:paraId="5E4AB4A9">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含安装调试、验收</w:t>
            </w:r>
          </w:p>
        </w:tc>
        <w:tc>
          <w:tcPr>
            <w:tcW w:w="1474" w:type="dxa"/>
            <w:shd w:val="clear" w:color="auto" w:fill="auto"/>
            <w:vAlign w:val="center"/>
          </w:tcPr>
          <w:p w14:paraId="5BC65239">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2014" w:type="dxa"/>
            <w:shd w:val="clear" w:color="auto" w:fill="auto"/>
            <w:vAlign w:val="center"/>
          </w:tcPr>
          <w:p w14:paraId="11BDD353">
            <w:pPr>
              <w:jc w:val="center"/>
              <w:textAlignment w:val="center"/>
              <w:rPr>
                <w:rFonts w:hint="default" w:ascii="宋体" w:hAnsi="宋体" w:eastAsia="宋体" w:cs="宋体"/>
                <w:kern w:val="2"/>
                <w:sz w:val="21"/>
                <w:szCs w:val="21"/>
                <w:lang w:val="en-US" w:eastAsia="zh-CN" w:bidi="ar-SA"/>
              </w:rPr>
            </w:pPr>
          </w:p>
        </w:tc>
        <w:tc>
          <w:tcPr>
            <w:tcW w:w="2608" w:type="dxa"/>
            <w:tcBorders>
              <w:left w:val="single" w:color="000000" w:sz="4" w:space="0"/>
            </w:tcBorders>
          </w:tcPr>
          <w:p w14:paraId="7FCE1B8C">
            <w:pPr>
              <w:rPr>
                <w:rFonts w:ascii="Arial"/>
              </w:rPr>
            </w:pPr>
          </w:p>
        </w:tc>
        <w:tc>
          <w:tcPr>
            <w:tcW w:w="1496" w:type="dxa"/>
            <w:vAlign w:val="center"/>
          </w:tcPr>
          <w:p w14:paraId="3FC8F47A">
            <w:pPr>
              <w:jc w:val="center"/>
              <w:textAlignment w:val="center"/>
              <w:rPr>
                <w:rFonts w:ascii="宋体" w:hAnsi="宋体" w:eastAsia="宋体" w:cs="宋体"/>
                <w:kern w:val="2"/>
                <w:sz w:val="24"/>
                <w:szCs w:val="24"/>
                <w:lang w:val="en-US" w:eastAsia="zh-CN" w:bidi="ar-SA"/>
              </w:rPr>
            </w:pPr>
          </w:p>
        </w:tc>
      </w:tr>
      <w:tr w14:paraId="6CE7F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AE9DAD5">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3.10</w:t>
            </w:r>
          </w:p>
        </w:tc>
        <w:tc>
          <w:tcPr>
            <w:tcW w:w="2471" w:type="dxa"/>
            <w:shd w:val="clear" w:color="auto" w:fill="auto"/>
            <w:vAlign w:val="center"/>
          </w:tcPr>
          <w:p w14:paraId="7FAFFC5F">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2472" w:type="dxa"/>
            <w:shd w:val="clear" w:color="auto" w:fill="auto"/>
            <w:vAlign w:val="top"/>
          </w:tcPr>
          <w:p w14:paraId="1276104B">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含技术培训、技术资料</w:t>
            </w:r>
          </w:p>
        </w:tc>
        <w:tc>
          <w:tcPr>
            <w:tcW w:w="1474" w:type="dxa"/>
            <w:shd w:val="clear" w:color="auto" w:fill="auto"/>
            <w:vAlign w:val="center"/>
          </w:tcPr>
          <w:p w14:paraId="18BA41A7">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2014" w:type="dxa"/>
            <w:shd w:val="clear" w:color="auto" w:fill="auto"/>
            <w:vAlign w:val="center"/>
          </w:tcPr>
          <w:p w14:paraId="6EF7A9C4">
            <w:pPr>
              <w:jc w:val="center"/>
              <w:textAlignment w:val="center"/>
              <w:rPr>
                <w:rFonts w:hint="default" w:ascii="宋体" w:hAnsi="宋体" w:eastAsia="宋体" w:cs="宋体"/>
                <w:kern w:val="2"/>
                <w:sz w:val="21"/>
                <w:szCs w:val="21"/>
                <w:lang w:val="en-US" w:eastAsia="zh-CN" w:bidi="ar-SA"/>
              </w:rPr>
            </w:pPr>
          </w:p>
        </w:tc>
        <w:tc>
          <w:tcPr>
            <w:tcW w:w="2608" w:type="dxa"/>
            <w:tcBorders>
              <w:left w:val="single" w:color="000000" w:sz="4" w:space="0"/>
            </w:tcBorders>
          </w:tcPr>
          <w:p w14:paraId="2F7749F4">
            <w:pPr>
              <w:rPr>
                <w:rFonts w:ascii="Arial"/>
              </w:rPr>
            </w:pPr>
          </w:p>
        </w:tc>
        <w:tc>
          <w:tcPr>
            <w:tcW w:w="1496" w:type="dxa"/>
            <w:vAlign w:val="center"/>
          </w:tcPr>
          <w:p w14:paraId="0A57388E">
            <w:pPr>
              <w:jc w:val="center"/>
              <w:textAlignment w:val="center"/>
              <w:rPr>
                <w:rFonts w:ascii="宋体" w:hAnsi="宋体" w:eastAsia="宋体" w:cs="宋体"/>
                <w:kern w:val="2"/>
                <w:sz w:val="24"/>
                <w:szCs w:val="24"/>
                <w:lang w:val="en-US" w:eastAsia="zh-CN" w:bidi="ar-SA"/>
              </w:rPr>
            </w:pPr>
          </w:p>
        </w:tc>
      </w:tr>
      <w:tr w14:paraId="47F51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1FA2A55">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四</w:t>
            </w:r>
          </w:p>
        </w:tc>
        <w:tc>
          <w:tcPr>
            <w:tcW w:w="2471" w:type="dxa"/>
            <w:shd w:val="clear" w:color="auto" w:fill="auto"/>
            <w:vAlign w:val="center"/>
          </w:tcPr>
          <w:p w14:paraId="2FD21950">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0"/>
                <w:sz w:val="21"/>
                <w:szCs w:val="21"/>
                <w:lang w:val="en-US" w:eastAsia="zh-CN"/>
              </w:rPr>
              <w:t>工装及其它</w:t>
            </w:r>
            <w:r>
              <w:rPr>
                <w:rFonts w:hint="eastAsia" w:ascii="宋体" w:hAnsi="宋体" w:eastAsia="宋体" w:cs="宋体"/>
                <w:color w:val="000000"/>
                <w:kern w:val="0"/>
                <w:sz w:val="21"/>
                <w:szCs w:val="21"/>
              </w:rPr>
              <w:t>辅助工具</w:t>
            </w:r>
          </w:p>
        </w:tc>
        <w:tc>
          <w:tcPr>
            <w:tcW w:w="2472" w:type="dxa"/>
            <w:shd w:val="clear" w:color="auto" w:fill="auto"/>
            <w:vAlign w:val="top"/>
          </w:tcPr>
          <w:p w14:paraId="11B3CA8B">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714AAF74">
            <w:pPr>
              <w:jc w:val="center"/>
              <w:textAlignment w:val="center"/>
              <w:rPr>
                <w:rFonts w:hint="default" w:ascii="宋体" w:hAnsi="宋体" w:eastAsia="宋体" w:cs="宋体"/>
                <w:kern w:val="2"/>
                <w:sz w:val="21"/>
                <w:szCs w:val="21"/>
                <w:lang w:val="en-US" w:eastAsia="zh-CN" w:bidi="ar-SA"/>
              </w:rPr>
            </w:pPr>
          </w:p>
        </w:tc>
        <w:tc>
          <w:tcPr>
            <w:tcW w:w="2014" w:type="dxa"/>
            <w:shd w:val="clear" w:color="auto" w:fill="auto"/>
            <w:vAlign w:val="center"/>
          </w:tcPr>
          <w:p w14:paraId="0F46170B">
            <w:pPr>
              <w:jc w:val="center"/>
              <w:textAlignment w:val="center"/>
              <w:rPr>
                <w:rFonts w:hint="default" w:ascii="宋体" w:hAnsi="宋体" w:eastAsia="宋体" w:cs="宋体"/>
                <w:kern w:val="2"/>
                <w:sz w:val="21"/>
                <w:szCs w:val="21"/>
                <w:lang w:val="en-US" w:eastAsia="zh-CN" w:bidi="ar-SA"/>
              </w:rPr>
            </w:pPr>
          </w:p>
        </w:tc>
        <w:tc>
          <w:tcPr>
            <w:tcW w:w="2608" w:type="dxa"/>
            <w:tcBorders>
              <w:left w:val="single" w:color="000000" w:sz="4" w:space="0"/>
            </w:tcBorders>
          </w:tcPr>
          <w:p w14:paraId="4561B1A6">
            <w:pPr>
              <w:rPr>
                <w:rFonts w:ascii="Arial"/>
              </w:rPr>
            </w:pPr>
          </w:p>
        </w:tc>
        <w:tc>
          <w:tcPr>
            <w:tcW w:w="1496" w:type="dxa"/>
            <w:vAlign w:val="center"/>
          </w:tcPr>
          <w:p w14:paraId="60ECB826">
            <w:pPr>
              <w:jc w:val="center"/>
              <w:textAlignment w:val="center"/>
              <w:rPr>
                <w:rFonts w:ascii="宋体" w:hAnsi="宋体" w:eastAsia="宋体" w:cs="宋体"/>
                <w:kern w:val="2"/>
                <w:sz w:val="24"/>
                <w:szCs w:val="24"/>
                <w:lang w:val="en-US" w:eastAsia="zh-CN" w:bidi="ar-SA"/>
              </w:rPr>
            </w:pPr>
          </w:p>
        </w:tc>
      </w:tr>
      <w:tr w14:paraId="3049C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703BB90C">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4.1</w:t>
            </w:r>
          </w:p>
        </w:tc>
        <w:tc>
          <w:tcPr>
            <w:tcW w:w="2471" w:type="dxa"/>
            <w:shd w:val="clear" w:color="auto" w:fill="auto"/>
            <w:vAlign w:val="center"/>
          </w:tcPr>
          <w:p w14:paraId="7DE8E0C5">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工具柜</w:t>
            </w:r>
          </w:p>
        </w:tc>
        <w:tc>
          <w:tcPr>
            <w:tcW w:w="2472" w:type="dxa"/>
            <w:shd w:val="clear" w:color="auto" w:fill="auto"/>
            <w:vAlign w:val="top"/>
          </w:tcPr>
          <w:p w14:paraId="19CB373F">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63127730">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个</w:t>
            </w:r>
          </w:p>
        </w:tc>
        <w:tc>
          <w:tcPr>
            <w:tcW w:w="2014" w:type="dxa"/>
            <w:shd w:val="clear" w:color="auto" w:fill="auto"/>
            <w:vAlign w:val="center"/>
          </w:tcPr>
          <w:p w14:paraId="1B7B3029">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3</w:t>
            </w:r>
          </w:p>
        </w:tc>
        <w:tc>
          <w:tcPr>
            <w:tcW w:w="2608" w:type="dxa"/>
            <w:tcBorders>
              <w:left w:val="single" w:color="000000" w:sz="4" w:space="0"/>
            </w:tcBorders>
          </w:tcPr>
          <w:p w14:paraId="3B914E42">
            <w:pPr>
              <w:rPr>
                <w:rFonts w:ascii="Arial"/>
              </w:rPr>
            </w:pPr>
          </w:p>
        </w:tc>
        <w:tc>
          <w:tcPr>
            <w:tcW w:w="1496" w:type="dxa"/>
            <w:vAlign w:val="center"/>
          </w:tcPr>
          <w:p w14:paraId="16B96EF3">
            <w:pPr>
              <w:jc w:val="center"/>
              <w:textAlignment w:val="center"/>
              <w:rPr>
                <w:rFonts w:ascii="宋体" w:hAnsi="宋体" w:eastAsia="宋体" w:cs="宋体"/>
                <w:kern w:val="2"/>
                <w:sz w:val="24"/>
                <w:szCs w:val="24"/>
                <w:lang w:val="en-US" w:eastAsia="zh-CN" w:bidi="ar-SA"/>
              </w:rPr>
            </w:pPr>
          </w:p>
        </w:tc>
      </w:tr>
      <w:tr w14:paraId="6F7BE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7E0BCB22">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4.2</w:t>
            </w:r>
          </w:p>
        </w:tc>
        <w:tc>
          <w:tcPr>
            <w:tcW w:w="2471" w:type="dxa"/>
            <w:shd w:val="clear" w:color="auto" w:fill="auto"/>
            <w:vAlign w:val="center"/>
          </w:tcPr>
          <w:p w14:paraId="183D60E1">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铁桌</w:t>
            </w:r>
          </w:p>
        </w:tc>
        <w:tc>
          <w:tcPr>
            <w:tcW w:w="2472" w:type="dxa"/>
            <w:shd w:val="clear" w:color="auto" w:fill="auto"/>
            <w:vAlign w:val="top"/>
          </w:tcPr>
          <w:p w14:paraId="655C47EC">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1B699947">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个</w:t>
            </w:r>
          </w:p>
        </w:tc>
        <w:tc>
          <w:tcPr>
            <w:tcW w:w="2014" w:type="dxa"/>
            <w:shd w:val="clear" w:color="auto" w:fill="auto"/>
            <w:vAlign w:val="center"/>
          </w:tcPr>
          <w:p w14:paraId="4BE2A663">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2</w:t>
            </w:r>
          </w:p>
        </w:tc>
        <w:tc>
          <w:tcPr>
            <w:tcW w:w="2608" w:type="dxa"/>
            <w:tcBorders>
              <w:left w:val="single" w:color="000000" w:sz="4" w:space="0"/>
            </w:tcBorders>
          </w:tcPr>
          <w:p w14:paraId="38B8B8BF">
            <w:pPr>
              <w:rPr>
                <w:rFonts w:ascii="Arial"/>
              </w:rPr>
            </w:pPr>
          </w:p>
        </w:tc>
        <w:tc>
          <w:tcPr>
            <w:tcW w:w="1496" w:type="dxa"/>
            <w:vAlign w:val="center"/>
          </w:tcPr>
          <w:p w14:paraId="75CDA8DF">
            <w:pPr>
              <w:jc w:val="center"/>
              <w:textAlignment w:val="center"/>
              <w:rPr>
                <w:rFonts w:ascii="宋体" w:hAnsi="宋体" w:eastAsia="宋体" w:cs="宋体"/>
                <w:kern w:val="2"/>
                <w:sz w:val="24"/>
                <w:szCs w:val="24"/>
                <w:lang w:val="en-US" w:eastAsia="zh-CN" w:bidi="ar-SA"/>
              </w:rPr>
            </w:pPr>
          </w:p>
        </w:tc>
      </w:tr>
      <w:tr w14:paraId="7B4E5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F68FFD2">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4.3</w:t>
            </w:r>
          </w:p>
        </w:tc>
        <w:tc>
          <w:tcPr>
            <w:tcW w:w="2471" w:type="dxa"/>
            <w:shd w:val="clear" w:color="auto" w:fill="auto"/>
            <w:vAlign w:val="center"/>
          </w:tcPr>
          <w:p w14:paraId="6907A084">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工具车</w:t>
            </w:r>
          </w:p>
        </w:tc>
        <w:tc>
          <w:tcPr>
            <w:tcW w:w="2472" w:type="dxa"/>
            <w:shd w:val="clear" w:color="auto" w:fill="auto"/>
            <w:vAlign w:val="top"/>
          </w:tcPr>
          <w:p w14:paraId="2D7907F5">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30213A71">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个</w:t>
            </w:r>
          </w:p>
        </w:tc>
        <w:tc>
          <w:tcPr>
            <w:tcW w:w="2014" w:type="dxa"/>
            <w:shd w:val="clear" w:color="auto" w:fill="auto"/>
            <w:vAlign w:val="center"/>
          </w:tcPr>
          <w:p w14:paraId="0672C4A4">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2608" w:type="dxa"/>
            <w:tcBorders>
              <w:left w:val="single" w:color="000000" w:sz="4" w:space="0"/>
            </w:tcBorders>
          </w:tcPr>
          <w:p w14:paraId="53AA682F">
            <w:pPr>
              <w:rPr>
                <w:rFonts w:ascii="Arial"/>
              </w:rPr>
            </w:pPr>
          </w:p>
        </w:tc>
        <w:tc>
          <w:tcPr>
            <w:tcW w:w="1496" w:type="dxa"/>
            <w:vAlign w:val="center"/>
          </w:tcPr>
          <w:p w14:paraId="7CB3B5EE">
            <w:pPr>
              <w:jc w:val="center"/>
              <w:textAlignment w:val="center"/>
              <w:rPr>
                <w:rFonts w:ascii="宋体" w:hAnsi="宋体" w:eastAsia="宋体" w:cs="宋体"/>
                <w:kern w:val="2"/>
                <w:sz w:val="24"/>
                <w:szCs w:val="24"/>
                <w:lang w:val="en-US" w:eastAsia="zh-CN" w:bidi="ar-SA"/>
              </w:rPr>
            </w:pPr>
          </w:p>
        </w:tc>
      </w:tr>
      <w:tr w14:paraId="1C654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3F4A73C2">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4.4</w:t>
            </w:r>
          </w:p>
        </w:tc>
        <w:tc>
          <w:tcPr>
            <w:tcW w:w="2471" w:type="dxa"/>
            <w:shd w:val="clear" w:color="auto" w:fill="auto"/>
            <w:vAlign w:val="center"/>
          </w:tcPr>
          <w:p w14:paraId="35082B2A">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工装箱</w:t>
            </w:r>
          </w:p>
        </w:tc>
        <w:tc>
          <w:tcPr>
            <w:tcW w:w="2472" w:type="dxa"/>
            <w:shd w:val="clear" w:color="auto" w:fill="auto"/>
            <w:vAlign w:val="top"/>
          </w:tcPr>
          <w:p w14:paraId="125FC734">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325F3561">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箱</w:t>
            </w:r>
          </w:p>
        </w:tc>
        <w:tc>
          <w:tcPr>
            <w:tcW w:w="2014" w:type="dxa"/>
            <w:shd w:val="clear" w:color="auto" w:fill="auto"/>
            <w:vAlign w:val="center"/>
          </w:tcPr>
          <w:p w14:paraId="016FC2F4">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3</w:t>
            </w:r>
          </w:p>
        </w:tc>
        <w:tc>
          <w:tcPr>
            <w:tcW w:w="2608" w:type="dxa"/>
            <w:tcBorders>
              <w:left w:val="single" w:color="000000" w:sz="4" w:space="0"/>
            </w:tcBorders>
          </w:tcPr>
          <w:p w14:paraId="5DC066E9">
            <w:pPr>
              <w:rPr>
                <w:rFonts w:ascii="Arial"/>
              </w:rPr>
            </w:pPr>
          </w:p>
        </w:tc>
        <w:tc>
          <w:tcPr>
            <w:tcW w:w="1496" w:type="dxa"/>
            <w:vAlign w:val="center"/>
          </w:tcPr>
          <w:p w14:paraId="47277BC4">
            <w:pPr>
              <w:jc w:val="center"/>
              <w:textAlignment w:val="center"/>
              <w:rPr>
                <w:rFonts w:ascii="宋体" w:hAnsi="宋体" w:eastAsia="宋体" w:cs="宋体"/>
                <w:kern w:val="2"/>
                <w:sz w:val="24"/>
                <w:szCs w:val="24"/>
                <w:lang w:val="en-US" w:eastAsia="zh-CN" w:bidi="ar-SA"/>
              </w:rPr>
            </w:pPr>
          </w:p>
        </w:tc>
      </w:tr>
      <w:tr w14:paraId="1AFFE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3B375C71">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4.5</w:t>
            </w:r>
          </w:p>
        </w:tc>
        <w:tc>
          <w:tcPr>
            <w:tcW w:w="2471" w:type="dxa"/>
            <w:shd w:val="clear" w:color="auto" w:fill="auto"/>
            <w:vAlign w:val="center"/>
          </w:tcPr>
          <w:p w14:paraId="5113D48F">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电脑桌</w:t>
            </w:r>
          </w:p>
        </w:tc>
        <w:tc>
          <w:tcPr>
            <w:tcW w:w="2472" w:type="dxa"/>
            <w:shd w:val="clear" w:color="auto" w:fill="auto"/>
            <w:vAlign w:val="top"/>
          </w:tcPr>
          <w:p w14:paraId="772266A0">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6165C113">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个</w:t>
            </w:r>
          </w:p>
        </w:tc>
        <w:tc>
          <w:tcPr>
            <w:tcW w:w="2014" w:type="dxa"/>
            <w:shd w:val="clear" w:color="auto" w:fill="auto"/>
            <w:vAlign w:val="center"/>
          </w:tcPr>
          <w:p w14:paraId="1D201560">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2</w:t>
            </w:r>
          </w:p>
        </w:tc>
        <w:tc>
          <w:tcPr>
            <w:tcW w:w="2608" w:type="dxa"/>
            <w:tcBorders>
              <w:left w:val="single" w:color="000000" w:sz="4" w:space="0"/>
            </w:tcBorders>
          </w:tcPr>
          <w:p w14:paraId="2960A100">
            <w:pPr>
              <w:rPr>
                <w:rFonts w:ascii="Arial"/>
              </w:rPr>
            </w:pPr>
          </w:p>
        </w:tc>
        <w:tc>
          <w:tcPr>
            <w:tcW w:w="1496" w:type="dxa"/>
            <w:vAlign w:val="center"/>
          </w:tcPr>
          <w:p w14:paraId="0C041EE4">
            <w:pPr>
              <w:jc w:val="center"/>
              <w:textAlignment w:val="center"/>
              <w:rPr>
                <w:rFonts w:ascii="宋体" w:hAnsi="宋体" w:eastAsia="宋体" w:cs="宋体"/>
                <w:kern w:val="2"/>
                <w:sz w:val="24"/>
                <w:szCs w:val="24"/>
                <w:lang w:val="en-US" w:eastAsia="zh-CN" w:bidi="ar-SA"/>
              </w:rPr>
            </w:pPr>
          </w:p>
        </w:tc>
      </w:tr>
      <w:tr w14:paraId="60AA8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010DD6C">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4.6</w:t>
            </w:r>
          </w:p>
        </w:tc>
        <w:tc>
          <w:tcPr>
            <w:tcW w:w="2471" w:type="dxa"/>
            <w:shd w:val="clear" w:color="auto" w:fill="auto"/>
            <w:vAlign w:val="center"/>
          </w:tcPr>
          <w:p w14:paraId="2D330091">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椅子</w:t>
            </w:r>
          </w:p>
        </w:tc>
        <w:tc>
          <w:tcPr>
            <w:tcW w:w="2472" w:type="dxa"/>
            <w:shd w:val="clear" w:color="auto" w:fill="auto"/>
            <w:vAlign w:val="top"/>
          </w:tcPr>
          <w:p w14:paraId="137F8118">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39CD6161">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把</w:t>
            </w:r>
          </w:p>
        </w:tc>
        <w:tc>
          <w:tcPr>
            <w:tcW w:w="2014" w:type="dxa"/>
            <w:shd w:val="clear" w:color="auto" w:fill="auto"/>
            <w:vAlign w:val="center"/>
          </w:tcPr>
          <w:p w14:paraId="423FDA6D">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5</w:t>
            </w:r>
          </w:p>
        </w:tc>
        <w:tc>
          <w:tcPr>
            <w:tcW w:w="2608" w:type="dxa"/>
            <w:tcBorders>
              <w:left w:val="single" w:color="000000" w:sz="4" w:space="0"/>
            </w:tcBorders>
            <w:shd w:val="clear" w:color="auto" w:fill="auto"/>
            <w:vAlign w:val="top"/>
          </w:tcPr>
          <w:p w14:paraId="26C78488">
            <w:pPr>
              <w:rPr>
                <w:rFonts w:ascii="Arial" w:hAnsiTheme="minorHAnsi" w:eastAsiaTheme="minorEastAsia" w:cstheme="minorBidi"/>
                <w:kern w:val="2"/>
                <w:sz w:val="21"/>
                <w:szCs w:val="22"/>
                <w:lang w:val="en-US" w:eastAsia="zh-CN" w:bidi="ar-SA"/>
              </w:rPr>
            </w:pPr>
          </w:p>
        </w:tc>
        <w:tc>
          <w:tcPr>
            <w:tcW w:w="1496" w:type="dxa"/>
            <w:shd w:val="clear" w:color="auto" w:fill="auto"/>
            <w:vAlign w:val="center"/>
          </w:tcPr>
          <w:p w14:paraId="176E16E4">
            <w:pPr>
              <w:jc w:val="center"/>
              <w:textAlignment w:val="center"/>
              <w:rPr>
                <w:rFonts w:ascii="宋体" w:hAnsi="宋体" w:eastAsia="宋体" w:cs="宋体"/>
                <w:kern w:val="2"/>
                <w:sz w:val="24"/>
                <w:szCs w:val="24"/>
                <w:lang w:val="en-US" w:eastAsia="zh-CN" w:bidi="ar-SA"/>
              </w:rPr>
            </w:pPr>
          </w:p>
        </w:tc>
      </w:tr>
      <w:tr w14:paraId="4D2B7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08721D7E">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4.7</w:t>
            </w:r>
          </w:p>
        </w:tc>
        <w:tc>
          <w:tcPr>
            <w:tcW w:w="2471" w:type="dxa"/>
            <w:shd w:val="clear" w:color="auto" w:fill="auto"/>
            <w:vAlign w:val="center"/>
          </w:tcPr>
          <w:p w14:paraId="4E5508B3">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L-CKD220减速机油</w:t>
            </w:r>
          </w:p>
        </w:tc>
        <w:tc>
          <w:tcPr>
            <w:tcW w:w="2472" w:type="dxa"/>
            <w:shd w:val="clear" w:color="auto" w:fill="auto"/>
            <w:vAlign w:val="top"/>
          </w:tcPr>
          <w:p w14:paraId="6D445CC2">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6CAB2224">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升</w:t>
            </w:r>
          </w:p>
        </w:tc>
        <w:tc>
          <w:tcPr>
            <w:tcW w:w="2014" w:type="dxa"/>
            <w:shd w:val="clear" w:color="auto" w:fill="auto"/>
            <w:vAlign w:val="center"/>
          </w:tcPr>
          <w:p w14:paraId="26F20C48">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120L</w:t>
            </w:r>
          </w:p>
        </w:tc>
        <w:tc>
          <w:tcPr>
            <w:tcW w:w="2608" w:type="dxa"/>
            <w:tcBorders>
              <w:left w:val="single" w:color="000000" w:sz="4" w:space="0"/>
            </w:tcBorders>
            <w:shd w:val="clear" w:color="auto" w:fill="auto"/>
            <w:vAlign w:val="top"/>
          </w:tcPr>
          <w:p w14:paraId="43E2607A">
            <w:pPr>
              <w:rPr>
                <w:rFonts w:ascii="Arial" w:hAnsiTheme="minorHAnsi" w:eastAsiaTheme="minorEastAsia" w:cstheme="minorBidi"/>
                <w:kern w:val="2"/>
                <w:sz w:val="21"/>
                <w:szCs w:val="22"/>
                <w:lang w:val="en-US" w:eastAsia="zh-CN" w:bidi="ar-SA"/>
              </w:rPr>
            </w:pPr>
          </w:p>
        </w:tc>
        <w:tc>
          <w:tcPr>
            <w:tcW w:w="1496" w:type="dxa"/>
            <w:shd w:val="clear" w:color="auto" w:fill="auto"/>
            <w:vAlign w:val="center"/>
          </w:tcPr>
          <w:p w14:paraId="4E92662A">
            <w:pPr>
              <w:jc w:val="center"/>
              <w:textAlignment w:val="center"/>
              <w:rPr>
                <w:rFonts w:ascii="宋体" w:hAnsi="宋体" w:eastAsia="宋体" w:cs="宋体"/>
                <w:kern w:val="2"/>
                <w:sz w:val="24"/>
                <w:szCs w:val="24"/>
                <w:lang w:val="en-US" w:eastAsia="zh-CN" w:bidi="ar-SA"/>
              </w:rPr>
            </w:pPr>
          </w:p>
        </w:tc>
      </w:tr>
      <w:tr w14:paraId="410FA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3CDD36F3">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4.8</w:t>
            </w:r>
          </w:p>
        </w:tc>
        <w:tc>
          <w:tcPr>
            <w:tcW w:w="2471" w:type="dxa"/>
            <w:shd w:val="clear" w:color="auto" w:fill="auto"/>
            <w:vAlign w:val="center"/>
          </w:tcPr>
          <w:p w14:paraId="39389012">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0" w:type="auto"/>
            <w:shd w:val="clear" w:color="auto" w:fill="auto"/>
            <w:vAlign w:val="top"/>
          </w:tcPr>
          <w:p w14:paraId="4EEA320D">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含包装、装卸、运输、保险</w:t>
            </w:r>
          </w:p>
        </w:tc>
        <w:tc>
          <w:tcPr>
            <w:tcW w:w="0" w:type="auto"/>
            <w:shd w:val="clear" w:color="auto" w:fill="auto"/>
            <w:vAlign w:val="center"/>
          </w:tcPr>
          <w:p w14:paraId="652E16AE">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center"/>
          </w:tcPr>
          <w:p w14:paraId="6DFF005D">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top"/>
          </w:tcPr>
          <w:p w14:paraId="61D9DCF6">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3F047EFC">
            <w:pPr>
              <w:jc w:val="center"/>
              <w:textAlignment w:val="center"/>
              <w:rPr>
                <w:rFonts w:ascii="宋体" w:hAnsi="宋体" w:eastAsia="宋体" w:cs="宋体"/>
                <w:kern w:val="2"/>
                <w:sz w:val="24"/>
                <w:szCs w:val="24"/>
                <w:lang w:val="en-US" w:eastAsia="zh-CN" w:bidi="ar-SA"/>
              </w:rPr>
            </w:pPr>
          </w:p>
        </w:tc>
      </w:tr>
      <w:tr w14:paraId="7A595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6A39DC63">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4.9</w:t>
            </w:r>
          </w:p>
        </w:tc>
        <w:tc>
          <w:tcPr>
            <w:tcW w:w="2471" w:type="dxa"/>
            <w:shd w:val="clear" w:color="auto" w:fill="auto"/>
            <w:vAlign w:val="center"/>
          </w:tcPr>
          <w:p w14:paraId="7C3F8888">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0" w:type="auto"/>
            <w:shd w:val="clear" w:color="auto" w:fill="auto"/>
            <w:vAlign w:val="top"/>
          </w:tcPr>
          <w:p w14:paraId="595F6A12">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含安装调试、验收</w:t>
            </w:r>
          </w:p>
        </w:tc>
        <w:tc>
          <w:tcPr>
            <w:tcW w:w="0" w:type="auto"/>
            <w:shd w:val="clear" w:color="auto" w:fill="auto"/>
            <w:vAlign w:val="center"/>
          </w:tcPr>
          <w:p w14:paraId="65702C11">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0" w:type="auto"/>
            <w:shd w:val="clear" w:color="auto" w:fill="auto"/>
            <w:vAlign w:val="center"/>
          </w:tcPr>
          <w:p w14:paraId="0A36D69F">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top"/>
          </w:tcPr>
          <w:p w14:paraId="24E2026B">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511D4BF7">
            <w:pPr>
              <w:jc w:val="center"/>
              <w:textAlignment w:val="center"/>
              <w:rPr>
                <w:rFonts w:ascii="宋体" w:hAnsi="宋体" w:eastAsia="宋体" w:cs="宋体"/>
                <w:kern w:val="2"/>
                <w:sz w:val="24"/>
                <w:szCs w:val="24"/>
                <w:lang w:val="en-US" w:eastAsia="zh-CN" w:bidi="ar-SA"/>
              </w:rPr>
            </w:pPr>
          </w:p>
        </w:tc>
      </w:tr>
      <w:tr w14:paraId="0505D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122BAB15">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4.10</w:t>
            </w:r>
          </w:p>
        </w:tc>
        <w:tc>
          <w:tcPr>
            <w:tcW w:w="2471" w:type="dxa"/>
            <w:shd w:val="clear" w:color="auto" w:fill="auto"/>
            <w:vAlign w:val="center"/>
          </w:tcPr>
          <w:p w14:paraId="79ABE2CD">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0" w:type="auto"/>
            <w:shd w:val="clear" w:color="auto" w:fill="auto"/>
            <w:vAlign w:val="top"/>
          </w:tcPr>
          <w:p w14:paraId="5C40C036">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含技术培训、技术资料</w:t>
            </w:r>
          </w:p>
        </w:tc>
        <w:tc>
          <w:tcPr>
            <w:tcW w:w="0" w:type="auto"/>
            <w:shd w:val="clear" w:color="auto" w:fill="auto"/>
            <w:vAlign w:val="center"/>
          </w:tcPr>
          <w:p w14:paraId="7BC95AB4">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0" w:type="auto"/>
            <w:shd w:val="clear" w:color="auto" w:fill="auto"/>
            <w:vAlign w:val="center"/>
          </w:tcPr>
          <w:p w14:paraId="4D2C5F85">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top"/>
          </w:tcPr>
          <w:p w14:paraId="612F4773">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6E6831EA">
            <w:pPr>
              <w:jc w:val="center"/>
              <w:textAlignment w:val="center"/>
              <w:rPr>
                <w:rFonts w:ascii="宋体" w:hAnsi="宋体" w:eastAsia="宋体" w:cs="宋体"/>
                <w:kern w:val="2"/>
                <w:sz w:val="24"/>
                <w:szCs w:val="24"/>
                <w:lang w:val="en-US" w:eastAsia="zh-CN" w:bidi="ar-SA"/>
              </w:rPr>
            </w:pPr>
          </w:p>
        </w:tc>
      </w:tr>
      <w:tr w14:paraId="7B7A2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33053BC9">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五</w:t>
            </w:r>
          </w:p>
        </w:tc>
        <w:tc>
          <w:tcPr>
            <w:tcW w:w="2471" w:type="dxa"/>
            <w:shd w:val="clear" w:color="auto" w:fill="auto"/>
            <w:vAlign w:val="center"/>
          </w:tcPr>
          <w:p w14:paraId="754E1297">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color w:val="000000"/>
                <w:sz w:val="21"/>
                <w:szCs w:val="21"/>
                <w:highlight w:val="none"/>
                <w:lang w:val="en-US" w:eastAsia="zh-CN"/>
              </w:rPr>
              <w:t>制动器循环扭转疲劳试验台</w:t>
            </w:r>
          </w:p>
        </w:tc>
        <w:tc>
          <w:tcPr>
            <w:tcW w:w="0" w:type="auto"/>
            <w:shd w:val="clear" w:color="auto" w:fill="auto"/>
            <w:vAlign w:val="top"/>
          </w:tcPr>
          <w:p w14:paraId="07AEFD89">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2C8E7592">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center"/>
          </w:tcPr>
          <w:p w14:paraId="5CFBAD39">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top"/>
          </w:tcPr>
          <w:p w14:paraId="18F7C835">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22F807C3">
            <w:pPr>
              <w:jc w:val="center"/>
              <w:textAlignment w:val="center"/>
              <w:rPr>
                <w:rFonts w:hint="default" w:ascii="宋体" w:hAnsi="宋体" w:eastAsia="宋体" w:cs="宋体"/>
                <w:kern w:val="2"/>
                <w:sz w:val="24"/>
                <w:szCs w:val="24"/>
                <w:lang w:val="en-US" w:eastAsia="zh-CN" w:bidi="ar-SA"/>
              </w:rPr>
            </w:pPr>
          </w:p>
        </w:tc>
      </w:tr>
      <w:tr w14:paraId="3123E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250ED502">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5.1</w:t>
            </w:r>
          </w:p>
        </w:tc>
        <w:tc>
          <w:tcPr>
            <w:tcW w:w="2471" w:type="dxa"/>
            <w:shd w:val="clear" w:color="auto" w:fill="auto"/>
            <w:vAlign w:val="center"/>
          </w:tcPr>
          <w:p w14:paraId="677213E7">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rPr>
              <w:t>除尘风机</w:t>
            </w:r>
          </w:p>
        </w:tc>
        <w:tc>
          <w:tcPr>
            <w:tcW w:w="0" w:type="auto"/>
            <w:shd w:val="clear" w:color="auto" w:fill="auto"/>
            <w:vAlign w:val="top"/>
          </w:tcPr>
          <w:p w14:paraId="0819ABD8">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66963355">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0" w:type="auto"/>
            <w:shd w:val="clear" w:color="auto" w:fill="auto"/>
            <w:vAlign w:val="center"/>
          </w:tcPr>
          <w:p w14:paraId="29784E65">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0" w:type="auto"/>
            <w:shd w:val="clear" w:color="auto" w:fill="auto"/>
            <w:vAlign w:val="top"/>
          </w:tcPr>
          <w:p w14:paraId="7C25DA9E">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2D91FE6B">
            <w:pPr>
              <w:jc w:val="center"/>
              <w:textAlignment w:val="center"/>
              <w:rPr>
                <w:rFonts w:ascii="宋体" w:hAnsi="宋体" w:eastAsia="宋体" w:cs="宋体"/>
                <w:kern w:val="2"/>
                <w:sz w:val="24"/>
                <w:szCs w:val="24"/>
                <w:lang w:val="en-US" w:eastAsia="zh-CN" w:bidi="ar-SA"/>
              </w:rPr>
            </w:pPr>
          </w:p>
        </w:tc>
      </w:tr>
      <w:tr w14:paraId="5E45C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7BDEF77A">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5.2</w:t>
            </w:r>
          </w:p>
        </w:tc>
        <w:tc>
          <w:tcPr>
            <w:tcW w:w="2471" w:type="dxa"/>
            <w:shd w:val="clear" w:color="auto" w:fill="auto"/>
            <w:vAlign w:val="center"/>
          </w:tcPr>
          <w:p w14:paraId="0B42BBF7">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0" w:type="auto"/>
            <w:shd w:val="clear" w:color="auto" w:fill="auto"/>
            <w:vAlign w:val="top"/>
          </w:tcPr>
          <w:p w14:paraId="1FDD9E80">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含包装、装卸、运输、保险</w:t>
            </w:r>
          </w:p>
        </w:tc>
        <w:tc>
          <w:tcPr>
            <w:tcW w:w="0" w:type="auto"/>
            <w:shd w:val="clear" w:color="auto" w:fill="auto"/>
            <w:vAlign w:val="center"/>
          </w:tcPr>
          <w:p w14:paraId="4A5D5D7F">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center"/>
          </w:tcPr>
          <w:p w14:paraId="02E44894">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top"/>
          </w:tcPr>
          <w:p w14:paraId="3A6408C2">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496999B3">
            <w:pPr>
              <w:jc w:val="center"/>
              <w:textAlignment w:val="center"/>
              <w:rPr>
                <w:rFonts w:ascii="宋体" w:hAnsi="宋体" w:eastAsia="宋体" w:cs="宋体"/>
                <w:kern w:val="2"/>
                <w:sz w:val="24"/>
                <w:szCs w:val="24"/>
                <w:lang w:val="en-US" w:eastAsia="zh-CN" w:bidi="ar-SA"/>
              </w:rPr>
            </w:pPr>
          </w:p>
        </w:tc>
      </w:tr>
      <w:tr w14:paraId="21F87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07215AD5">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5.3</w:t>
            </w:r>
          </w:p>
        </w:tc>
        <w:tc>
          <w:tcPr>
            <w:tcW w:w="2471" w:type="dxa"/>
            <w:shd w:val="clear" w:color="auto" w:fill="auto"/>
            <w:vAlign w:val="center"/>
          </w:tcPr>
          <w:p w14:paraId="6C29D55F">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0" w:type="auto"/>
            <w:shd w:val="clear" w:color="auto" w:fill="auto"/>
            <w:vAlign w:val="top"/>
          </w:tcPr>
          <w:p w14:paraId="3371FEEF">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含安装调试、验收</w:t>
            </w:r>
          </w:p>
        </w:tc>
        <w:tc>
          <w:tcPr>
            <w:tcW w:w="0" w:type="auto"/>
            <w:shd w:val="clear" w:color="auto" w:fill="auto"/>
            <w:vAlign w:val="center"/>
          </w:tcPr>
          <w:p w14:paraId="031A75E8">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0" w:type="auto"/>
            <w:shd w:val="clear" w:color="auto" w:fill="auto"/>
            <w:vAlign w:val="center"/>
          </w:tcPr>
          <w:p w14:paraId="3360B15C">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top"/>
          </w:tcPr>
          <w:p w14:paraId="570247BB">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36565BDC">
            <w:pPr>
              <w:jc w:val="center"/>
              <w:textAlignment w:val="center"/>
              <w:rPr>
                <w:rFonts w:ascii="宋体" w:hAnsi="宋体" w:eastAsia="宋体" w:cs="宋体"/>
                <w:kern w:val="2"/>
                <w:sz w:val="24"/>
                <w:szCs w:val="24"/>
                <w:lang w:val="en-US" w:eastAsia="zh-CN" w:bidi="ar-SA"/>
              </w:rPr>
            </w:pPr>
          </w:p>
        </w:tc>
      </w:tr>
      <w:tr w14:paraId="3A4AB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23AD0989">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5.4</w:t>
            </w:r>
          </w:p>
        </w:tc>
        <w:tc>
          <w:tcPr>
            <w:tcW w:w="2471" w:type="dxa"/>
            <w:shd w:val="clear" w:color="auto" w:fill="auto"/>
            <w:vAlign w:val="center"/>
          </w:tcPr>
          <w:p w14:paraId="34381219">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0" w:type="auto"/>
            <w:shd w:val="clear" w:color="auto" w:fill="auto"/>
            <w:vAlign w:val="top"/>
          </w:tcPr>
          <w:p w14:paraId="382A3D9E">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含技术培训、技术资料</w:t>
            </w:r>
          </w:p>
        </w:tc>
        <w:tc>
          <w:tcPr>
            <w:tcW w:w="0" w:type="auto"/>
            <w:shd w:val="clear" w:color="auto" w:fill="auto"/>
            <w:vAlign w:val="center"/>
          </w:tcPr>
          <w:p w14:paraId="437ABD42">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0" w:type="auto"/>
            <w:shd w:val="clear" w:color="auto" w:fill="auto"/>
            <w:vAlign w:val="center"/>
          </w:tcPr>
          <w:p w14:paraId="706D98D7">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top"/>
          </w:tcPr>
          <w:p w14:paraId="5523AB60">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34E887D2">
            <w:pPr>
              <w:jc w:val="center"/>
              <w:textAlignment w:val="center"/>
              <w:rPr>
                <w:rFonts w:ascii="宋体" w:hAnsi="宋体" w:eastAsia="宋体" w:cs="宋体"/>
                <w:kern w:val="2"/>
                <w:sz w:val="24"/>
                <w:szCs w:val="24"/>
                <w:lang w:val="en-US" w:eastAsia="zh-CN" w:bidi="ar-SA"/>
              </w:rPr>
            </w:pPr>
          </w:p>
        </w:tc>
      </w:tr>
      <w:tr w14:paraId="06285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1E0A978F">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六</w:t>
            </w:r>
          </w:p>
        </w:tc>
        <w:tc>
          <w:tcPr>
            <w:tcW w:w="2471" w:type="dxa"/>
            <w:shd w:val="clear" w:color="auto" w:fill="auto"/>
            <w:vAlign w:val="center"/>
          </w:tcPr>
          <w:p w14:paraId="4E115B2D">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color w:val="000000"/>
                <w:sz w:val="21"/>
                <w:szCs w:val="21"/>
                <w:highlight w:val="none"/>
                <w:lang w:val="en-US" w:eastAsia="zh-CN"/>
              </w:rPr>
              <w:t>离合器操纵系统试验台</w:t>
            </w:r>
          </w:p>
        </w:tc>
        <w:tc>
          <w:tcPr>
            <w:tcW w:w="0" w:type="auto"/>
            <w:shd w:val="clear" w:color="auto" w:fill="auto"/>
            <w:vAlign w:val="top"/>
          </w:tcPr>
          <w:p w14:paraId="19326D6D">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3E4E5DFA">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center"/>
          </w:tcPr>
          <w:p w14:paraId="467F6D2C">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top"/>
          </w:tcPr>
          <w:p w14:paraId="55864982">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6ADAE12F">
            <w:pPr>
              <w:jc w:val="center"/>
              <w:textAlignment w:val="center"/>
              <w:rPr>
                <w:rFonts w:ascii="宋体" w:hAnsi="宋体" w:eastAsia="宋体" w:cs="宋体"/>
                <w:kern w:val="2"/>
                <w:sz w:val="24"/>
                <w:szCs w:val="24"/>
                <w:lang w:val="en-US" w:eastAsia="zh-CN" w:bidi="ar-SA"/>
              </w:rPr>
            </w:pPr>
          </w:p>
        </w:tc>
      </w:tr>
      <w:tr w14:paraId="17200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27410760">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6.1</w:t>
            </w:r>
          </w:p>
        </w:tc>
        <w:tc>
          <w:tcPr>
            <w:tcW w:w="2471" w:type="dxa"/>
            <w:shd w:val="clear" w:color="auto" w:fill="auto"/>
            <w:vAlign w:val="center"/>
          </w:tcPr>
          <w:p w14:paraId="07C991BE">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减压阀</w:t>
            </w:r>
          </w:p>
        </w:tc>
        <w:tc>
          <w:tcPr>
            <w:tcW w:w="0" w:type="auto"/>
            <w:shd w:val="clear" w:color="auto" w:fill="auto"/>
            <w:vAlign w:val="top"/>
          </w:tcPr>
          <w:p w14:paraId="09AB9805">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22C8E803">
            <w:pPr>
              <w:spacing w:line="360" w:lineRule="exact"/>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件</w:t>
            </w:r>
          </w:p>
        </w:tc>
        <w:tc>
          <w:tcPr>
            <w:tcW w:w="0" w:type="auto"/>
            <w:shd w:val="clear" w:color="auto" w:fill="auto"/>
            <w:vAlign w:val="center"/>
          </w:tcPr>
          <w:p w14:paraId="5FE0AC5D">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4</w:t>
            </w:r>
          </w:p>
        </w:tc>
        <w:tc>
          <w:tcPr>
            <w:tcW w:w="0" w:type="auto"/>
            <w:shd w:val="clear" w:color="auto" w:fill="auto"/>
            <w:vAlign w:val="top"/>
          </w:tcPr>
          <w:p w14:paraId="70F02089">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530B8416">
            <w:pPr>
              <w:jc w:val="center"/>
              <w:textAlignment w:val="center"/>
              <w:rPr>
                <w:rFonts w:ascii="宋体" w:hAnsi="宋体" w:eastAsia="宋体" w:cs="宋体"/>
                <w:kern w:val="2"/>
                <w:sz w:val="24"/>
                <w:szCs w:val="24"/>
                <w:lang w:val="en-US" w:eastAsia="zh-CN" w:bidi="ar-SA"/>
              </w:rPr>
            </w:pPr>
          </w:p>
        </w:tc>
      </w:tr>
      <w:tr w14:paraId="26ACB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59AFEF5A">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6.2</w:t>
            </w:r>
          </w:p>
        </w:tc>
        <w:tc>
          <w:tcPr>
            <w:tcW w:w="2471" w:type="dxa"/>
            <w:shd w:val="clear" w:color="auto" w:fill="auto"/>
            <w:vAlign w:val="center"/>
          </w:tcPr>
          <w:p w14:paraId="21D4A78C">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比例</w:t>
            </w:r>
            <w:r>
              <w:rPr>
                <w:rFonts w:hint="eastAsia" w:eastAsia="宋体" w:cs="宋体"/>
                <w:color w:val="000000"/>
                <w:kern w:val="2"/>
                <w:sz w:val="21"/>
                <w:szCs w:val="21"/>
                <w:highlight w:val="none"/>
                <w:lang w:val="en-US" w:eastAsia="zh-CN" w:bidi="ar-SA"/>
              </w:rPr>
              <w:t>调压</w:t>
            </w:r>
            <w:r>
              <w:rPr>
                <w:rFonts w:hint="eastAsia" w:ascii="宋体" w:hAnsi="宋体" w:eastAsia="宋体" w:cs="宋体"/>
                <w:color w:val="000000"/>
                <w:kern w:val="2"/>
                <w:sz w:val="21"/>
                <w:szCs w:val="21"/>
                <w:highlight w:val="none"/>
                <w:lang w:val="en-US" w:eastAsia="zh-CN" w:bidi="ar-SA"/>
              </w:rPr>
              <w:t>阀</w:t>
            </w:r>
          </w:p>
        </w:tc>
        <w:tc>
          <w:tcPr>
            <w:tcW w:w="0" w:type="auto"/>
            <w:shd w:val="clear" w:color="auto" w:fill="auto"/>
            <w:vAlign w:val="top"/>
          </w:tcPr>
          <w:p w14:paraId="4D5292B0">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3F85EC34">
            <w:pPr>
              <w:spacing w:line="360" w:lineRule="exact"/>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件</w:t>
            </w:r>
          </w:p>
        </w:tc>
        <w:tc>
          <w:tcPr>
            <w:tcW w:w="0" w:type="auto"/>
            <w:shd w:val="clear" w:color="auto" w:fill="auto"/>
            <w:vAlign w:val="center"/>
          </w:tcPr>
          <w:p w14:paraId="633C03B2">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1</w:t>
            </w:r>
          </w:p>
        </w:tc>
        <w:tc>
          <w:tcPr>
            <w:tcW w:w="0" w:type="auto"/>
            <w:shd w:val="clear" w:color="auto" w:fill="auto"/>
            <w:vAlign w:val="top"/>
          </w:tcPr>
          <w:p w14:paraId="74C2F358">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700E7713">
            <w:pPr>
              <w:jc w:val="center"/>
              <w:textAlignment w:val="center"/>
              <w:rPr>
                <w:rFonts w:ascii="宋体" w:hAnsi="宋体" w:eastAsia="宋体" w:cs="宋体"/>
                <w:kern w:val="2"/>
                <w:sz w:val="24"/>
                <w:szCs w:val="24"/>
                <w:lang w:val="en-US" w:eastAsia="zh-CN" w:bidi="ar-SA"/>
              </w:rPr>
            </w:pPr>
          </w:p>
        </w:tc>
      </w:tr>
      <w:tr w14:paraId="1B242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1512DCA3">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6.3</w:t>
            </w:r>
          </w:p>
        </w:tc>
        <w:tc>
          <w:tcPr>
            <w:tcW w:w="2471" w:type="dxa"/>
            <w:shd w:val="clear" w:color="auto" w:fill="auto"/>
            <w:vAlign w:val="center"/>
          </w:tcPr>
          <w:p w14:paraId="571F66EA">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压力传感器</w:t>
            </w:r>
          </w:p>
        </w:tc>
        <w:tc>
          <w:tcPr>
            <w:tcW w:w="2472" w:type="dxa"/>
            <w:shd w:val="clear" w:color="auto" w:fill="auto"/>
            <w:vAlign w:val="top"/>
          </w:tcPr>
          <w:p w14:paraId="19E42018">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356131EB">
            <w:pPr>
              <w:spacing w:line="360" w:lineRule="exact"/>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件</w:t>
            </w:r>
          </w:p>
        </w:tc>
        <w:tc>
          <w:tcPr>
            <w:tcW w:w="0" w:type="auto"/>
            <w:shd w:val="clear" w:color="auto" w:fill="auto"/>
            <w:vAlign w:val="center"/>
          </w:tcPr>
          <w:p w14:paraId="68673230">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1</w:t>
            </w:r>
          </w:p>
        </w:tc>
        <w:tc>
          <w:tcPr>
            <w:tcW w:w="0" w:type="auto"/>
            <w:shd w:val="clear" w:color="auto" w:fill="auto"/>
            <w:vAlign w:val="top"/>
          </w:tcPr>
          <w:p w14:paraId="51D604CE">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3AA4C824">
            <w:pPr>
              <w:jc w:val="center"/>
              <w:textAlignment w:val="center"/>
              <w:rPr>
                <w:rFonts w:ascii="宋体" w:hAnsi="宋体" w:eastAsia="宋体" w:cs="宋体"/>
                <w:kern w:val="2"/>
                <w:sz w:val="24"/>
                <w:szCs w:val="24"/>
                <w:lang w:val="en-US" w:eastAsia="zh-CN" w:bidi="ar-SA"/>
              </w:rPr>
            </w:pPr>
          </w:p>
        </w:tc>
      </w:tr>
      <w:tr w14:paraId="2F5EF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5AC02FA0">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6.4</w:t>
            </w:r>
          </w:p>
        </w:tc>
        <w:tc>
          <w:tcPr>
            <w:tcW w:w="2471" w:type="dxa"/>
            <w:shd w:val="clear" w:color="auto" w:fill="auto"/>
            <w:vAlign w:val="center"/>
          </w:tcPr>
          <w:p w14:paraId="78A27B20">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60mm耐震压力表</w:t>
            </w:r>
          </w:p>
        </w:tc>
        <w:tc>
          <w:tcPr>
            <w:tcW w:w="2472" w:type="dxa"/>
            <w:shd w:val="clear" w:color="auto" w:fill="auto"/>
            <w:vAlign w:val="top"/>
          </w:tcPr>
          <w:p w14:paraId="42C4905E">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56A1AB7C">
            <w:pPr>
              <w:spacing w:line="360" w:lineRule="exact"/>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件</w:t>
            </w:r>
          </w:p>
        </w:tc>
        <w:tc>
          <w:tcPr>
            <w:tcW w:w="0" w:type="auto"/>
            <w:shd w:val="clear" w:color="auto" w:fill="auto"/>
            <w:vAlign w:val="center"/>
          </w:tcPr>
          <w:p w14:paraId="4DDD14EF">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3</w:t>
            </w:r>
          </w:p>
        </w:tc>
        <w:tc>
          <w:tcPr>
            <w:tcW w:w="0" w:type="auto"/>
            <w:shd w:val="clear" w:color="auto" w:fill="auto"/>
            <w:vAlign w:val="top"/>
          </w:tcPr>
          <w:p w14:paraId="32A48404">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3535B9C4">
            <w:pPr>
              <w:jc w:val="center"/>
              <w:textAlignment w:val="center"/>
              <w:rPr>
                <w:rFonts w:ascii="宋体" w:hAnsi="宋体" w:eastAsia="宋体" w:cs="宋体"/>
                <w:kern w:val="2"/>
                <w:sz w:val="24"/>
                <w:szCs w:val="24"/>
                <w:lang w:val="en-US" w:eastAsia="zh-CN" w:bidi="ar-SA"/>
              </w:rPr>
            </w:pPr>
          </w:p>
        </w:tc>
      </w:tr>
      <w:tr w14:paraId="7BC49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7C0E3C6D">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6.5</w:t>
            </w:r>
          </w:p>
        </w:tc>
        <w:tc>
          <w:tcPr>
            <w:tcW w:w="2471" w:type="dxa"/>
            <w:shd w:val="clear" w:color="auto" w:fill="auto"/>
            <w:vAlign w:val="center"/>
          </w:tcPr>
          <w:p w14:paraId="01BE3304">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两位五通电磁阀</w:t>
            </w:r>
          </w:p>
        </w:tc>
        <w:tc>
          <w:tcPr>
            <w:tcW w:w="2472" w:type="dxa"/>
            <w:shd w:val="clear" w:color="auto" w:fill="auto"/>
            <w:vAlign w:val="top"/>
          </w:tcPr>
          <w:p w14:paraId="7A6913B3">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20A9DE09">
            <w:pPr>
              <w:spacing w:line="360" w:lineRule="exact"/>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件</w:t>
            </w:r>
          </w:p>
        </w:tc>
        <w:tc>
          <w:tcPr>
            <w:tcW w:w="0" w:type="auto"/>
            <w:shd w:val="clear" w:color="auto" w:fill="auto"/>
            <w:vAlign w:val="center"/>
          </w:tcPr>
          <w:p w14:paraId="65DD0F25">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2</w:t>
            </w:r>
          </w:p>
        </w:tc>
        <w:tc>
          <w:tcPr>
            <w:tcW w:w="0" w:type="auto"/>
            <w:shd w:val="clear" w:color="auto" w:fill="auto"/>
            <w:vAlign w:val="top"/>
          </w:tcPr>
          <w:p w14:paraId="576F4090">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70264267">
            <w:pPr>
              <w:jc w:val="center"/>
              <w:textAlignment w:val="center"/>
              <w:rPr>
                <w:rFonts w:ascii="宋体" w:hAnsi="宋体" w:eastAsia="宋体" w:cs="宋体"/>
                <w:kern w:val="2"/>
                <w:sz w:val="24"/>
                <w:szCs w:val="24"/>
                <w:lang w:val="en-US" w:eastAsia="zh-CN" w:bidi="ar-SA"/>
              </w:rPr>
            </w:pPr>
          </w:p>
        </w:tc>
      </w:tr>
      <w:tr w14:paraId="18CF1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5D192CFC">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6.6</w:t>
            </w:r>
          </w:p>
        </w:tc>
        <w:tc>
          <w:tcPr>
            <w:tcW w:w="0" w:type="auto"/>
            <w:shd w:val="clear" w:color="auto" w:fill="auto"/>
            <w:vAlign w:val="center"/>
          </w:tcPr>
          <w:p w14:paraId="75DDF218">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过滤器</w:t>
            </w:r>
          </w:p>
        </w:tc>
        <w:tc>
          <w:tcPr>
            <w:tcW w:w="0" w:type="auto"/>
            <w:shd w:val="clear" w:color="auto" w:fill="auto"/>
            <w:vAlign w:val="top"/>
          </w:tcPr>
          <w:p w14:paraId="04143712">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4E2353BD">
            <w:pPr>
              <w:spacing w:line="360" w:lineRule="exact"/>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件</w:t>
            </w:r>
          </w:p>
        </w:tc>
        <w:tc>
          <w:tcPr>
            <w:tcW w:w="0" w:type="auto"/>
            <w:shd w:val="clear" w:color="auto" w:fill="auto"/>
            <w:vAlign w:val="center"/>
          </w:tcPr>
          <w:p w14:paraId="5EA3D950">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1</w:t>
            </w:r>
          </w:p>
        </w:tc>
        <w:tc>
          <w:tcPr>
            <w:tcW w:w="0" w:type="auto"/>
            <w:shd w:val="clear" w:color="auto" w:fill="auto"/>
            <w:vAlign w:val="top"/>
          </w:tcPr>
          <w:p w14:paraId="0AEBDEFE">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58E9F2C7">
            <w:pPr>
              <w:jc w:val="center"/>
              <w:textAlignment w:val="center"/>
              <w:rPr>
                <w:rFonts w:ascii="宋体" w:hAnsi="宋体" w:eastAsia="宋体" w:cs="宋体"/>
                <w:kern w:val="2"/>
                <w:sz w:val="24"/>
                <w:szCs w:val="24"/>
                <w:lang w:val="en-US" w:eastAsia="zh-CN" w:bidi="ar-SA"/>
              </w:rPr>
            </w:pPr>
          </w:p>
        </w:tc>
      </w:tr>
      <w:tr w14:paraId="6CD94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3CAD1972">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6.7</w:t>
            </w:r>
          </w:p>
        </w:tc>
        <w:tc>
          <w:tcPr>
            <w:tcW w:w="2471" w:type="dxa"/>
            <w:shd w:val="clear" w:color="auto" w:fill="auto"/>
            <w:vAlign w:val="center"/>
          </w:tcPr>
          <w:p w14:paraId="15F9E4EE">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0" w:type="auto"/>
            <w:shd w:val="clear" w:color="auto" w:fill="auto"/>
            <w:vAlign w:val="top"/>
          </w:tcPr>
          <w:p w14:paraId="60A72619">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含包装、装卸、运输、保险</w:t>
            </w:r>
          </w:p>
        </w:tc>
        <w:tc>
          <w:tcPr>
            <w:tcW w:w="0" w:type="auto"/>
            <w:shd w:val="clear" w:color="auto" w:fill="auto"/>
            <w:vAlign w:val="center"/>
          </w:tcPr>
          <w:p w14:paraId="20CBE489">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center"/>
          </w:tcPr>
          <w:p w14:paraId="250122DE">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top"/>
          </w:tcPr>
          <w:p w14:paraId="406A542B">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23552072">
            <w:pPr>
              <w:jc w:val="center"/>
              <w:textAlignment w:val="center"/>
              <w:rPr>
                <w:rFonts w:ascii="宋体" w:hAnsi="宋体" w:eastAsia="宋体" w:cs="宋体"/>
                <w:kern w:val="2"/>
                <w:sz w:val="24"/>
                <w:szCs w:val="24"/>
                <w:lang w:val="en-US" w:eastAsia="zh-CN" w:bidi="ar-SA"/>
              </w:rPr>
            </w:pPr>
          </w:p>
        </w:tc>
      </w:tr>
      <w:tr w14:paraId="2D2A6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2BE7B508">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6.8</w:t>
            </w:r>
          </w:p>
        </w:tc>
        <w:tc>
          <w:tcPr>
            <w:tcW w:w="2471" w:type="dxa"/>
            <w:shd w:val="clear" w:color="auto" w:fill="auto"/>
            <w:vAlign w:val="center"/>
          </w:tcPr>
          <w:p w14:paraId="556D15AC">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0" w:type="auto"/>
            <w:shd w:val="clear" w:color="auto" w:fill="auto"/>
            <w:vAlign w:val="top"/>
          </w:tcPr>
          <w:p w14:paraId="20A1DFDA">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含安装调试、验收</w:t>
            </w:r>
          </w:p>
        </w:tc>
        <w:tc>
          <w:tcPr>
            <w:tcW w:w="0" w:type="auto"/>
            <w:shd w:val="clear" w:color="auto" w:fill="auto"/>
            <w:vAlign w:val="center"/>
          </w:tcPr>
          <w:p w14:paraId="0B8B99CF">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0" w:type="auto"/>
            <w:shd w:val="clear" w:color="auto" w:fill="auto"/>
            <w:vAlign w:val="center"/>
          </w:tcPr>
          <w:p w14:paraId="1D761275">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top"/>
          </w:tcPr>
          <w:p w14:paraId="67186267">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5BC639EC">
            <w:pPr>
              <w:jc w:val="center"/>
              <w:textAlignment w:val="center"/>
              <w:rPr>
                <w:rFonts w:ascii="宋体" w:hAnsi="宋体" w:eastAsia="宋体" w:cs="宋体"/>
                <w:kern w:val="2"/>
                <w:sz w:val="24"/>
                <w:szCs w:val="24"/>
                <w:lang w:val="en-US" w:eastAsia="zh-CN" w:bidi="ar-SA"/>
              </w:rPr>
            </w:pPr>
          </w:p>
        </w:tc>
      </w:tr>
      <w:tr w14:paraId="03DB6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3E45561C">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6.9</w:t>
            </w:r>
          </w:p>
        </w:tc>
        <w:tc>
          <w:tcPr>
            <w:tcW w:w="2471" w:type="dxa"/>
            <w:shd w:val="clear" w:color="auto" w:fill="auto"/>
            <w:vAlign w:val="center"/>
          </w:tcPr>
          <w:p w14:paraId="0203B243">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0" w:type="auto"/>
            <w:shd w:val="clear" w:color="auto" w:fill="auto"/>
            <w:vAlign w:val="top"/>
          </w:tcPr>
          <w:p w14:paraId="1D571574">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含技术培训、技术资料</w:t>
            </w:r>
          </w:p>
        </w:tc>
        <w:tc>
          <w:tcPr>
            <w:tcW w:w="0" w:type="auto"/>
            <w:shd w:val="clear" w:color="auto" w:fill="auto"/>
            <w:vAlign w:val="center"/>
          </w:tcPr>
          <w:p w14:paraId="480E446B">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0" w:type="auto"/>
            <w:shd w:val="clear" w:color="auto" w:fill="auto"/>
            <w:vAlign w:val="center"/>
          </w:tcPr>
          <w:p w14:paraId="232D6869">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top"/>
          </w:tcPr>
          <w:p w14:paraId="59F8DFE4">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672038B7">
            <w:pPr>
              <w:jc w:val="center"/>
              <w:textAlignment w:val="center"/>
              <w:rPr>
                <w:rFonts w:ascii="宋体" w:hAnsi="宋体" w:eastAsia="宋体" w:cs="宋体"/>
                <w:kern w:val="2"/>
                <w:sz w:val="24"/>
                <w:szCs w:val="24"/>
                <w:lang w:val="en-US" w:eastAsia="zh-CN" w:bidi="ar-SA"/>
              </w:rPr>
            </w:pPr>
          </w:p>
        </w:tc>
      </w:tr>
      <w:tr w14:paraId="71404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22B5C059">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七</w:t>
            </w:r>
          </w:p>
        </w:tc>
        <w:tc>
          <w:tcPr>
            <w:tcW w:w="2471" w:type="dxa"/>
            <w:shd w:val="clear" w:color="auto" w:fill="auto"/>
            <w:vAlign w:val="center"/>
          </w:tcPr>
          <w:p w14:paraId="2979CE1C">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color w:val="000000"/>
                <w:sz w:val="21"/>
                <w:szCs w:val="21"/>
                <w:highlight w:val="none"/>
                <w:lang w:val="en-US" w:eastAsia="zh-CN"/>
              </w:rPr>
              <w:t>制动间隙调整臂性能及耐久性试验台</w:t>
            </w:r>
          </w:p>
        </w:tc>
        <w:tc>
          <w:tcPr>
            <w:tcW w:w="0" w:type="auto"/>
            <w:shd w:val="clear" w:color="auto" w:fill="auto"/>
            <w:vAlign w:val="top"/>
          </w:tcPr>
          <w:p w14:paraId="4687B901">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474466D3">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center"/>
          </w:tcPr>
          <w:p w14:paraId="6CB503F4">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top"/>
          </w:tcPr>
          <w:p w14:paraId="31225624">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311C5FB6">
            <w:pPr>
              <w:jc w:val="center"/>
              <w:textAlignment w:val="center"/>
              <w:rPr>
                <w:rFonts w:ascii="宋体" w:hAnsi="宋体" w:eastAsia="宋体" w:cs="宋体"/>
                <w:kern w:val="2"/>
                <w:sz w:val="24"/>
                <w:szCs w:val="24"/>
                <w:lang w:val="en-US" w:eastAsia="zh-CN" w:bidi="ar-SA"/>
              </w:rPr>
            </w:pPr>
          </w:p>
        </w:tc>
      </w:tr>
      <w:tr w14:paraId="4A48F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0524704E">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7.1</w:t>
            </w:r>
          </w:p>
        </w:tc>
        <w:tc>
          <w:tcPr>
            <w:tcW w:w="2471" w:type="dxa"/>
            <w:shd w:val="clear" w:color="auto" w:fill="auto"/>
            <w:vAlign w:val="center"/>
          </w:tcPr>
          <w:p w14:paraId="58D98A8A">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工控机</w:t>
            </w:r>
          </w:p>
        </w:tc>
        <w:tc>
          <w:tcPr>
            <w:tcW w:w="0" w:type="auto"/>
            <w:shd w:val="clear" w:color="auto" w:fill="auto"/>
            <w:vAlign w:val="top"/>
          </w:tcPr>
          <w:p w14:paraId="39461425">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6A98A74D">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0" w:type="auto"/>
            <w:shd w:val="clear" w:color="auto" w:fill="auto"/>
            <w:vAlign w:val="center"/>
          </w:tcPr>
          <w:p w14:paraId="7141C914">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0" w:type="auto"/>
            <w:shd w:val="clear" w:color="auto" w:fill="auto"/>
            <w:vAlign w:val="top"/>
          </w:tcPr>
          <w:p w14:paraId="059A9233">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261A9A53">
            <w:pPr>
              <w:jc w:val="center"/>
              <w:textAlignment w:val="center"/>
              <w:rPr>
                <w:rFonts w:hint="default" w:ascii="宋体" w:hAnsi="宋体" w:eastAsia="宋体" w:cs="宋体"/>
                <w:kern w:val="2"/>
                <w:sz w:val="24"/>
                <w:szCs w:val="24"/>
                <w:lang w:val="en-US" w:eastAsia="zh-CN" w:bidi="ar-SA"/>
              </w:rPr>
            </w:pPr>
          </w:p>
        </w:tc>
      </w:tr>
      <w:tr w14:paraId="75BB6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6AB10794">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7.2</w:t>
            </w:r>
          </w:p>
        </w:tc>
        <w:tc>
          <w:tcPr>
            <w:tcW w:w="2471" w:type="dxa"/>
            <w:shd w:val="clear" w:color="auto" w:fill="auto"/>
            <w:vAlign w:val="center"/>
          </w:tcPr>
          <w:p w14:paraId="55D6C3D0">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运动控制卡</w:t>
            </w:r>
          </w:p>
        </w:tc>
        <w:tc>
          <w:tcPr>
            <w:tcW w:w="0" w:type="auto"/>
            <w:shd w:val="clear" w:color="auto" w:fill="auto"/>
            <w:vAlign w:val="top"/>
          </w:tcPr>
          <w:p w14:paraId="72FED953">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1A18E744">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0" w:type="auto"/>
            <w:shd w:val="clear" w:color="auto" w:fill="auto"/>
            <w:vAlign w:val="center"/>
          </w:tcPr>
          <w:p w14:paraId="10AB5BB2">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0" w:type="auto"/>
            <w:shd w:val="clear" w:color="auto" w:fill="auto"/>
            <w:vAlign w:val="top"/>
          </w:tcPr>
          <w:p w14:paraId="40CE7398">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42A95464">
            <w:pPr>
              <w:jc w:val="center"/>
              <w:textAlignment w:val="center"/>
              <w:rPr>
                <w:rFonts w:ascii="宋体" w:hAnsi="宋体" w:eastAsia="宋体" w:cs="宋体"/>
                <w:kern w:val="2"/>
                <w:sz w:val="24"/>
                <w:szCs w:val="24"/>
                <w:lang w:val="en-US" w:eastAsia="zh-CN" w:bidi="ar-SA"/>
              </w:rPr>
            </w:pPr>
          </w:p>
        </w:tc>
      </w:tr>
      <w:tr w14:paraId="5295C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0D86805F">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7.3</w:t>
            </w:r>
          </w:p>
        </w:tc>
        <w:tc>
          <w:tcPr>
            <w:tcW w:w="2471" w:type="dxa"/>
            <w:shd w:val="clear" w:color="auto" w:fill="auto"/>
            <w:vAlign w:val="center"/>
          </w:tcPr>
          <w:p w14:paraId="6CCD37F0">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数据采集板</w:t>
            </w:r>
          </w:p>
        </w:tc>
        <w:tc>
          <w:tcPr>
            <w:tcW w:w="0" w:type="auto"/>
            <w:shd w:val="clear" w:color="auto" w:fill="auto"/>
            <w:vAlign w:val="top"/>
          </w:tcPr>
          <w:p w14:paraId="0489E207">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003B94DC">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0" w:type="auto"/>
            <w:shd w:val="clear" w:color="auto" w:fill="auto"/>
            <w:vAlign w:val="center"/>
          </w:tcPr>
          <w:p w14:paraId="0F26D355">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0" w:type="auto"/>
            <w:shd w:val="clear" w:color="auto" w:fill="auto"/>
            <w:vAlign w:val="top"/>
          </w:tcPr>
          <w:p w14:paraId="3C31C623">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4B32BABA">
            <w:pPr>
              <w:jc w:val="center"/>
              <w:textAlignment w:val="center"/>
              <w:rPr>
                <w:rFonts w:ascii="宋体" w:hAnsi="宋体" w:eastAsia="宋体" w:cs="宋体"/>
                <w:kern w:val="2"/>
                <w:sz w:val="24"/>
                <w:szCs w:val="24"/>
                <w:lang w:val="en-US" w:eastAsia="zh-CN" w:bidi="ar-SA"/>
              </w:rPr>
            </w:pPr>
          </w:p>
        </w:tc>
      </w:tr>
      <w:tr w14:paraId="4AA5C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2EE58D2B">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7.4</w:t>
            </w:r>
          </w:p>
        </w:tc>
        <w:tc>
          <w:tcPr>
            <w:tcW w:w="2471" w:type="dxa"/>
            <w:shd w:val="clear" w:color="auto" w:fill="auto"/>
            <w:vAlign w:val="center"/>
          </w:tcPr>
          <w:p w14:paraId="6BA77A35">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固态继电器板</w:t>
            </w:r>
          </w:p>
        </w:tc>
        <w:tc>
          <w:tcPr>
            <w:tcW w:w="0" w:type="auto"/>
            <w:shd w:val="clear" w:color="auto" w:fill="auto"/>
            <w:vAlign w:val="top"/>
          </w:tcPr>
          <w:p w14:paraId="41671889">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2104123B">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0" w:type="auto"/>
            <w:shd w:val="clear" w:color="auto" w:fill="auto"/>
            <w:vAlign w:val="center"/>
          </w:tcPr>
          <w:p w14:paraId="6AE88C33">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0" w:type="auto"/>
            <w:shd w:val="clear" w:color="auto" w:fill="auto"/>
            <w:vAlign w:val="top"/>
          </w:tcPr>
          <w:p w14:paraId="7E6D8E8F">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25346AE7">
            <w:pPr>
              <w:jc w:val="center"/>
              <w:textAlignment w:val="center"/>
              <w:rPr>
                <w:rFonts w:ascii="宋体" w:hAnsi="宋体" w:eastAsia="宋体" w:cs="宋体"/>
                <w:kern w:val="2"/>
                <w:sz w:val="24"/>
                <w:szCs w:val="24"/>
                <w:lang w:val="en-US" w:eastAsia="zh-CN" w:bidi="ar-SA"/>
              </w:rPr>
            </w:pPr>
          </w:p>
        </w:tc>
      </w:tr>
      <w:tr w14:paraId="1DC1D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43227EFA">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7.5</w:t>
            </w:r>
          </w:p>
        </w:tc>
        <w:tc>
          <w:tcPr>
            <w:tcW w:w="2471" w:type="dxa"/>
            <w:shd w:val="clear" w:color="auto" w:fill="auto"/>
            <w:vAlign w:val="center"/>
          </w:tcPr>
          <w:p w14:paraId="59AFFB01">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转速转角扭矩传感器+变送器</w:t>
            </w:r>
          </w:p>
        </w:tc>
        <w:tc>
          <w:tcPr>
            <w:tcW w:w="0" w:type="auto"/>
            <w:shd w:val="clear" w:color="auto" w:fill="auto"/>
            <w:vAlign w:val="top"/>
          </w:tcPr>
          <w:p w14:paraId="303FC6E5">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5701642A">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0" w:type="auto"/>
            <w:shd w:val="clear" w:color="auto" w:fill="auto"/>
            <w:vAlign w:val="center"/>
          </w:tcPr>
          <w:p w14:paraId="4A76CEB1">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0" w:type="auto"/>
            <w:shd w:val="clear" w:color="auto" w:fill="auto"/>
            <w:vAlign w:val="top"/>
          </w:tcPr>
          <w:p w14:paraId="6FDEFB9E">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3DC4905E">
            <w:pPr>
              <w:jc w:val="center"/>
              <w:textAlignment w:val="center"/>
              <w:rPr>
                <w:rFonts w:ascii="宋体" w:hAnsi="宋体" w:eastAsia="宋体" w:cs="宋体"/>
                <w:kern w:val="2"/>
                <w:sz w:val="24"/>
                <w:szCs w:val="24"/>
                <w:lang w:val="en-US" w:eastAsia="zh-CN" w:bidi="ar-SA"/>
              </w:rPr>
            </w:pPr>
          </w:p>
        </w:tc>
      </w:tr>
      <w:tr w14:paraId="79DD6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53E99F70">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7.6</w:t>
            </w:r>
          </w:p>
        </w:tc>
        <w:tc>
          <w:tcPr>
            <w:tcW w:w="2471" w:type="dxa"/>
            <w:shd w:val="clear" w:color="auto" w:fill="auto"/>
            <w:vAlign w:val="center"/>
          </w:tcPr>
          <w:p w14:paraId="444662C6">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电磁换向阀</w:t>
            </w:r>
          </w:p>
        </w:tc>
        <w:tc>
          <w:tcPr>
            <w:tcW w:w="0" w:type="auto"/>
            <w:shd w:val="clear" w:color="auto" w:fill="auto"/>
            <w:vAlign w:val="top"/>
          </w:tcPr>
          <w:p w14:paraId="03889DF3">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6A73271E">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个</w:t>
            </w:r>
          </w:p>
        </w:tc>
        <w:tc>
          <w:tcPr>
            <w:tcW w:w="0" w:type="auto"/>
            <w:shd w:val="clear" w:color="auto" w:fill="auto"/>
            <w:vAlign w:val="center"/>
          </w:tcPr>
          <w:p w14:paraId="31C1466B">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w:t>
            </w:r>
          </w:p>
        </w:tc>
        <w:tc>
          <w:tcPr>
            <w:tcW w:w="0" w:type="auto"/>
            <w:shd w:val="clear" w:color="auto" w:fill="auto"/>
            <w:vAlign w:val="top"/>
          </w:tcPr>
          <w:p w14:paraId="5CA06D1D">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77AEE27D">
            <w:pPr>
              <w:jc w:val="center"/>
              <w:textAlignment w:val="center"/>
              <w:rPr>
                <w:rFonts w:ascii="宋体" w:hAnsi="宋体" w:eastAsia="宋体" w:cs="宋体"/>
                <w:kern w:val="2"/>
                <w:sz w:val="24"/>
                <w:szCs w:val="24"/>
                <w:lang w:val="en-US" w:eastAsia="zh-CN" w:bidi="ar-SA"/>
              </w:rPr>
            </w:pPr>
          </w:p>
        </w:tc>
      </w:tr>
      <w:tr w14:paraId="4AD93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05BFE540">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7.7</w:t>
            </w:r>
          </w:p>
        </w:tc>
        <w:tc>
          <w:tcPr>
            <w:tcW w:w="0" w:type="auto"/>
            <w:shd w:val="clear" w:color="auto" w:fill="auto"/>
            <w:vAlign w:val="center"/>
          </w:tcPr>
          <w:p w14:paraId="278D8C0B">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精密减压阀</w:t>
            </w:r>
          </w:p>
        </w:tc>
        <w:tc>
          <w:tcPr>
            <w:tcW w:w="0" w:type="auto"/>
            <w:shd w:val="clear" w:color="auto" w:fill="auto"/>
            <w:vAlign w:val="top"/>
          </w:tcPr>
          <w:p w14:paraId="71F0982C">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3E6ADEFD">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个</w:t>
            </w:r>
          </w:p>
        </w:tc>
        <w:tc>
          <w:tcPr>
            <w:tcW w:w="0" w:type="auto"/>
            <w:shd w:val="clear" w:color="auto" w:fill="auto"/>
            <w:vAlign w:val="center"/>
          </w:tcPr>
          <w:p w14:paraId="5E737FB9">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w:t>
            </w:r>
          </w:p>
        </w:tc>
        <w:tc>
          <w:tcPr>
            <w:tcW w:w="0" w:type="auto"/>
            <w:shd w:val="clear" w:color="auto" w:fill="auto"/>
            <w:vAlign w:val="top"/>
          </w:tcPr>
          <w:p w14:paraId="10B16E02">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078CFD7E">
            <w:pPr>
              <w:jc w:val="center"/>
              <w:textAlignment w:val="center"/>
              <w:rPr>
                <w:rFonts w:ascii="宋体" w:hAnsi="宋体" w:eastAsia="宋体" w:cs="宋体"/>
                <w:kern w:val="2"/>
                <w:sz w:val="24"/>
                <w:szCs w:val="24"/>
                <w:lang w:val="en-US" w:eastAsia="zh-CN" w:bidi="ar-SA"/>
              </w:rPr>
            </w:pPr>
          </w:p>
        </w:tc>
      </w:tr>
      <w:tr w14:paraId="3C513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06C3EE10">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7.8</w:t>
            </w:r>
          </w:p>
        </w:tc>
        <w:tc>
          <w:tcPr>
            <w:tcW w:w="0" w:type="auto"/>
            <w:shd w:val="clear" w:color="auto" w:fill="auto"/>
            <w:vAlign w:val="center"/>
          </w:tcPr>
          <w:p w14:paraId="6D11D9FC">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直线电动缸</w:t>
            </w:r>
          </w:p>
        </w:tc>
        <w:tc>
          <w:tcPr>
            <w:tcW w:w="0" w:type="auto"/>
            <w:shd w:val="clear" w:color="auto" w:fill="auto"/>
            <w:vAlign w:val="top"/>
          </w:tcPr>
          <w:p w14:paraId="02F4054D">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6185FE7B">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0" w:type="auto"/>
            <w:shd w:val="clear" w:color="auto" w:fill="auto"/>
            <w:vAlign w:val="center"/>
          </w:tcPr>
          <w:p w14:paraId="3B25B741">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0" w:type="auto"/>
            <w:shd w:val="clear" w:color="auto" w:fill="auto"/>
            <w:vAlign w:val="top"/>
          </w:tcPr>
          <w:p w14:paraId="39A52D42">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767E540A">
            <w:pPr>
              <w:jc w:val="center"/>
              <w:textAlignment w:val="center"/>
              <w:rPr>
                <w:rFonts w:ascii="宋体" w:hAnsi="宋体" w:eastAsia="宋体" w:cs="宋体"/>
                <w:kern w:val="2"/>
                <w:sz w:val="24"/>
                <w:szCs w:val="24"/>
                <w:lang w:val="en-US" w:eastAsia="zh-CN" w:bidi="ar-SA"/>
              </w:rPr>
            </w:pPr>
          </w:p>
        </w:tc>
      </w:tr>
      <w:tr w14:paraId="2F1A4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1F548951">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7.9</w:t>
            </w:r>
          </w:p>
        </w:tc>
        <w:tc>
          <w:tcPr>
            <w:tcW w:w="0" w:type="auto"/>
            <w:shd w:val="clear" w:color="auto" w:fill="auto"/>
            <w:vAlign w:val="center"/>
          </w:tcPr>
          <w:p w14:paraId="0EC4047D">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比例调压阀</w:t>
            </w:r>
          </w:p>
        </w:tc>
        <w:tc>
          <w:tcPr>
            <w:tcW w:w="0" w:type="auto"/>
            <w:shd w:val="clear" w:color="auto" w:fill="auto"/>
            <w:vAlign w:val="top"/>
          </w:tcPr>
          <w:p w14:paraId="343A2159">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6E21F9E6">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0" w:type="auto"/>
            <w:shd w:val="clear" w:color="auto" w:fill="auto"/>
            <w:vAlign w:val="center"/>
          </w:tcPr>
          <w:p w14:paraId="3B4E0A9E">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w:t>
            </w:r>
          </w:p>
        </w:tc>
        <w:tc>
          <w:tcPr>
            <w:tcW w:w="0" w:type="auto"/>
            <w:shd w:val="clear" w:color="auto" w:fill="auto"/>
            <w:vAlign w:val="top"/>
          </w:tcPr>
          <w:p w14:paraId="7EBE725E">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58824F69">
            <w:pPr>
              <w:jc w:val="center"/>
              <w:textAlignment w:val="center"/>
              <w:rPr>
                <w:rFonts w:ascii="宋体" w:hAnsi="宋体" w:eastAsia="宋体" w:cs="宋体"/>
                <w:kern w:val="2"/>
                <w:sz w:val="24"/>
                <w:szCs w:val="24"/>
                <w:lang w:val="en-US" w:eastAsia="zh-CN" w:bidi="ar-SA"/>
              </w:rPr>
            </w:pPr>
          </w:p>
        </w:tc>
      </w:tr>
      <w:tr w14:paraId="17AB4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3574216F">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7.10</w:t>
            </w:r>
          </w:p>
        </w:tc>
        <w:tc>
          <w:tcPr>
            <w:tcW w:w="0" w:type="auto"/>
            <w:shd w:val="clear" w:color="auto" w:fill="auto"/>
            <w:vAlign w:val="center"/>
          </w:tcPr>
          <w:p w14:paraId="6FFCA31C">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气控两通阀</w:t>
            </w:r>
          </w:p>
        </w:tc>
        <w:tc>
          <w:tcPr>
            <w:tcW w:w="0" w:type="auto"/>
            <w:shd w:val="clear" w:color="auto" w:fill="auto"/>
            <w:vAlign w:val="top"/>
          </w:tcPr>
          <w:p w14:paraId="41626D4E">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45C1FAD9">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0" w:type="auto"/>
            <w:shd w:val="clear" w:color="auto" w:fill="auto"/>
            <w:vAlign w:val="center"/>
          </w:tcPr>
          <w:p w14:paraId="333D5D1E">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16</w:t>
            </w:r>
          </w:p>
        </w:tc>
        <w:tc>
          <w:tcPr>
            <w:tcW w:w="0" w:type="auto"/>
          </w:tcPr>
          <w:p w14:paraId="1668C02A">
            <w:pPr>
              <w:rPr>
                <w:rFonts w:ascii="Arial" w:hAnsiTheme="minorHAnsi" w:eastAsiaTheme="minorEastAsia" w:cstheme="minorBidi"/>
                <w:kern w:val="2"/>
                <w:sz w:val="21"/>
                <w:szCs w:val="22"/>
                <w:lang w:val="en-US" w:eastAsia="zh-CN" w:bidi="ar-SA"/>
              </w:rPr>
            </w:pPr>
          </w:p>
        </w:tc>
        <w:tc>
          <w:tcPr>
            <w:tcW w:w="0" w:type="auto"/>
          </w:tcPr>
          <w:p w14:paraId="39011D87">
            <w:pPr>
              <w:jc w:val="center"/>
              <w:textAlignment w:val="center"/>
              <w:rPr>
                <w:rFonts w:ascii="宋体" w:hAnsi="宋体" w:eastAsia="宋体" w:cs="宋体"/>
                <w:kern w:val="2"/>
                <w:sz w:val="24"/>
                <w:szCs w:val="24"/>
                <w:lang w:val="en-US" w:eastAsia="zh-CN" w:bidi="ar-SA"/>
              </w:rPr>
            </w:pPr>
          </w:p>
        </w:tc>
      </w:tr>
      <w:tr w14:paraId="0978D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29CEC84A">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7.11</w:t>
            </w:r>
          </w:p>
        </w:tc>
        <w:tc>
          <w:tcPr>
            <w:tcW w:w="0" w:type="auto"/>
            <w:shd w:val="clear" w:color="auto" w:fill="auto"/>
            <w:vAlign w:val="center"/>
          </w:tcPr>
          <w:p w14:paraId="52761671">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拉压力传感器</w:t>
            </w:r>
          </w:p>
        </w:tc>
        <w:tc>
          <w:tcPr>
            <w:tcW w:w="0" w:type="auto"/>
            <w:shd w:val="clear" w:color="auto" w:fill="auto"/>
            <w:vAlign w:val="top"/>
          </w:tcPr>
          <w:p w14:paraId="76DC3D1E">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58396461">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0" w:type="auto"/>
            <w:shd w:val="clear" w:color="auto" w:fill="auto"/>
            <w:vAlign w:val="center"/>
          </w:tcPr>
          <w:p w14:paraId="3513D83A">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w:t>
            </w:r>
          </w:p>
        </w:tc>
        <w:tc>
          <w:tcPr>
            <w:tcW w:w="0" w:type="auto"/>
          </w:tcPr>
          <w:p w14:paraId="6E692D1D">
            <w:pPr>
              <w:rPr>
                <w:rFonts w:ascii="Arial" w:hAnsiTheme="minorHAnsi" w:eastAsiaTheme="minorEastAsia" w:cstheme="minorBidi"/>
                <w:kern w:val="2"/>
                <w:sz w:val="21"/>
                <w:szCs w:val="22"/>
                <w:lang w:val="en-US" w:eastAsia="zh-CN" w:bidi="ar-SA"/>
              </w:rPr>
            </w:pPr>
          </w:p>
        </w:tc>
        <w:tc>
          <w:tcPr>
            <w:tcW w:w="0" w:type="auto"/>
          </w:tcPr>
          <w:p w14:paraId="67A2982F">
            <w:pPr>
              <w:jc w:val="center"/>
              <w:textAlignment w:val="center"/>
              <w:rPr>
                <w:rFonts w:ascii="宋体" w:hAnsi="宋体" w:eastAsia="宋体" w:cs="宋体"/>
                <w:kern w:val="2"/>
                <w:sz w:val="24"/>
                <w:szCs w:val="24"/>
                <w:lang w:val="en-US" w:eastAsia="zh-CN" w:bidi="ar-SA"/>
              </w:rPr>
            </w:pPr>
          </w:p>
        </w:tc>
      </w:tr>
      <w:tr w14:paraId="48F9D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31516293">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7.12</w:t>
            </w:r>
          </w:p>
        </w:tc>
        <w:tc>
          <w:tcPr>
            <w:tcW w:w="0" w:type="auto"/>
            <w:shd w:val="clear" w:color="auto" w:fill="auto"/>
            <w:vAlign w:val="center"/>
          </w:tcPr>
          <w:p w14:paraId="52B220E8">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0" w:type="auto"/>
            <w:shd w:val="clear" w:color="auto" w:fill="auto"/>
            <w:vAlign w:val="top"/>
          </w:tcPr>
          <w:p w14:paraId="7D0D48E7">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含包装、装卸、运输、保险</w:t>
            </w:r>
          </w:p>
        </w:tc>
        <w:tc>
          <w:tcPr>
            <w:tcW w:w="0" w:type="auto"/>
            <w:shd w:val="clear" w:color="auto" w:fill="auto"/>
            <w:vAlign w:val="center"/>
          </w:tcPr>
          <w:p w14:paraId="412CB792">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center"/>
          </w:tcPr>
          <w:p w14:paraId="653C33FA">
            <w:pPr>
              <w:jc w:val="center"/>
              <w:textAlignment w:val="center"/>
              <w:rPr>
                <w:rFonts w:hint="default" w:ascii="宋体" w:hAnsi="宋体" w:eastAsia="宋体" w:cs="宋体"/>
                <w:kern w:val="2"/>
                <w:sz w:val="21"/>
                <w:szCs w:val="21"/>
                <w:lang w:val="en-US" w:eastAsia="zh-CN" w:bidi="ar-SA"/>
              </w:rPr>
            </w:pPr>
          </w:p>
        </w:tc>
        <w:tc>
          <w:tcPr>
            <w:tcW w:w="0" w:type="auto"/>
          </w:tcPr>
          <w:p w14:paraId="64CDE57B">
            <w:pPr>
              <w:rPr>
                <w:rFonts w:ascii="Arial" w:hAnsiTheme="minorHAnsi" w:eastAsiaTheme="minorEastAsia" w:cstheme="minorBidi"/>
                <w:kern w:val="2"/>
                <w:sz w:val="21"/>
                <w:szCs w:val="22"/>
                <w:lang w:val="en-US" w:eastAsia="zh-CN" w:bidi="ar-SA"/>
              </w:rPr>
            </w:pPr>
          </w:p>
        </w:tc>
        <w:tc>
          <w:tcPr>
            <w:tcW w:w="0" w:type="auto"/>
          </w:tcPr>
          <w:p w14:paraId="7D3725D4">
            <w:pPr>
              <w:jc w:val="center"/>
              <w:textAlignment w:val="center"/>
              <w:rPr>
                <w:rFonts w:ascii="宋体" w:hAnsi="宋体" w:eastAsia="宋体" w:cs="宋体"/>
                <w:kern w:val="2"/>
                <w:sz w:val="24"/>
                <w:szCs w:val="24"/>
                <w:lang w:val="en-US" w:eastAsia="zh-CN" w:bidi="ar-SA"/>
              </w:rPr>
            </w:pPr>
          </w:p>
        </w:tc>
      </w:tr>
      <w:tr w14:paraId="54478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10F72F72">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7.13</w:t>
            </w:r>
          </w:p>
        </w:tc>
        <w:tc>
          <w:tcPr>
            <w:tcW w:w="0" w:type="auto"/>
            <w:shd w:val="clear" w:color="auto" w:fill="auto"/>
            <w:vAlign w:val="center"/>
          </w:tcPr>
          <w:p w14:paraId="37DD896C">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0" w:type="auto"/>
            <w:shd w:val="clear" w:color="auto" w:fill="auto"/>
            <w:vAlign w:val="top"/>
          </w:tcPr>
          <w:p w14:paraId="296469BF">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含安装调试、验收</w:t>
            </w:r>
          </w:p>
        </w:tc>
        <w:tc>
          <w:tcPr>
            <w:tcW w:w="0" w:type="auto"/>
            <w:shd w:val="clear" w:color="auto" w:fill="auto"/>
            <w:vAlign w:val="center"/>
          </w:tcPr>
          <w:p w14:paraId="4305AE73">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0" w:type="auto"/>
            <w:shd w:val="clear" w:color="auto" w:fill="auto"/>
            <w:vAlign w:val="center"/>
          </w:tcPr>
          <w:p w14:paraId="4A37B9A1">
            <w:pPr>
              <w:jc w:val="center"/>
              <w:textAlignment w:val="center"/>
              <w:rPr>
                <w:rFonts w:hint="default" w:ascii="宋体" w:hAnsi="宋体" w:eastAsia="宋体" w:cs="宋体"/>
                <w:kern w:val="2"/>
                <w:sz w:val="21"/>
                <w:szCs w:val="21"/>
                <w:lang w:val="en-US" w:eastAsia="zh-CN" w:bidi="ar-SA"/>
              </w:rPr>
            </w:pPr>
          </w:p>
        </w:tc>
        <w:tc>
          <w:tcPr>
            <w:tcW w:w="0" w:type="auto"/>
          </w:tcPr>
          <w:p w14:paraId="4C32A084">
            <w:pPr>
              <w:rPr>
                <w:rFonts w:ascii="Arial" w:hAnsiTheme="minorHAnsi" w:eastAsiaTheme="minorEastAsia" w:cstheme="minorBidi"/>
                <w:kern w:val="2"/>
                <w:sz w:val="21"/>
                <w:szCs w:val="22"/>
                <w:lang w:val="en-US" w:eastAsia="zh-CN" w:bidi="ar-SA"/>
              </w:rPr>
            </w:pPr>
          </w:p>
        </w:tc>
        <w:tc>
          <w:tcPr>
            <w:tcW w:w="0" w:type="auto"/>
          </w:tcPr>
          <w:p w14:paraId="65AA0B44">
            <w:pPr>
              <w:jc w:val="center"/>
              <w:textAlignment w:val="center"/>
              <w:rPr>
                <w:rFonts w:ascii="宋体" w:hAnsi="宋体" w:eastAsia="宋体" w:cs="宋体"/>
                <w:kern w:val="2"/>
                <w:sz w:val="24"/>
                <w:szCs w:val="24"/>
                <w:lang w:val="en-US" w:eastAsia="zh-CN" w:bidi="ar-SA"/>
              </w:rPr>
            </w:pPr>
          </w:p>
        </w:tc>
      </w:tr>
      <w:tr w14:paraId="211CF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4162A3F7">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7.14</w:t>
            </w:r>
          </w:p>
        </w:tc>
        <w:tc>
          <w:tcPr>
            <w:tcW w:w="0" w:type="auto"/>
            <w:shd w:val="clear" w:color="auto" w:fill="auto"/>
            <w:vAlign w:val="center"/>
          </w:tcPr>
          <w:p w14:paraId="76FDEA41">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0" w:type="auto"/>
            <w:shd w:val="clear" w:color="auto" w:fill="auto"/>
            <w:vAlign w:val="top"/>
          </w:tcPr>
          <w:p w14:paraId="5C41F9DC">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含技术培训、技术资料</w:t>
            </w:r>
          </w:p>
        </w:tc>
        <w:tc>
          <w:tcPr>
            <w:tcW w:w="0" w:type="auto"/>
            <w:shd w:val="clear" w:color="auto" w:fill="auto"/>
            <w:vAlign w:val="center"/>
          </w:tcPr>
          <w:p w14:paraId="4BC43B29">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0" w:type="auto"/>
            <w:shd w:val="clear" w:color="auto" w:fill="auto"/>
            <w:vAlign w:val="center"/>
          </w:tcPr>
          <w:p w14:paraId="6A9328AE">
            <w:pPr>
              <w:jc w:val="center"/>
              <w:textAlignment w:val="center"/>
              <w:rPr>
                <w:rFonts w:hint="default" w:ascii="宋体" w:hAnsi="宋体" w:eastAsia="宋体" w:cs="宋体"/>
                <w:kern w:val="2"/>
                <w:sz w:val="21"/>
                <w:szCs w:val="21"/>
                <w:lang w:val="en-US" w:eastAsia="zh-CN" w:bidi="ar-SA"/>
              </w:rPr>
            </w:pPr>
          </w:p>
        </w:tc>
        <w:tc>
          <w:tcPr>
            <w:tcW w:w="0" w:type="auto"/>
          </w:tcPr>
          <w:p w14:paraId="14BAE360">
            <w:pPr>
              <w:rPr>
                <w:rFonts w:ascii="Arial" w:hAnsiTheme="minorHAnsi" w:eastAsiaTheme="minorEastAsia" w:cstheme="minorBidi"/>
                <w:kern w:val="2"/>
                <w:sz w:val="21"/>
                <w:szCs w:val="22"/>
                <w:lang w:val="en-US" w:eastAsia="zh-CN" w:bidi="ar-SA"/>
              </w:rPr>
            </w:pPr>
          </w:p>
        </w:tc>
        <w:tc>
          <w:tcPr>
            <w:tcW w:w="0" w:type="auto"/>
          </w:tcPr>
          <w:p w14:paraId="763F5E91">
            <w:pPr>
              <w:jc w:val="center"/>
              <w:textAlignment w:val="center"/>
              <w:rPr>
                <w:rFonts w:ascii="宋体" w:hAnsi="宋体" w:eastAsia="宋体" w:cs="宋体"/>
                <w:kern w:val="2"/>
                <w:sz w:val="24"/>
                <w:szCs w:val="24"/>
                <w:lang w:val="en-US" w:eastAsia="zh-CN" w:bidi="ar-SA"/>
              </w:rPr>
            </w:pPr>
          </w:p>
        </w:tc>
      </w:tr>
      <w:tr w14:paraId="6035F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1C7DE89A">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八</w:t>
            </w:r>
          </w:p>
        </w:tc>
        <w:tc>
          <w:tcPr>
            <w:tcW w:w="0" w:type="auto"/>
            <w:shd w:val="clear" w:color="auto" w:fill="auto"/>
            <w:vAlign w:val="center"/>
          </w:tcPr>
          <w:p w14:paraId="32A7DA89">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color w:val="000000"/>
                <w:sz w:val="21"/>
                <w:szCs w:val="21"/>
                <w:highlight w:val="none"/>
                <w:lang w:val="en-US" w:eastAsia="zh-CN"/>
              </w:rPr>
              <w:t>制动间隙调整臂性能及耐久性试验台</w:t>
            </w:r>
          </w:p>
        </w:tc>
        <w:tc>
          <w:tcPr>
            <w:tcW w:w="0" w:type="auto"/>
            <w:shd w:val="clear" w:color="auto" w:fill="auto"/>
            <w:vAlign w:val="top"/>
          </w:tcPr>
          <w:p w14:paraId="2033D0EB">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32FA1CFD">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center"/>
          </w:tcPr>
          <w:p w14:paraId="60E74C2E">
            <w:pPr>
              <w:jc w:val="center"/>
              <w:textAlignment w:val="center"/>
              <w:rPr>
                <w:rFonts w:hint="default" w:ascii="宋体" w:hAnsi="宋体" w:eastAsia="宋体" w:cs="宋体"/>
                <w:kern w:val="2"/>
                <w:sz w:val="21"/>
                <w:szCs w:val="21"/>
                <w:lang w:val="en-US" w:eastAsia="zh-CN" w:bidi="ar-SA"/>
              </w:rPr>
            </w:pPr>
          </w:p>
        </w:tc>
        <w:tc>
          <w:tcPr>
            <w:tcW w:w="0" w:type="auto"/>
          </w:tcPr>
          <w:p w14:paraId="49B3407A">
            <w:pPr>
              <w:rPr>
                <w:rFonts w:ascii="Arial" w:hAnsiTheme="minorHAnsi" w:eastAsiaTheme="minorEastAsia" w:cstheme="minorBidi"/>
                <w:kern w:val="2"/>
                <w:sz w:val="21"/>
                <w:szCs w:val="22"/>
                <w:lang w:val="en-US" w:eastAsia="zh-CN" w:bidi="ar-SA"/>
              </w:rPr>
            </w:pPr>
          </w:p>
        </w:tc>
        <w:tc>
          <w:tcPr>
            <w:tcW w:w="0" w:type="auto"/>
          </w:tcPr>
          <w:p w14:paraId="7D12DB28">
            <w:pPr>
              <w:jc w:val="center"/>
              <w:textAlignment w:val="center"/>
              <w:rPr>
                <w:rFonts w:ascii="宋体" w:hAnsi="宋体" w:eastAsia="宋体" w:cs="宋体"/>
                <w:kern w:val="2"/>
                <w:sz w:val="24"/>
                <w:szCs w:val="24"/>
                <w:lang w:val="en-US" w:eastAsia="zh-CN" w:bidi="ar-SA"/>
              </w:rPr>
            </w:pPr>
          </w:p>
        </w:tc>
      </w:tr>
      <w:tr w14:paraId="2CC15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3DF4FECF">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8.1</w:t>
            </w:r>
          </w:p>
        </w:tc>
        <w:tc>
          <w:tcPr>
            <w:tcW w:w="0" w:type="auto"/>
            <w:shd w:val="clear" w:color="auto" w:fill="auto"/>
            <w:vAlign w:val="center"/>
          </w:tcPr>
          <w:p w14:paraId="445DC1B6">
            <w:pPr>
              <w:jc w:val="center"/>
              <w:rPr>
                <w:rFonts w:hint="default" w:ascii="宋体" w:hAnsi="宋体" w:eastAsia="宋体" w:cs="宋体"/>
                <w:kern w:val="2"/>
                <w:sz w:val="21"/>
                <w:szCs w:val="21"/>
                <w:lang w:val="en-US" w:eastAsia="zh-CN" w:bidi="ar-SA"/>
              </w:rPr>
            </w:pPr>
            <w:r>
              <w:rPr>
                <w:rFonts w:hint="eastAsia" w:ascii="宋体" w:hAnsi="宋体" w:eastAsia="宋体" w:cs="宋体"/>
                <w:b w:val="0"/>
                <w:color w:val="000000"/>
                <w:kern w:val="2"/>
                <w:sz w:val="21"/>
                <w:szCs w:val="21"/>
                <w:highlight w:val="none"/>
                <w:lang w:val="en-US" w:eastAsia="zh-CN" w:bidi="ar-SA"/>
              </w:rPr>
              <w:t>位移传感器</w:t>
            </w:r>
          </w:p>
        </w:tc>
        <w:tc>
          <w:tcPr>
            <w:tcW w:w="0" w:type="auto"/>
            <w:shd w:val="clear" w:color="auto" w:fill="auto"/>
            <w:vAlign w:val="top"/>
          </w:tcPr>
          <w:p w14:paraId="07196A65">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4C5135A8">
            <w:pPr>
              <w:pStyle w:val="119"/>
              <w:jc w:val="center"/>
              <w:rPr>
                <w:rFonts w:hint="default" w:ascii="宋体" w:hAnsi="宋体" w:eastAsia="宋体" w:cs="宋体"/>
                <w:b/>
                <w:kern w:val="2"/>
                <w:sz w:val="21"/>
                <w:szCs w:val="21"/>
                <w:lang w:val="en-US" w:eastAsia="zh-CN" w:bidi="ar-SA"/>
              </w:rPr>
            </w:pPr>
            <w:r>
              <w:rPr>
                <w:rFonts w:hint="eastAsia" w:ascii="宋体" w:hAnsi="宋体" w:eastAsia="宋体" w:cs="宋体"/>
                <w:b w:val="0"/>
                <w:color w:val="000000"/>
                <w:kern w:val="2"/>
                <w:sz w:val="21"/>
                <w:szCs w:val="21"/>
                <w:highlight w:val="none"/>
                <w:lang w:val="en-US" w:eastAsia="zh-CN" w:bidi="ar-SA"/>
              </w:rPr>
              <w:t>件</w:t>
            </w:r>
          </w:p>
        </w:tc>
        <w:tc>
          <w:tcPr>
            <w:tcW w:w="0" w:type="auto"/>
            <w:shd w:val="clear" w:color="auto" w:fill="auto"/>
            <w:vAlign w:val="center"/>
          </w:tcPr>
          <w:p w14:paraId="4551EDBC">
            <w:pPr>
              <w:pStyle w:val="119"/>
              <w:jc w:val="center"/>
              <w:rPr>
                <w:rFonts w:hint="default" w:ascii="宋体" w:hAnsi="宋体" w:eastAsia="宋体" w:cs="宋体"/>
                <w:b/>
                <w:kern w:val="2"/>
                <w:sz w:val="21"/>
                <w:szCs w:val="21"/>
                <w:lang w:val="en-US" w:eastAsia="zh-CN" w:bidi="ar-SA"/>
              </w:rPr>
            </w:pPr>
            <w:r>
              <w:rPr>
                <w:rFonts w:hint="eastAsia" w:ascii="宋体" w:hAnsi="宋体" w:eastAsia="宋体" w:cs="宋体"/>
                <w:b w:val="0"/>
                <w:color w:val="000000"/>
                <w:kern w:val="2"/>
                <w:sz w:val="21"/>
                <w:szCs w:val="21"/>
                <w:highlight w:val="none"/>
                <w:lang w:val="en-US" w:eastAsia="zh-CN" w:bidi="ar-SA"/>
              </w:rPr>
              <w:t>4</w:t>
            </w:r>
          </w:p>
        </w:tc>
        <w:tc>
          <w:tcPr>
            <w:tcW w:w="0" w:type="auto"/>
          </w:tcPr>
          <w:p w14:paraId="47578EE8">
            <w:pPr>
              <w:rPr>
                <w:rFonts w:ascii="Arial" w:hAnsiTheme="minorHAnsi" w:eastAsiaTheme="minorEastAsia" w:cstheme="minorBidi"/>
                <w:kern w:val="2"/>
                <w:sz w:val="21"/>
                <w:szCs w:val="22"/>
                <w:lang w:val="en-US" w:eastAsia="zh-CN" w:bidi="ar-SA"/>
              </w:rPr>
            </w:pPr>
          </w:p>
        </w:tc>
        <w:tc>
          <w:tcPr>
            <w:tcW w:w="0" w:type="auto"/>
          </w:tcPr>
          <w:p w14:paraId="04096EAF">
            <w:pPr>
              <w:jc w:val="center"/>
              <w:textAlignment w:val="center"/>
              <w:rPr>
                <w:rFonts w:ascii="宋体" w:hAnsi="宋体" w:eastAsia="宋体" w:cs="宋体"/>
                <w:kern w:val="2"/>
                <w:sz w:val="24"/>
                <w:szCs w:val="24"/>
                <w:lang w:val="en-US" w:eastAsia="zh-CN" w:bidi="ar-SA"/>
              </w:rPr>
            </w:pPr>
          </w:p>
        </w:tc>
      </w:tr>
      <w:tr w14:paraId="3DED7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28B1C609">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8.2</w:t>
            </w:r>
          </w:p>
        </w:tc>
        <w:tc>
          <w:tcPr>
            <w:tcW w:w="0" w:type="auto"/>
            <w:shd w:val="clear" w:color="auto" w:fill="auto"/>
            <w:vAlign w:val="center"/>
          </w:tcPr>
          <w:p w14:paraId="27A517F8">
            <w:pPr>
              <w:jc w:val="center"/>
              <w:rPr>
                <w:rFonts w:hint="default" w:ascii="宋体" w:hAnsi="宋体" w:eastAsia="宋体" w:cs="宋体"/>
                <w:b w:val="0"/>
                <w:color w:val="000000"/>
                <w:kern w:val="2"/>
                <w:sz w:val="21"/>
                <w:szCs w:val="21"/>
                <w:highlight w:val="none"/>
                <w:lang w:val="en-US" w:eastAsia="zh-CN" w:bidi="ar-SA"/>
              </w:rPr>
            </w:pPr>
            <w:r>
              <w:rPr>
                <w:rFonts w:hint="eastAsia" w:ascii="宋体" w:hAnsi="宋体" w:eastAsia="宋体" w:cs="宋体"/>
                <w:b w:val="0"/>
                <w:color w:val="000000"/>
                <w:kern w:val="2"/>
                <w:sz w:val="21"/>
                <w:szCs w:val="21"/>
                <w:highlight w:val="none"/>
                <w:lang w:val="en-US" w:eastAsia="zh-CN" w:bidi="ar-SA"/>
              </w:rPr>
              <w:t>VGM减速电机</w:t>
            </w:r>
          </w:p>
        </w:tc>
        <w:tc>
          <w:tcPr>
            <w:tcW w:w="0" w:type="auto"/>
            <w:shd w:val="clear" w:color="auto" w:fill="auto"/>
            <w:vAlign w:val="top"/>
          </w:tcPr>
          <w:p w14:paraId="77A9ABA8">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2F60547D">
            <w:pPr>
              <w:pStyle w:val="119"/>
              <w:jc w:val="center"/>
              <w:rPr>
                <w:rFonts w:hint="default" w:ascii="宋体" w:hAnsi="宋体" w:eastAsia="宋体" w:cs="宋体"/>
                <w:b w:val="0"/>
                <w:color w:val="000000"/>
                <w:kern w:val="2"/>
                <w:sz w:val="21"/>
                <w:szCs w:val="21"/>
                <w:highlight w:val="none"/>
                <w:lang w:val="en-US" w:eastAsia="zh-CN" w:bidi="ar-SA"/>
              </w:rPr>
            </w:pPr>
            <w:r>
              <w:rPr>
                <w:rFonts w:hint="eastAsia" w:ascii="宋体" w:hAnsi="宋体" w:eastAsia="宋体" w:cs="宋体"/>
                <w:b w:val="0"/>
                <w:color w:val="000000"/>
                <w:kern w:val="2"/>
                <w:sz w:val="21"/>
                <w:szCs w:val="21"/>
                <w:highlight w:val="none"/>
                <w:lang w:val="en-US" w:eastAsia="zh-CN" w:bidi="ar-SA"/>
              </w:rPr>
              <w:t>件</w:t>
            </w:r>
          </w:p>
        </w:tc>
        <w:tc>
          <w:tcPr>
            <w:tcW w:w="0" w:type="auto"/>
            <w:shd w:val="clear" w:color="auto" w:fill="auto"/>
            <w:vAlign w:val="center"/>
          </w:tcPr>
          <w:p w14:paraId="0E823E09">
            <w:pPr>
              <w:pStyle w:val="119"/>
              <w:jc w:val="center"/>
              <w:rPr>
                <w:rFonts w:hint="default" w:ascii="宋体" w:hAnsi="宋体" w:eastAsia="宋体" w:cs="宋体"/>
                <w:b w:val="0"/>
                <w:color w:val="000000"/>
                <w:kern w:val="2"/>
                <w:sz w:val="21"/>
                <w:szCs w:val="21"/>
                <w:highlight w:val="none"/>
                <w:lang w:val="en-US" w:eastAsia="zh-CN" w:bidi="ar-SA"/>
              </w:rPr>
            </w:pPr>
            <w:r>
              <w:rPr>
                <w:rFonts w:hint="eastAsia" w:ascii="宋体" w:hAnsi="宋体" w:eastAsia="宋体" w:cs="宋体"/>
                <w:b w:val="0"/>
                <w:color w:val="000000"/>
                <w:kern w:val="2"/>
                <w:sz w:val="21"/>
                <w:szCs w:val="21"/>
                <w:highlight w:val="none"/>
                <w:lang w:val="en-US" w:eastAsia="zh-CN" w:bidi="ar-SA"/>
              </w:rPr>
              <w:t>4</w:t>
            </w:r>
          </w:p>
        </w:tc>
        <w:tc>
          <w:tcPr>
            <w:tcW w:w="0" w:type="auto"/>
          </w:tcPr>
          <w:p w14:paraId="7BD2D200">
            <w:pPr>
              <w:rPr>
                <w:rFonts w:ascii="Arial" w:hAnsiTheme="minorHAnsi" w:eastAsiaTheme="minorEastAsia" w:cstheme="minorBidi"/>
                <w:kern w:val="2"/>
                <w:sz w:val="21"/>
                <w:szCs w:val="22"/>
                <w:lang w:val="en-US" w:eastAsia="zh-CN" w:bidi="ar-SA"/>
              </w:rPr>
            </w:pPr>
          </w:p>
        </w:tc>
        <w:tc>
          <w:tcPr>
            <w:tcW w:w="0" w:type="auto"/>
          </w:tcPr>
          <w:p w14:paraId="39F96993">
            <w:pPr>
              <w:jc w:val="center"/>
              <w:textAlignment w:val="center"/>
              <w:rPr>
                <w:rFonts w:ascii="宋体" w:hAnsi="宋体" w:eastAsia="宋体" w:cs="宋体"/>
                <w:kern w:val="2"/>
                <w:sz w:val="24"/>
                <w:szCs w:val="24"/>
                <w:lang w:val="en-US" w:eastAsia="zh-CN" w:bidi="ar-SA"/>
              </w:rPr>
            </w:pPr>
          </w:p>
        </w:tc>
      </w:tr>
      <w:tr w14:paraId="6258C5C6">
        <w:tblPrEx>
          <w:tblCellMar>
            <w:top w:w="0" w:type="dxa"/>
            <w:left w:w="0" w:type="dxa"/>
            <w:bottom w:w="0" w:type="dxa"/>
            <w:right w:w="0" w:type="dxa"/>
          </w:tblCellMar>
        </w:tblPrEx>
        <w:trPr>
          <w:trHeight w:val="90" w:hRule="atLeast"/>
        </w:trPr>
        <w:tc>
          <w:tcPr>
            <w:tcW w:w="0" w:type="auto"/>
            <w:shd w:val="clear" w:color="auto" w:fill="auto"/>
            <w:vAlign w:val="center"/>
          </w:tcPr>
          <w:p w14:paraId="646B2FBB">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8.3</w:t>
            </w:r>
          </w:p>
        </w:tc>
        <w:tc>
          <w:tcPr>
            <w:tcW w:w="0" w:type="auto"/>
            <w:shd w:val="clear" w:color="auto" w:fill="auto"/>
            <w:vAlign w:val="center"/>
          </w:tcPr>
          <w:p w14:paraId="18419902">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0" w:type="auto"/>
            <w:shd w:val="clear" w:color="auto" w:fill="auto"/>
            <w:vAlign w:val="top"/>
          </w:tcPr>
          <w:p w14:paraId="61A6FE36">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含包装、装卸、运输、保险</w:t>
            </w:r>
          </w:p>
        </w:tc>
        <w:tc>
          <w:tcPr>
            <w:tcW w:w="0" w:type="auto"/>
            <w:shd w:val="clear" w:color="auto" w:fill="auto"/>
            <w:vAlign w:val="center"/>
          </w:tcPr>
          <w:p w14:paraId="1A0A9D0A">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center"/>
          </w:tcPr>
          <w:p w14:paraId="5B29573F">
            <w:pPr>
              <w:pStyle w:val="119"/>
              <w:jc w:val="center"/>
              <w:rPr>
                <w:rFonts w:hint="default" w:ascii="宋体" w:hAnsi="宋体" w:eastAsia="宋体" w:cs="宋体"/>
                <w:b w:val="0"/>
                <w:color w:val="000000"/>
                <w:kern w:val="2"/>
                <w:sz w:val="21"/>
                <w:szCs w:val="21"/>
                <w:highlight w:val="none"/>
                <w:lang w:val="en-US" w:eastAsia="zh-CN" w:bidi="ar-SA"/>
              </w:rPr>
            </w:pPr>
          </w:p>
        </w:tc>
        <w:tc>
          <w:tcPr>
            <w:tcW w:w="0" w:type="auto"/>
          </w:tcPr>
          <w:p w14:paraId="4915B0EF">
            <w:pPr>
              <w:rPr>
                <w:rFonts w:ascii="Arial" w:hAnsiTheme="minorHAnsi" w:eastAsiaTheme="minorEastAsia" w:cstheme="minorBidi"/>
                <w:kern w:val="2"/>
                <w:sz w:val="21"/>
                <w:szCs w:val="22"/>
                <w:lang w:val="en-US" w:eastAsia="zh-CN" w:bidi="ar-SA"/>
              </w:rPr>
            </w:pPr>
          </w:p>
        </w:tc>
        <w:tc>
          <w:tcPr>
            <w:tcW w:w="0" w:type="auto"/>
          </w:tcPr>
          <w:p w14:paraId="545D8897">
            <w:pPr>
              <w:jc w:val="center"/>
              <w:textAlignment w:val="center"/>
              <w:rPr>
                <w:rFonts w:ascii="宋体" w:hAnsi="宋体" w:eastAsia="宋体" w:cs="宋体"/>
                <w:kern w:val="2"/>
                <w:sz w:val="24"/>
                <w:szCs w:val="24"/>
                <w:lang w:val="en-US" w:eastAsia="zh-CN" w:bidi="ar-SA"/>
              </w:rPr>
            </w:pPr>
          </w:p>
        </w:tc>
      </w:tr>
      <w:tr w14:paraId="3F8D7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57B9A269">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8.4</w:t>
            </w:r>
          </w:p>
        </w:tc>
        <w:tc>
          <w:tcPr>
            <w:tcW w:w="0" w:type="auto"/>
            <w:shd w:val="clear" w:color="auto" w:fill="auto"/>
            <w:vAlign w:val="center"/>
          </w:tcPr>
          <w:p w14:paraId="59717893">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0" w:type="auto"/>
            <w:shd w:val="clear" w:color="auto" w:fill="auto"/>
            <w:vAlign w:val="top"/>
          </w:tcPr>
          <w:p w14:paraId="14FA3C37">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含安装调试、验收</w:t>
            </w:r>
          </w:p>
        </w:tc>
        <w:tc>
          <w:tcPr>
            <w:tcW w:w="0" w:type="auto"/>
            <w:shd w:val="clear" w:color="auto" w:fill="auto"/>
            <w:vAlign w:val="center"/>
          </w:tcPr>
          <w:p w14:paraId="76BA95D5">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0" w:type="auto"/>
            <w:shd w:val="clear" w:color="auto" w:fill="auto"/>
            <w:vAlign w:val="center"/>
          </w:tcPr>
          <w:p w14:paraId="76ECBB4B">
            <w:pPr>
              <w:pStyle w:val="119"/>
              <w:jc w:val="center"/>
              <w:rPr>
                <w:rFonts w:hint="default" w:ascii="宋体" w:hAnsi="宋体" w:eastAsia="宋体" w:cs="宋体"/>
                <w:b w:val="0"/>
                <w:color w:val="000000"/>
                <w:kern w:val="2"/>
                <w:sz w:val="21"/>
                <w:szCs w:val="21"/>
                <w:highlight w:val="none"/>
                <w:lang w:val="en-US" w:eastAsia="zh-CN" w:bidi="ar-SA"/>
              </w:rPr>
            </w:pPr>
          </w:p>
        </w:tc>
        <w:tc>
          <w:tcPr>
            <w:tcW w:w="0" w:type="auto"/>
          </w:tcPr>
          <w:p w14:paraId="4D690123">
            <w:pPr>
              <w:rPr>
                <w:rFonts w:ascii="Arial" w:hAnsiTheme="minorHAnsi" w:eastAsiaTheme="minorEastAsia" w:cstheme="minorBidi"/>
                <w:kern w:val="2"/>
                <w:sz w:val="21"/>
                <w:szCs w:val="22"/>
                <w:lang w:val="en-US" w:eastAsia="zh-CN" w:bidi="ar-SA"/>
              </w:rPr>
            </w:pPr>
          </w:p>
        </w:tc>
        <w:tc>
          <w:tcPr>
            <w:tcW w:w="0" w:type="auto"/>
          </w:tcPr>
          <w:p w14:paraId="7F580009">
            <w:pPr>
              <w:jc w:val="center"/>
              <w:textAlignment w:val="center"/>
              <w:rPr>
                <w:rFonts w:ascii="宋体" w:hAnsi="宋体" w:eastAsia="宋体" w:cs="宋体"/>
                <w:kern w:val="2"/>
                <w:sz w:val="24"/>
                <w:szCs w:val="24"/>
                <w:lang w:val="en-US" w:eastAsia="zh-CN" w:bidi="ar-SA"/>
              </w:rPr>
            </w:pPr>
          </w:p>
        </w:tc>
      </w:tr>
      <w:tr w14:paraId="11760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3E815A49">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8.5</w:t>
            </w:r>
          </w:p>
        </w:tc>
        <w:tc>
          <w:tcPr>
            <w:tcW w:w="0" w:type="auto"/>
            <w:shd w:val="clear" w:color="auto" w:fill="auto"/>
            <w:vAlign w:val="center"/>
          </w:tcPr>
          <w:p w14:paraId="7E245785">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0" w:type="auto"/>
            <w:shd w:val="clear" w:color="auto" w:fill="auto"/>
            <w:vAlign w:val="top"/>
          </w:tcPr>
          <w:p w14:paraId="221ECE2F">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含技术培训、技术资料</w:t>
            </w:r>
          </w:p>
        </w:tc>
        <w:tc>
          <w:tcPr>
            <w:tcW w:w="0" w:type="auto"/>
            <w:shd w:val="clear" w:color="auto" w:fill="auto"/>
            <w:vAlign w:val="center"/>
          </w:tcPr>
          <w:p w14:paraId="1CCF89D9">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0" w:type="auto"/>
            <w:shd w:val="clear" w:color="auto" w:fill="auto"/>
            <w:vAlign w:val="center"/>
          </w:tcPr>
          <w:p w14:paraId="32C414F5">
            <w:pPr>
              <w:pStyle w:val="119"/>
              <w:jc w:val="center"/>
              <w:rPr>
                <w:rFonts w:hint="default" w:ascii="宋体" w:hAnsi="宋体" w:eastAsia="宋体" w:cs="宋体"/>
                <w:b w:val="0"/>
                <w:color w:val="000000"/>
                <w:kern w:val="2"/>
                <w:sz w:val="21"/>
                <w:szCs w:val="21"/>
                <w:highlight w:val="none"/>
                <w:lang w:val="en-US" w:eastAsia="zh-CN" w:bidi="ar-SA"/>
              </w:rPr>
            </w:pPr>
          </w:p>
        </w:tc>
        <w:tc>
          <w:tcPr>
            <w:tcW w:w="0" w:type="auto"/>
          </w:tcPr>
          <w:p w14:paraId="14200684">
            <w:pPr>
              <w:rPr>
                <w:rFonts w:ascii="Arial" w:hAnsiTheme="minorHAnsi" w:eastAsiaTheme="minorEastAsia" w:cstheme="minorBidi"/>
                <w:kern w:val="2"/>
                <w:sz w:val="21"/>
                <w:szCs w:val="22"/>
                <w:lang w:val="en-US" w:eastAsia="zh-CN" w:bidi="ar-SA"/>
              </w:rPr>
            </w:pPr>
          </w:p>
        </w:tc>
        <w:tc>
          <w:tcPr>
            <w:tcW w:w="0" w:type="auto"/>
          </w:tcPr>
          <w:p w14:paraId="65E322EA">
            <w:pPr>
              <w:jc w:val="center"/>
              <w:textAlignment w:val="center"/>
              <w:rPr>
                <w:rFonts w:ascii="宋体" w:hAnsi="宋体" w:eastAsia="宋体" w:cs="宋体"/>
                <w:kern w:val="2"/>
                <w:sz w:val="24"/>
                <w:szCs w:val="24"/>
                <w:lang w:val="en-US" w:eastAsia="zh-CN" w:bidi="ar-SA"/>
              </w:rPr>
            </w:pPr>
          </w:p>
        </w:tc>
      </w:tr>
    </w:tbl>
    <w:p w14:paraId="28CEB138">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5E71D3A8">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76542738">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466BC1E7">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3E26948D">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60E1335D">
      <w:pPr>
        <w:spacing w:before="78" w:line="219" w:lineRule="auto"/>
        <w:ind w:left="431"/>
        <w:rPr>
          <w:rFonts w:hint="eastAsia" w:ascii="宋体" w:hAnsi="宋体" w:eastAsia="宋体" w:cs="宋体"/>
          <w:b w:val="0"/>
          <w:bCs w:val="0"/>
          <w:spacing w:val="-6"/>
          <w:szCs w:val="21"/>
          <w:lang w:val="en-US" w:eastAsia="zh-CN"/>
        </w:rPr>
      </w:pPr>
    </w:p>
    <w:p w14:paraId="60152926">
      <w:pPr>
        <w:spacing w:line="105" w:lineRule="exact"/>
      </w:pPr>
    </w:p>
    <w:p w14:paraId="0A15B256">
      <w:pPr>
        <w:rPr>
          <w:rFonts w:hint="default" w:eastAsia="宋体"/>
          <w:lang w:val="en-US" w:eastAsia="zh-CN"/>
        </w:rPr>
        <w:sectPr>
          <w:footerReference r:id="rId27" w:type="default"/>
          <w:pgSz w:w="16841" w:h="11907" w:orient="landscape"/>
          <w:pgMar w:top="400" w:right="1387" w:bottom="1168" w:left="1473" w:header="0" w:footer="990" w:gutter="0"/>
          <w:pgNumType w:fmt="decimal"/>
          <w:cols w:equalWidth="0" w:num="1">
            <w:col w:w="13980"/>
          </w:cols>
        </w:sect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r>
        <w:rPr>
          <w:rFonts w:hint="eastAsia" w:ascii="宋体" w:hAnsi="宋体" w:eastAsia="宋体" w:cs="宋体"/>
          <w:spacing w:val="-2"/>
          <w:sz w:val="24"/>
          <w:szCs w:val="24"/>
          <w:lang w:val="en-US" w:eastAsia="zh-CN"/>
        </w:rPr>
        <w:t xml:space="preserve">   日</w:t>
      </w:r>
    </w:p>
    <w:p w14:paraId="7913B96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-3</w:t>
      </w:r>
      <w:r>
        <w:rPr>
          <w:rFonts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lang w:val="en-US" w:eastAsia="zh-CN"/>
        </w:rPr>
        <w:t>本项目全生命周期内备品备件、易损件和专用耗材明细表</w:t>
      </w:r>
    </w:p>
    <w:p w14:paraId="6E76BAD8">
      <w:pPr>
        <w:adjustRightInd w:val="0"/>
        <w:snapToGrid w:val="0"/>
        <w:spacing w:line="360" w:lineRule="auto"/>
        <w:rPr>
          <w:rFonts w:hint="default" w:ascii="宋体" w:hAnsi="宋体" w:eastAsia="宋体" w:cs="宋体"/>
          <w:b/>
          <w:bCs/>
          <w:sz w:val="24"/>
          <w:szCs w:val="24"/>
          <w:highlight w:val="yellow"/>
          <w:lang w:val="en-US" w:eastAsia="zh-CN"/>
        </w:rPr>
      </w:pPr>
    </w:p>
    <w:p w14:paraId="1E47A8DF">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40"/>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18"/>
        <w:gridCol w:w="899"/>
        <w:gridCol w:w="1387"/>
        <w:gridCol w:w="706"/>
        <w:gridCol w:w="847"/>
        <w:gridCol w:w="1646"/>
        <w:gridCol w:w="1978"/>
      </w:tblGrid>
      <w:tr w14:paraId="05ACE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9" w:type="dxa"/>
          </w:tcPr>
          <w:p w14:paraId="60174E50">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18" w:type="dxa"/>
          </w:tcPr>
          <w:p w14:paraId="34A90C31">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9" w:type="dxa"/>
          </w:tcPr>
          <w:p w14:paraId="68E1D336">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387" w:type="dxa"/>
          </w:tcPr>
          <w:p w14:paraId="42D6D8EF">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06" w:type="dxa"/>
          </w:tcPr>
          <w:p w14:paraId="4C67EEA9">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847" w:type="dxa"/>
          </w:tcPr>
          <w:p w14:paraId="1D549590">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市场</w:t>
            </w:r>
            <w:r>
              <w:rPr>
                <w:rFonts w:hint="eastAsia" w:ascii="宋体" w:hAnsi="宋体" w:eastAsia="宋体" w:cs="宋体"/>
              </w:rPr>
              <w:t>价</w:t>
            </w:r>
          </w:p>
        </w:tc>
        <w:tc>
          <w:tcPr>
            <w:tcW w:w="1646" w:type="dxa"/>
          </w:tcPr>
          <w:p w14:paraId="2F8A8EC4">
            <w:pPr>
              <w:adjustRightInd w:val="0"/>
              <w:snapToGrid w:val="0"/>
              <w:spacing w:line="360" w:lineRule="exact"/>
              <w:jc w:val="center"/>
              <w:rPr>
                <w:rFonts w:hint="default" w:ascii="宋体" w:hAnsi="宋体" w:eastAsia="宋体" w:cs="宋体"/>
                <w:lang w:val="en-US" w:eastAsia="zh-CN"/>
              </w:rPr>
            </w:pPr>
            <w:r>
              <w:rPr>
                <w:rFonts w:hint="eastAsia" w:ascii="宋体" w:hAnsi="宋体" w:eastAsia="宋体" w:cs="宋体"/>
                <w:lang w:val="en-US" w:eastAsia="zh-CN"/>
              </w:rPr>
              <w:t>重汽折扣价</w:t>
            </w:r>
          </w:p>
        </w:tc>
        <w:tc>
          <w:tcPr>
            <w:tcW w:w="1978" w:type="dxa"/>
          </w:tcPr>
          <w:p w14:paraId="6B84163F">
            <w:pPr>
              <w:adjustRightInd w:val="0"/>
              <w:snapToGrid w:val="0"/>
              <w:spacing w:line="360" w:lineRule="exact"/>
              <w:jc w:val="center"/>
              <w:rPr>
                <w:rFonts w:hint="eastAsia" w:ascii="宋体" w:hAnsi="宋体" w:eastAsia="宋体" w:cs="宋体"/>
                <w:lang w:eastAsia="zh-CN"/>
              </w:rPr>
            </w:pPr>
            <w:r>
              <w:rPr>
                <w:rFonts w:hint="eastAsia" w:ascii="宋体" w:hAnsi="宋体" w:eastAsia="宋体" w:cs="宋体"/>
                <w:lang w:val="en-US" w:eastAsia="zh-CN"/>
              </w:rPr>
              <w:t>更换周期</w:t>
            </w:r>
          </w:p>
        </w:tc>
      </w:tr>
      <w:tr w14:paraId="0BD84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16329D00">
            <w:pPr>
              <w:adjustRightInd w:val="0"/>
              <w:snapToGrid w:val="0"/>
              <w:spacing w:line="360" w:lineRule="exact"/>
              <w:jc w:val="center"/>
              <w:rPr>
                <w:rFonts w:hint="eastAsia" w:ascii="宋体" w:hAnsi="宋体" w:eastAsia="宋体" w:cs="宋体"/>
              </w:rPr>
            </w:pPr>
          </w:p>
        </w:tc>
        <w:tc>
          <w:tcPr>
            <w:tcW w:w="1518" w:type="dxa"/>
          </w:tcPr>
          <w:p w14:paraId="2836A4DF">
            <w:pPr>
              <w:adjustRightInd w:val="0"/>
              <w:snapToGrid w:val="0"/>
              <w:spacing w:line="360" w:lineRule="exact"/>
              <w:rPr>
                <w:rFonts w:hint="eastAsia" w:ascii="宋体" w:hAnsi="宋体" w:eastAsia="宋体" w:cs="宋体"/>
              </w:rPr>
            </w:pPr>
          </w:p>
        </w:tc>
        <w:tc>
          <w:tcPr>
            <w:tcW w:w="899" w:type="dxa"/>
          </w:tcPr>
          <w:p w14:paraId="52B4F466">
            <w:pPr>
              <w:adjustRightInd w:val="0"/>
              <w:snapToGrid w:val="0"/>
              <w:spacing w:line="360" w:lineRule="exact"/>
              <w:rPr>
                <w:rFonts w:hint="eastAsia" w:ascii="宋体" w:hAnsi="宋体" w:eastAsia="宋体" w:cs="宋体"/>
              </w:rPr>
            </w:pPr>
          </w:p>
        </w:tc>
        <w:tc>
          <w:tcPr>
            <w:tcW w:w="1387" w:type="dxa"/>
          </w:tcPr>
          <w:p w14:paraId="08660D61">
            <w:pPr>
              <w:adjustRightInd w:val="0"/>
              <w:snapToGrid w:val="0"/>
              <w:spacing w:line="360" w:lineRule="exact"/>
              <w:jc w:val="center"/>
              <w:rPr>
                <w:rFonts w:hint="eastAsia" w:ascii="宋体" w:hAnsi="宋体" w:eastAsia="宋体" w:cs="宋体"/>
              </w:rPr>
            </w:pPr>
          </w:p>
        </w:tc>
        <w:tc>
          <w:tcPr>
            <w:tcW w:w="706" w:type="dxa"/>
          </w:tcPr>
          <w:p w14:paraId="62FA3C6B">
            <w:pPr>
              <w:adjustRightInd w:val="0"/>
              <w:snapToGrid w:val="0"/>
              <w:spacing w:line="360" w:lineRule="exact"/>
              <w:jc w:val="center"/>
              <w:rPr>
                <w:rFonts w:hint="eastAsia" w:ascii="宋体" w:hAnsi="宋体" w:eastAsia="宋体" w:cs="宋体"/>
              </w:rPr>
            </w:pPr>
          </w:p>
        </w:tc>
        <w:tc>
          <w:tcPr>
            <w:tcW w:w="847" w:type="dxa"/>
          </w:tcPr>
          <w:p w14:paraId="55F95898">
            <w:pPr>
              <w:adjustRightInd w:val="0"/>
              <w:snapToGrid w:val="0"/>
              <w:spacing w:line="360" w:lineRule="exact"/>
              <w:jc w:val="center"/>
              <w:rPr>
                <w:rFonts w:hint="eastAsia" w:ascii="宋体" w:hAnsi="宋体" w:eastAsia="宋体" w:cs="宋体"/>
              </w:rPr>
            </w:pPr>
          </w:p>
        </w:tc>
        <w:tc>
          <w:tcPr>
            <w:tcW w:w="1646" w:type="dxa"/>
          </w:tcPr>
          <w:p w14:paraId="06953C30">
            <w:pPr>
              <w:adjustRightInd w:val="0"/>
              <w:snapToGrid w:val="0"/>
              <w:spacing w:line="360" w:lineRule="exact"/>
              <w:jc w:val="center"/>
              <w:rPr>
                <w:rFonts w:hint="eastAsia" w:ascii="宋体" w:hAnsi="宋体" w:eastAsia="宋体" w:cs="宋体"/>
              </w:rPr>
            </w:pPr>
          </w:p>
        </w:tc>
        <w:tc>
          <w:tcPr>
            <w:tcW w:w="1978" w:type="dxa"/>
          </w:tcPr>
          <w:p w14:paraId="20BE4F98">
            <w:pPr>
              <w:adjustRightInd w:val="0"/>
              <w:snapToGrid w:val="0"/>
              <w:spacing w:line="360" w:lineRule="exact"/>
              <w:rPr>
                <w:rFonts w:hint="eastAsia" w:ascii="宋体" w:hAnsi="宋体" w:eastAsia="宋体" w:cs="宋体"/>
              </w:rPr>
            </w:pPr>
          </w:p>
        </w:tc>
      </w:tr>
      <w:tr w14:paraId="245DC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2CC5010D">
            <w:pPr>
              <w:adjustRightInd w:val="0"/>
              <w:snapToGrid w:val="0"/>
              <w:spacing w:line="360" w:lineRule="exact"/>
              <w:jc w:val="center"/>
              <w:rPr>
                <w:rFonts w:hint="eastAsia" w:ascii="宋体" w:hAnsi="宋体" w:eastAsia="宋体" w:cs="宋体"/>
              </w:rPr>
            </w:pPr>
          </w:p>
        </w:tc>
        <w:tc>
          <w:tcPr>
            <w:tcW w:w="1518" w:type="dxa"/>
          </w:tcPr>
          <w:p w14:paraId="2708EAF6">
            <w:pPr>
              <w:adjustRightInd w:val="0"/>
              <w:snapToGrid w:val="0"/>
              <w:spacing w:line="360" w:lineRule="exact"/>
              <w:rPr>
                <w:rFonts w:hint="eastAsia" w:ascii="宋体" w:hAnsi="宋体" w:eastAsia="宋体" w:cs="宋体"/>
              </w:rPr>
            </w:pPr>
          </w:p>
        </w:tc>
        <w:tc>
          <w:tcPr>
            <w:tcW w:w="899" w:type="dxa"/>
          </w:tcPr>
          <w:p w14:paraId="547A40E0">
            <w:pPr>
              <w:adjustRightInd w:val="0"/>
              <w:snapToGrid w:val="0"/>
              <w:spacing w:line="360" w:lineRule="exact"/>
              <w:rPr>
                <w:rFonts w:hint="eastAsia" w:ascii="宋体" w:hAnsi="宋体" w:eastAsia="宋体" w:cs="宋体"/>
              </w:rPr>
            </w:pPr>
          </w:p>
        </w:tc>
        <w:tc>
          <w:tcPr>
            <w:tcW w:w="1387" w:type="dxa"/>
          </w:tcPr>
          <w:p w14:paraId="38E5BA60">
            <w:pPr>
              <w:adjustRightInd w:val="0"/>
              <w:snapToGrid w:val="0"/>
              <w:spacing w:line="360" w:lineRule="exact"/>
              <w:jc w:val="center"/>
              <w:rPr>
                <w:rFonts w:hint="eastAsia" w:ascii="宋体" w:hAnsi="宋体" w:eastAsia="宋体" w:cs="宋体"/>
              </w:rPr>
            </w:pPr>
          </w:p>
        </w:tc>
        <w:tc>
          <w:tcPr>
            <w:tcW w:w="706" w:type="dxa"/>
          </w:tcPr>
          <w:p w14:paraId="413BFD7E">
            <w:pPr>
              <w:adjustRightInd w:val="0"/>
              <w:snapToGrid w:val="0"/>
              <w:spacing w:line="360" w:lineRule="exact"/>
              <w:jc w:val="center"/>
              <w:rPr>
                <w:rFonts w:hint="eastAsia" w:ascii="宋体" w:hAnsi="宋体" w:eastAsia="宋体" w:cs="宋体"/>
              </w:rPr>
            </w:pPr>
          </w:p>
        </w:tc>
        <w:tc>
          <w:tcPr>
            <w:tcW w:w="847" w:type="dxa"/>
          </w:tcPr>
          <w:p w14:paraId="13F390F0">
            <w:pPr>
              <w:adjustRightInd w:val="0"/>
              <w:snapToGrid w:val="0"/>
              <w:spacing w:line="360" w:lineRule="exact"/>
              <w:jc w:val="center"/>
              <w:rPr>
                <w:rFonts w:hint="eastAsia" w:ascii="宋体" w:hAnsi="宋体" w:eastAsia="宋体" w:cs="宋体"/>
              </w:rPr>
            </w:pPr>
          </w:p>
        </w:tc>
        <w:tc>
          <w:tcPr>
            <w:tcW w:w="1646" w:type="dxa"/>
          </w:tcPr>
          <w:p w14:paraId="51D812B1">
            <w:pPr>
              <w:adjustRightInd w:val="0"/>
              <w:snapToGrid w:val="0"/>
              <w:spacing w:line="360" w:lineRule="exact"/>
              <w:jc w:val="center"/>
              <w:rPr>
                <w:rFonts w:hint="eastAsia" w:ascii="宋体" w:hAnsi="宋体" w:eastAsia="宋体" w:cs="宋体"/>
              </w:rPr>
            </w:pPr>
          </w:p>
        </w:tc>
        <w:tc>
          <w:tcPr>
            <w:tcW w:w="1978" w:type="dxa"/>
          </w:tcPr>
          <w:p w14:paraId="32ECF67B">
            <w:pPr>
              <w:adjustRightInd w:val="0"/>
              <w:snapToGrid w:val="0"/>
              <w:spacing w:line="360" w:lineRule="exact"/>
              <w:rPr>
                <w:rFonts w:hint="eastAsia" w:ascii="宋体" w:hAnsi="宋体" w:eastAsia="宋体" w:cs="宋体"/>
              </w:rPr>
            </w:pPr>
          </w:p>
        </w:tc>
      </w:tr>
      <w:tr w14:paraId="621AE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375F4EE0">
            <w:pPr>
              <w:adjustRightInd w:val="0"/>
              <w:snapToGrid w:val="0"/>
              <w:spacing w:line="360" w:lineRule="exact"/>
              <w:jc w:val="center"/>
              <w:rPr>
                <w:rFonts w:hint="eastAsia" w:ascii="宋体" w:hAnsi="宋体" w:eastAsia="宋体" w:cs="宋体"/>
              </w:rPr>
            </w:pPr>
          </w:p>
        </w:tc>
        <w:tc>
          <w:tcPr>
            <w:tcW w:w="1518" w:type="dxa"/>
          </w:tcPr>
          <w:p w14:paraId="20E2DB42">
            <w:pPr>
              <w:adjustRightInd w:val="0"/>
              <w:snapToGrid w:val="0"/>
              <w:spacing w:line="360" w:lineRule="exact"/>
              <w:rPr>
                <w:rFonts w:hint="eastAsia" w:ascii="宋体" w:hAnsi="宋体" w:eastAsia="宋体" w:cs="宋体"/>
              </w:rPr>
            </w:pPr>
          </w:p>
        </w:tc>
        <w:tc>
          <w:tcPr>
            <w:tcW w:w="899" w:type="dxa"/>
          </w:tcPr>
          <w:p w14:paraId="366E1B80">
            <w:pPr>
              <w:adjustRightInd w:val="0"/>
              <w:snapToGrid w:val="0"/>
              <w:spacing w:line="360" w:lineRule="exact"/>
              <w:rPr>
                <w:rFonts w:hint="eastAsia" w:ascii="宋体" w:hAnsi="宋体" w:eastAsia="宋体" w:cs="宋体"/>
              </w:rPr>
            </w:pPr>
          </w:p>
        </w:tc>
        <w:tc>
          <w:tcPr>
            <w:tcW w:w="1387" w:type="dxa"/>
          </w:tcPr>
          <w:p w14:paraId="4654A9BA">
            <w:pPr>
              <w:adjustRightInd w:val="0"/>
              <w:snapToGrid w:val="0"/>
              <w:spacing w:line="360" w:lineRule="exact"/>
              <w:jc w:val="center"/>
              <w:rPr>
                <w:rFonts w:hint="eastAsia" w:ascii="宋体" w:hAnsi="宋体" w:eastAsia="宋体" w:cs="宋体"/>
              </w:rPr>
            </w:pPr>
          </w:p>
        </w:tc>
        <w:tc>
          <w:tcPr>
            <w:tcW w:w="706" w:type="dxa"/>
          </w:tcPr>
          <w:p w14:paraId="5D0A19A2">
            <w:pPr>
              <w:adjustRightInd w:val="0"/>
              <w:snapToGrid w:val="0"/>
              <w:spacing w:line="360" w:lineRule="exact"/>
              <w:jc w:val="center"/>
              <w:rPr>
                <w:rFonts w:hint="eastAsia" w:ascii="宋体" w:hAnsi="宋体" w:eastAsia="宋体" w:cs="宋体"/>
              </w:rPr>
            </w:pPr>
          </w:p>
        </w:tc>
        <w:tc>
          <w:tcPr>
            <w:tcW w:w="847" w:type="dxa"/>
          </w:tcPr>
          <w:p w14:paraId="2CF3E627">
            <w:pPr>
              <w:adjustRightInd w:val="0"/>
              <w:snapToGrid w:val="0"/>
              <w:spacing w:line="360" w:lineRule="exact"/>
              <w:jc w:val="center"/>
              <w:rPr>
                <w:rFonts w:hint="eastAsia" w:ascii="宋体" w:hAnsi="宋体" w:eastAsia="宋体" w:cs="宋体"/>
              </w:rPr>
            </w:pPr>
          </w:p>
        </w:tc>
        <w:tc>
          <w:tcPr>
            <w:tcW w:w="1646" w:type="dxa"/>
          </w:tcPr>
          <w:p w14:paraId="4A45B836">
            <w:pPr>
              <w:adjustRightInd w:val="0"/>
              <w:snapToGrid w:val="0"/>
              <w:spacing w:line="360" w:lineRule="exact"/>
              <w:jc w:val="center"/>
              <w:rPr>
                <w:rFonts w:hint="eastAsia" w:ascii="宋体" w:hAnsi="宋体" w:eastAsia="宋体" w:cs="宋体"/>
              </w:rPr>
            </w:pPr>
          </w:p>
        </w:tc>
        <w:tc>
          <w:tcPr>
            <w:tcW w:w="1978" w:type="dxa"/>
          </w:tcPr>
          <w:p w14:paraId="36EA60F0">
            <w:pPr>
              <w:adjustRightInd w:val="0"/>
              <w:snapToGrid w:val="0"/>
              <w:spacing w:line="360" w:lineRule="exact"/>
              <w:rPr>
                <w:rFonts w:hint="eastAsia" w:ascii="宋体" w:hAnsi="宋体" w:eastAsia="宋体" w:cs="宋体"/>
              </w:rPr>
            </w:pPr>
          </w:p>
        </w:tc>
      </w:tr>
      <w:tr w14:paraId="247C7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5C9FF4EC">
            <w:pPr>
              <w:adjustRightInd w:val="0"/>
              <w:snapToGrid w:val="0"/>
              <w:spacing w:line="360" w:lineRule="exact"/>
              <w:jc w:val="center"/>
              <w:rPr>
                <w:rFonts w:hint="eastAsia" w:ascii="宋体" w:hAnsi="宋体" w:eastAsia="宋体" w:cs="宋体"/>
              </w:rPr>
            </w:pPr>
          </w:p>
        </w:tc>
        <w:tc>
          <w:tcPr>
            <w:tcW w:w="1518" w:type="dxa"/>
          </w:tcPr>
          <w:p w14:paraId="2105AF23">
            <w:pPr>
              <w:adjustRightInd w:val="0"/>
              <w:snapToGrid w:val="0"/>
              <w:spacing w:line="360" w:lineRule="exact"/>
              <w:rPr>
                <w:rFonts w:hint="eastAsia" w:ascii="宋体" w:hAnsi="宋体" w:eastAsia="宋体" w:cs="宋体"/>
              </w:rPr>
            </w:pPr>
          </w:p>
        </w:tc>
        <w:tc>
          <w:tcPr>
            <w:tcW w:w="899" w:type="dxa"/>
          </w:tcPr>
          <w:p w14:paraId="51E1AC07">
            <w:pPr>
              <w:adjustRightInd w:val="0"/>
              <w:snapToGrid w:val="0"/>
              <w:spacing w:line="360" w:lineRule="exact"/>
              <w:rPr>
                <w:rFonts w:hint="eastAsia" w:ascii="宋体" w:hAnsi="宋体" w:eastAsia="宋体" w:cs="宋体"/>
              </w:rPr>
            </w:pPr>
          </w:p>
        </w:tc>
        <w:tc>
          <w:tcPr>
            <w:tcW w:w="1387" w:type="dxa"/>
          </w:tcPr>
          <w:p w14:paraId="0945F209">
            <w:pPr>
              <w:adjustRightInd w:val="0"/>
              <w:snapToGrid w:val="0"/>
              <w:spacing w:line="360" w:lineRule="exact"/>
              <w:jc w:val="center"/>
              <w:rPr>
                <w:rFonts w:hint="eastAsia" w:ascii="宋体" w:hAnsi="宋体" w:eastAsia="宋体" w:cs="宋体"/>
              </w:rPr>
            </w:pPr>
          </w:p>
        </w:tc>
        <w:tc>
          <w:tcPr>
            <w:tcW w:w="706" w:type="dxa"/>
          </w:tcPr>
          <w:p w14:paraId="79717E6E">
            <w:pPr>
              <w:adjustRightInd w:val="0"/>
              <w:snapToGrid w:val="0"/>
              <w:spacing w:line="360" w:lineRule="exact"/>
              <w:jc w:val="center"/>
              <w:rPr>
                <w:rFonts w:hint="eastAsia" w:ascii="宋体" w:hAnsi="宋体" w:eastAsia="宋体" w:cs="宋体"/>
              </w:rPr>
            </w:pPr>
          </w:p>
        </w:tc>
        <w:tc>
          <w:tcPr>
            <w:tcW w:w="847" w:type="dxa"/>
          </w:tcPr>
          <w:p w14:paraId="7EE5E61B">
            <w:pPr>
              <w:adjustRightInd w:val="0"/>
              <w:snapToGrid w:val="0"/>
              <w:spacing w:line="360" w:lineRule="exact"/>
              <w:jc w:val="center"/>
              <w:rPr>
                <w:rFonts w:hint="eastAsia" w:ascii="宋体" w:hAnsi="宋体" w:eastAsia="宋体" w:cs="宋体"/>
              </w:rPr>
            </w:pPr>
          </w:p>
        </w:tc>
        <w:tc>
          <w:tcPr>
            <w:tcW w:w="1646" w:type="dxa"/>
          </w:tcPr>
          <w:p w14:paraId="71280FE3">
            <w:pPr>
              <w:adjustRightInd w:val="0"/>
              <w:snapToGrid w:val="0"/>
              <w:spacing w:line="360" w:lineRule="exact"/>
              <w:jc w:val="center"/>
              <w:rPr>
                <w:rFonts w:hint="eastAsia" w:ascii="宋体" w:hAnsi="宋体" w:eastAsia="宋体" w:cs="宋体"/>
              </w:rPr>
            </w:pPr>
          </w:p>
        </w:tc>
        <w:tc>
          <w:tcPr>
            <w:tcW w:w="1978" w:type="dxa"/>
          </w:tcPr>
          <w:p w14:paraId="3B615696">
            <w:pPr>
              <w:adjustRightInd w:val="0"/>
              <w:snapToGrid w:val="0"/>
              <w:spacing w:line="360" w:lineRule="exact"/>
              <w:rPr>
                <w:rFonts w:hint="eastAsia" w:ascii="宋体" w:hAnsi="宋体" w:eastAsia="宋体" w:cs="宋体"/>
              </w:rPr>
            </w:pPr>
          </w:p>
        </w:tc>
      </w:tr>
      <w:tr w14:paraId="67A50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3C5FBC2F">
            <w:pPr>
              <w:adjustRightInd w:val="0"/>
              <w:snapToGrid w:val="0"/>
              <w:spacing w:line="360" w:lineRule="exact"/>
              <w:jc w:val="center"/>
              <w:rPr>
                <w:rFonts w:hint="eastAsia" w:ascii="宋体" w:hAnsi="宋体" w:eastAsia="宋体" w:cs="宋体"/>
              </w:rPr>
            </w:pPr>
          </w:p>
        </w:tc>
        <w:tc>
          <w:tcPr>
            <w:tcW w:w="1518" w:type="dxa"/>
          </w:tcPr>
          <w:p w14:paraId="5272F4E9">
            <w:pPr>
              <w:adjustRightInd w:val="0"/>
              <w:snapToGrid w:val="0"/>
              <w:spacing w:line="360" w:lineRule="exact"/>
              <w:rPr>
                <w:rFonts w:hint="eastAsia" w:ascii="宋体" w:hAnsi="宋体" w:eastAsia="宋体" w:cs="宋体"/>
              </w:rPr>
            </w:pPr>
          </w:p>
        </w:tc>
        <w:tc>
          <w:tcPr>
            <w:tcW w:w="899" w:type="dxa"/>
          </w:tcPr>
          <w:p w14:paraId="016E7EFF">
            <w:pPr>
              <w:adjustRightInd w:val="0"/>
              <w:snapToGrid w:val="0"/>
              <w:spacing w:line="360" w:lineRule="exact"/>
              <w:rPr>
                <w:rFonts w:hint="eastAsia" w:ascii="宋体" w:hAnsi="宋体" w:eastAsia="宋体" w:cs="宋体"/>
              </w:rPr>
            </w:pPr>
          </w:p>
        </w:tc>
        <w:tc>
          <w:tcPr>
            <w:tcW w:w="1387" w:type="dxa"/>
          </w:tcPr>
          <w:p w14:paraId="60D82121">
            <w:pPr>
              <w:adjustRightInd w:val="0"/>
              <w:snapToGrid w:val="0"/>
              <w:spacing w:line="360" w:lineRule="exact"/>
              <w:jc w:val="center"/>
              <w:rPr>
                <w:rFonts w:hint="eastAsia" w:ascii="宋体" w:hAnsi="宋体" w:eastAsia="宋体" w:cs="宋体"/>
              </w:rPr>
            </w:pPr>
          </w:p>
        </w:tc>
        <w:tc>
          <w:tcPr>
            <w:tcW w:w="706" w:type="dxa"/>
          </w:tcPr>
          <w:p w14:paraId="0608C7F0">
            <w:pPr>
              <w:adjustRightInd w:val="0"/>
              <w:snapToGrid w:val="0"/>
              <w:spacing w:line="360" w:lineRule="exact"/>
              <w:jc w:val="center"/>
              <w:rPr>
                <w:rFonts w:hint="eastAsia" w:ascii="宋体" w:hAnsi="宋体" w:eastAsia="宋体" w:cs="宋体"/>
              </w:rPr>
            </w:pPr>
          </w:p>
        </w:tc>
        <w:tc>
          <w:tcPr>
            <w:tcW w:w="847" w:type="dxa"/>
          </w:tcPr>
          <w:p w14:paraId="3C9C6EFC">
            <w:pPr>
              <w:adjustRightInd w:val="0"/>
              <w:snapToGrid w:val="0"/>
              <w:spacing w:line="360" w:lineRule="exact"/>
              <w:jc w:val="center"/>
              <w:rPr>
                <w:rFonts w:hint="eastAsia" w:ascii="宋体" w:hAnsi="宋体" w:eastAsia="宋体" w:cs="宋体"/>
              </w:rPr>
            </w:pPr>
          </w:p>
        </w:tc>
        <w:tc>
          <w:tcPr>
            <w:tcW w:w="1646" w:type="dxa"/>
          </w:tcPr>
          <w:p w14:paraId="6C72777D">
            <w:pPr>
              <w:adjustRightInd w:val="0"/>
              <w:snapToGrid w:val="0"/>
              <w:spacing w:line="360" w:lineRule="exact"/>
              <w:jc w:val="center"/>
              <w:rPr>
                <w:rFonts w:hint="eastAsia" w:ascii="宋体" w:hAnsi="宋体" w:eastAsia="宋体" w:cs="宋体"/>
              </w:rPr>
            </w:pPr>
          </w:p>
        </w:tc>
        <w:tc>
          <w:tcPr>
            <w:tcW w:w="1978" w:type="dxa"/>
          </w:tcPr>
          <w:p w14:paraId="7B37C44C">
            <w:pPr>
              <w:adjustRightInd w:val="0"/>
              <w:snapToGrid w:val="0"/>
              <w:spacing w:line="360" w:lineRule="exact"/>
              <w:rPr>
                <w:rFonts w:hint="eastAsia" w:ascii="宋体" w:hAnsi="宋体" w:eastAsia="宋体" w:cs="宋体"/>
              </w:rPr>
            </w:pPr>
          </w:p>
        </w:tc>
      </w:tr>
      <w:tr w14:paraId="68097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99" w:type="dxa"/>
          </w:tcPr>
          <w:p w14:paraId="1AD1CD05">
            <w:pPr>
              <w:adjustRightInd w:val="0"/>
              <w:snapToGrid w:val="0"/>
              <w:spacing w:line="360" w:lineRule="exact"/>
              <w:jc w:val="center"/>
              <w:rPr>
                <w:rFonts w:hint="eastAsia" w:ascii="宋体" w:hAnsi="宋体" w:eastAsia="宋体" w:cs="宋体"/>
              </w:rPr>
            </w:pPr>
          </w:p>
        </w:tc>
        <w:tc>
          <w:tcPr>
            <w:tcW w:w="1518" w:type="dxa"/>
          </w:tcPr>
          <w:p w14:paraId="2FB92BF8">
            <w:pPr>
              <w:adjustRightInd w:val="0"/>
              <w:snapToGrid w:val="0"/>
              <w:spacing w:line="360" w:lineRule="exact"/>
              <w:rPr>
                <w:rFonts w:hint="eastAsia" w:ascii="宋体" w:hAnsi="宋体" w:eastAsia="宋体" w:cs="宋体"/>
              </w:rPr>
            </w:pPr>
          </w:p>
        </w:tc>
        <w:tc>
          <w:tcPr>
            <w:tcW w:w="899" w:type="dxa"/>
          </w:tcPr>
          <w:p w14:paraId="0BC09670">
            <w:pPr>
              <w:adjustRightInd w:val="0"/>
              <w:snapToGrid w:val="0"/>
              <w:spacing w:line="360" w:lineRule="exact"/>
              <w:rPr>
                <w:rFonts w:hint="eastAsia" w:ascii="宋体" w:hAnsi="宋体" w:eastAsia="宋体" w:cs="宋体"/>
              </w:rPr>
            </w:pPr>
          </w:p>
        </w:tc>
        <w:tc>
          <w:tcPr>
            <w:tcW w:w="1387" w:type="dxa"/>
          </w:tcPr>
          <w:p w14:paraId="4809B415">
            <w:pPr>
              <w:adjustRightInd w:val="0"/>
              <w:snapToGrid w:val="0"/>
              <w:spacing w:line="360" w:lineRule="exact"/>
              <w:jc w:val="center"/>
              <w:rPr>
                <w:rFonts w:hint="eastAsia" w:ascii="宋体" w:hAnsi="宋体" w:eastAsia="宋体" w:cs="宋体"/>
              </w:rPr>
            </w:pPr>
          </w:p>
        </w:tc>
        <w:tc>
          <w:tcPr>
            <w:tcW w:w="706" w:type="dxa"/>
          </w:tcPr>
          <w:p w14:paraId="3D290602">
            <w:pPr>
              <w:adjustRightInd w:val="0"/>
              <w:snapToGrid w:val="0"/>
              <w:spacing w:line="360" w:lineRule="exact"/>
              <w:jc w:val="center"/>
              <w:rPr>
                <w:rFonts w:hint="eastAsia" w:ascii="宋体" w:hAnsi="宋体" w:eastAsia="宋体" w:cs="宋体"/>
              </w:rPr>
            </w:pPr>
          </w:p>
        </w:tc>
        <w:tc>
          <w:tcPr>
            <w:tcW w:w="847" w:type="dxa"/>
          </w:tcPr>
          <w:p w14:paraId="2AA75AAA">
            <w:pPr>
              <w:adjustRightInd w:val="0"/>
              <w:snapToGrid w:val="0"/>
              <w:spacing w:line="360" w:lineRule="exact"/>
              <w:jc w:val="center"/>
              <w:rPr>
                <w:rFonts w:hint="eastAsia" w:ascii="宋体" w:hAnsi="宋体" w:eastAsia="宋体" w:cs="宋体"/>
              </w:rPr>
            </w:pPr>
          </w:p>
        </w:tc>
        <w:tc>
          <w:tcPr>
            <w:tcW w:w="1646" w:type="dxa"/>
          </w:tcPr>
          <w:p w14:paraId="7CD68494">
            <w:pPr>
              <w:adjustRightInd w:val="0"/>
              <w:snapToGrid w:val="0"/>
              <w:spacing w:line="360" w:lineRule="exact"/>
              <w:jc w:val="center"/>
              <w:rPr>
                <w:rFonts w:hint="eastAsia" w:ascii="宋体" w:hAnsi="宋体" w:eastAsia="宋体" w:cs="宋体"/>
              </w:rPr>
            </w:pPr>
          </w:p>
        </w:tc>
        <w:tc>
          <w:tcPr>
            <w:tcW w:w="1978" w:type="dxa"/>
          </w:tcPr>
          <w:p w14:paraId="7BDE07E1">
            <w:pPr>
              <w:adjustRightInd w:val="0"/>
              <w:snapToGrid w:val="0"/>
              <w:spacing w:line="360" w:lineRule="exact"/>
              <w:rPr>
                <w:rFonts w:hint="eastAsia" w:ascii="宋体" w:hAnsi="宋体" w:eastAsia="宋体" w:cs="宋体"/>
              </w:rPr>
            </w:pPr>
          </w:p>
        </w:tc>
      </w:tr>
    </w:tbl>
    <w:p w14:paraId="59EAFBCE">
      <w:pPr>
        <w:spacing w:before="78" w:line="219" w:lineRule="auto"/>
        <w:ind w:left="431"/>
        <w:rPr>
          <w:rFonts w:hint="eastAsia" w:ascii="宋体" w:hAnsi="宋体" w:eastAsia="宋体" w:cs="宋体"/>
          <w:spacing w:val="-6"/>
          <w:szCs w:val="21"/>
          <w:lang w:val="en-US" w:eastAsia="zh-CN"/>
        </w:rPr>
      </w:pPr>
    </w:p>
    <w:p w14:paraId="22017213">
      <w:pPr>
        <w:spacing w:line="240" w:lineRule="atLeast"/>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注：必须提供本项目生命周期内所涉及到所有备品备件、易损件和专用耗材明细表，以便于质保期外，招标人能够根据清单快速找到同规格产品。</w:t>
      </w:r>
    </w:p>
    <w:p w14:paraId="6EEB4119">
      <w:pPr>
        <w:spacing w:line="660" w:lineRule="exact"/>
        <w:rPr>
          <w:rFonts w:hint="eastAsia" w:ascii="宋体" w:hAnsi="宋体" w:eastAsia="宋体" w:cs="Times New Roman"/>
          <w:sz w:val="24"/>
          <w:szCs w:val="20"/>
        </w:rPr>
      </w:pPr>
    </w:p>
    <w:p w14:paraId="5A06A629">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1822AE92">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5B12F61">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44C193D">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143C0E0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近五年</w:t>
      </w:r>
      <w:r>
        <w:rPr>
          <w:rFonts w:hint="eastAsia" w:ascii="Times New Roman" w:hAnsi="Times New Roman" w:eastAsia="宋体" w:cs="Times New Roman"/>
          <w:b/>
          <w:bCs/>
          <w:color w:val="000000"/>
          <w:sz w:val="24"/>
          <w:szCs w:val="24"/>
        </w:rPr>
        <w:t>至今同类项目业绩一览表</w:t>
      </w:r>
    </w:p>
    <w:p w14:paraId="38837E7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沃镭系列台架整体搬迁及升级改造</w:t>
      </w:r>
      <w:r>
        <w:rPr>
          <w:rFonts w:ascii="宋体" w:hAnsi="宋体" w:eastAsia="宋体" w:cs="Times New Roman"/>
          <w:color w:val="000000"/>
          <w:sz w:val="24"/>
          <w:szCs w:val="24"/>
        </w:rPr>
        <w:t xml:space="preserve">                                                            </w:t>
      </w:r>
    </w:p>
    <w:tbl>
      <w:tblPr>
        <w:tblStyle w:val="4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32B84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01D81064">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5A1C4F32">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1BA5DBD1">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1F5028E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5A024E2D">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552391B1">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65751DF5">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156BFA96">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36417936">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52389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7AD4DBA">
            <w:pPr>
              <w:ind w:left="420" w:hanging="420"/>
              <w:rPr>
                <w:rFonts w:ascii="宋体" w:hAnsi="Times New Roman" w:eastAsia="宋体" w:cs="Times New Roman"/>
                <w:b/>
                <w:szCs w:val="20"/>
              </w:rPr>
            </w:pPr>
          </w:p>
        </w:tc>
        <w:tc>
          <w:tcPr>
            <w:tcW w:w="2082" w:type="dxa"/>
            <w:vAlign w:val="center"/>
          </w:tcPr>
          <w:p w14:paraId="3FA0AB01">
            <w:pPr>
              <w:spacing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0EC31A7E">
            <w:pPr>
              <w:ind w:left="420" w:hanging="420"/>
              <w:rPr>
                <w:rFonts w:ascii="宋体" w:hAnsi="Times New Roman" w:eastAsia="宋体" w:cs="Times New Roman"/>
                <w:b/>
                <w:szCs w:val="20"/>
              </w:rPr>
            </w:pPr>
          </w:p>
        </w:tc>
        <w:tc>
          <w:tcPr>
            <w:tcW w:w="826" w:type="dxa"/>
          </w:tcPr>
          <w:p w14:paraId="69C1137B">
            <w:pPr>
              <w:ind w:left="420" w:hanging="420"/>
              <w:rPr>
                <w:rFonts w:ascii="宋体" w:hAnsi="Times New Roman" w:eastAsia="宋体" w:cs="Times New Roman"/>
                <w:b/>
                <w:szCs w:val="20"/>
              </w:rPr>
            </w:pPr>
          </w:p>
        </w:tc>
        <w:tc>
          <w:tcPr>
            <w:tcW w:w="1320" w:type="dxa"/>
          </w:tcPr>
          <w:p w14:paraId="1D2D258E">
            <w:pPr>
              <w:ind w:left="420" w:hanging="420"/>
              <w:rPr>
                <w:rFonts w:ascii="宋体" w:hAnsi="Times New Roman" w:eastAsia="宋体" w:cs="Times New Roman"/>
                <w:b/>
                <w:szCs w:val="20"/>
              </w:rPr>
            </w:pPr>
          </w:p>
        </w:tc>
        <w:tc>
          <w:tcPr>
            <w:tcW w:w="1023" w:type="dxa"/>
          </w:tcPr>
          <w:p w14:paraId="5A31F6D4">
            <w:pPr>
              <w:ind w:left="420" w:hanging="420"/>
              <w:rPr>
                <w:rFonts w:ascii="宋体" w:hAnsi="Times New Roman" w:eastAsia="宋体" w:cs="Times New Roman"/>
                <w:b/>
                <w:szCs w:val="20"/>
              </w:rPr>
            </w:pPr>
          </w:p>
        </w:tc>
        <w:tc>
          <w:tcPr>
            <w:tcW w:w="1590" w:type="dxa"/>
          </w:tcPr>
          <w:p w14:paraId="427344CB">
            <w:pPr>
              <w:ind w:left="420" w:hanging="420"/>
              <w:rPr>
                <w:rFonts w:ascii="宋体" w:hAnsi="Times New Roman" w:eastAsia="宋体" w:cs="Times New Roman"/>
                <w:b/>
                <w:szCs w:val="20"/>
              </w:rPr>
            </w:pPr>
          </w:p>
        </w:tc>
      </w:tr>
      <w:tr w14:paraId="5B3CC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C8D29D5">
            <w:pPr>
              <w:ind w:left="420" w:hanging="420"/>
              <w:rPr>
                <w:rFonts w:ascii="宋体" w:hAnsi="Times New Roman" w:eastAsia="宋体" w:cs="Times New Roman"/>
                <w:b/>
                <w:szCs w:val="20"/>
              </w:rPr>
            </w:pPr>
          </w:p>
        </w:tc>
        <w:tc>
          <w:tcPr>
            <w:tcW w:w="2082" w:type="dxa"/>
            <w:vAlign w:val="center"/>
          </w:tcPr>
          <w:p w14:paraId="5F136AEA">
            <w:pPr>
              <w:pStyle w:val="129"/>
              <w:spacing w:beforeLines="0" w:afterLines="0"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24B7B111">
            <w:pPr>
              <w:ind w:left="420" w:hanging="420"/>
              <w:rPr>
                <w:rFonts w:ascii="宋体" w:hAnsi="Times New Roman" w:eastAsia="宋体" w:cs="Times New Roman"/>
                <w:b/>
                <w:szCs w:val="20"/>
              </w:rPr>
            </w:pPr>
          </w:p>
        </w:tc>
        <w:tc>
          <w:tcPr>
            <w:tcW w:w="826" w:type="dxa"/>
          </w:tcPr>
          <w:p w14:paraId="4F6E409D">
            <w:pPr>
              <w:ind w:left="420" w:hanging="420"/>
              <w:rPr>
                <w:rFonts w:ascii="宋体" w:hAnsi="Times New Roman" w:eastAsia="宋体" w:cs="Times New Roman"/>
                <w:b/>
                <w:szCs w:val="20"/>
              </w:rPr>
            </w:pPr>
          </w:p>
        </w:tc>
        <w:tc>
          <w:tcPr>
            <w:tcW w:w="1320" w:type="dxa"/>
          </w:tcPr>
          <w:p w14:paraId="63DD9E34">
            <w:pPr>
              <w:ind w:left="420" w:hanging="420"/>
              <w:rPr>
                <w:rFonts w:ascii="宋体" w:hAnsi="Times New Roman" w:eastAsia="宋体" w:cs="Times New Roman"/>
                <w:b/>
                <w:szCs w:val="20"/>
              </w:rPr>
            </w:pPr>
          </w:p>
        </w:tc>
        <w:tc>
          <w:tcPr>
            <w:tcW w:w="1023" w:type="dxa"/>
          </w:tcPr>
          <w:p w14:paraId="181FB539">
            <w:pPr>
              <w:ind w:left="420" w:hanging="420"/>
              <w:rPr>
                <w:rFonts w:ascii="宋体" w:hAnsi="Times New Roman" w:eastAsia="宋体" w:cs="Times New Roman"/>
                <w:b/>
                <w:szCs w:val="20"/>
              </w:rPr>
            </w:pPr>
          </w:p>
        </w:tc>
        <w:tc>
          <w:tcPr>
            <w:tcW w:w="1590" w:type="dxa"/>
          </w:tcPr>
          <w:p w14:paraId="303C7C42">
            <w:pPr>
              <w:ind w:left="420" w:hanging="420"/>
              <w:rPr>
                <w:rFonts w:ascii="宋体" w:hAnsi="Times New Roman" w:eastAsia="宋体" w:cs="Times New Roman"/>
                <w:b/>
                <w:szCs w:val="20"/>
              </w:rPr>
            </w:pPr>
          </w:p>
        </w:tc>
      </w:tr>
      <w:tr w14:paraId="67571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1A720C2">
            <w:pPr>
              <w:ind w:left="420" w:hanging="420"/>
              <w:rPr>
                <w:rFonts w:ascii="宋体" w:hAnsi="Times New Roman" w:eastAsia="宋体" w:cs="Times New Roman"/>
                <w:b/>
                <w:szCs w:val="20"/>
              </w:rPr>
            </w:pPr>
          </w:p>
        </w:tc>
        <w:tc>
          <w:tcPr>
            <w:tcW w:w="2082" w:type="dxa"/>
            <w:vAlign w:val="center"/>
          </w:tcPr>
          <w:p w14:paraId="661EC393">
            <w:pPr>
              <w:pStyle w:val="129"/>
              <w:spacing w:beforeLines="0" w:afterLines="0" w:line="240" w:lineRule="auto"/>
              <w:jc w:val="center"/>
              <w:rPr>
                <w:rFonts w:hint="eastAsia" w:ascii="宋体" w:hAnsi="宋体" w:eastAsia="宋体" w:cs="宋体"/>
                <w:bCs/>
                <w:color w:val="auto"/>
                <w:kern w:val="2"/>
                <w:sz w:val="24"/>
                <w:szCs w:val="24"/>
                <w:highlight w:val="none"/>
                <w:lang w:val="en-US" w:eastAsia="zh-CN" w:bidi="ar-SA"/>
              </w:rPr>
            </w:pPr>
          </w:p>
        </w:tc>
        <w:tc>
          <w:tcPr>
            <w:tcW w:w="1355" w:type="dxa"/>
          </w:tcPr>
          <w:p w14:paraId="7903D49C">
            <w:pPr>
              <w:ind w:left="420" w:hanging="420"/>
              <w:rPr>
                <w:rFonts w:ascii="宋体" w:hAnsi="Times New Roman" w:eastAsia="宋体" w:cs="Times New Roman"/>
                <w:b/>
                <w:szCs w:val="20"/>
              </w:rPr>
            </w:pPr>
          </w:p>
        </w:tc>
        <w:tc>
          <w:tcPr>
            <w:tcW w:w="826" w:type="dxa"/>
          </w:tcPr>
          <w:p w14:paraId="63873FE9">
            <w:pPr>
              <w:ind w:left="420" w:hanging="420"/>
              <w:rPr>
                <w:rFonts w:ascii="宋体" w:hAnsi="Times New Roman" w:eastAsia="宋体" w:cs="Times New Roman"/>
                <w:b/>
                <w:szCs w:val="20"/>
              </w:rPr>
            </w:pPr>
          </w:p>
        </w:tc>
        <w:tc>
          <w:tcPr>
            <w:tcW w:w="1320" w:type="dxa"/>
          </w:tcPr>
          <w:p w14:paraId="390DAED5">
            <w:pPr>
              <w:ind w:left="420" w:hanging="420"/>
              <w:rPr>
                <w:rFonts w:ascii="宋体" w:hAnsi="Times New Roman" w:eastAsia="宋体" w:cs="Times New Roman"/>
                <w:b/>
                <w:szCs w:val="20"/>
              </w:rPr>
            </w:pPr>
          </w:p>
        </w:tc>
        <w:tc>
          <w:tcPr>
            <w:tcW w:w="1023" w:type="dxa"/>
          </w:tcPr>
          <w:p w14:paraId="3D83EBEB">
            <w:pPr>
              <w:ind w:left="420" w:hanging="420"/>
              <w:rPr>
                <w:rFonts w:ascii="宋体" w:hAnsi="Times New Roman" w:eastAsia="宋体" w:cs="Times New Roman"/>
                <w:b/>
                <w:szCs w:val="20"/>
              </w:rPr>
            </w:pPr>
          </w:p>
        </w:tc>
        <w:tc>
          <w:tcPr>
            <w:tcW w:w="1590" w:type="dxa"/>
          </w:tcPr>
          <w:p w14:paraId="61489301">
            <w:pPr>
              <w:ind w:left="420" w:hanging="420"/>
              <w:rPr>
                <w:rFonts w:ascii="宋体" w:hAnsi="Times New Roman" w:eastAsia="宋体" w:cs="Times New Roman"/>
                <w:b/>
                <w:szCs w:val="20"/>
              </w:rPr>
            </w:pPr>
          </w:p>
        </w:tc>
      </w:tr>
      <w:tr w14:paraId="3584C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19465BC">
            <w:pPr>
              <w:ind w:left="420" w:hanging="420"/>
              <w:rPr>
                <w:rFonts w:ascii="宋体" w:hAnsi="Times New Roman" w:eastAsia="宋体" w:cs="Times New Roman"/>
                <w:b/>
                <w:szCs w:val="20"/>
              </w:rPr>
            </w:pPr>
          </w:p>
        </w:tc>
        <w:tc>
          <w:tcPr>
            <w:tcW w:w="2082" w:type="dxa"/>
            <w:vAlign w:val="center"/>
          </w:tcPr>
          <w:p w14:paraId="3ABD5C40">
            <w:pPr>
              <w:pStyle w:val="129"/>
              <w:spacing w:beforeLines="0" w:afterLines="0" w:line="240" w:lineRule="auto"/>
              <w:jc w:val="center"/>
              <w:rPr>
                <w:rFonts w:hint="default" w:ascii="宋体" w:hAnsi="宋体" w:eastAsia="宋体" w:cs="宋体"/>
                <w:color w:val="auto"/>
                <w:spacing w:val="-1"/>
                <w:kern w:val="2"/>
                <w:sz w:val="24"/>
                <w:szCs w:val="24"/>
                <w:highlight w:val="none"/>
                <w:lang w:val="en-US" w:eastAsia="zh-CN" w:bidi="ar-SA"/>
              </w:rPr>
            </w:pPr>
          </w:p>
        </w:tc>
        <w:tc>
          <w:tcPr>
            <w:tcW w:w="1355" w:type="dxa"/>
          </w:tcPr>
          <w:p w14:paraId="3AEE4B77">
            <w:pPr>
              <w:ind w:left="420" w:hanging="420"/>
              <w:rPr>
                <w:rFonts w:ascii="宋体" w:hAnsi="Times New Roman" w:eastAsia="宋体" w:cs="Times New Roman"/>
                <w:b/>
                <w:szCs w:val="20"/>
              </w:rPr>
            </w:pPr>
          </w:p>
        </w:tc>
        <w:tc>
          <w:tcPr>
            <w:tcW w:w="826" w:type="dxa"/>
          </w:tcPr>
          <w:p w14:paraId="26680DF2">
            <w:pPr>
              <w:ind w:left="420" w:hanging="420"/>
              <w:rPr>
                <w:rFonts w:ascii="宋体" w:hAnsi="Times New Roman" w:eastAsia="宋体" w:cs="Times New Roman"/>
                <w:b/>
                <w:szCs w:val="20"/>
              </w:rPr>
            </w:pPr>
          </w:p>
        </w:tc>
        <w:tc>
          <w:tcPr>
            <w:tcW w:w="1320" w:type="dxa"/>
          </w:tcPr>
          <w:p w14:paraId="4065DAB7">
            <w:pPr>
              <w:ind w:left="420" w:hanging="420"/>
              <w:rPr>
                <w:rFonts w:ascii="宋体" w:hAnsi="Times New Roman" w:eastAsia="宋体" w:cs="Times New Roman"/>
                <w:b/>
                <w:szCs w:val="20"/>
              </w:rPr>
            </w:pPr>
          </w:p>
        </w:tc>
        <w:tc>
          <w:tcPr>
            <w:tcW w:w="1023" w:type="dxa"/>
          </w:tcPr>
          <w:p w14:paraId="62F3CC81">
            <w:pPr>
              <w:ind w:left="420" w:hanging="420"/>
              <w:rPr>
                <w:rFonts w:ascii="宋体" w:hAnsi="Times New Roman" w:eastAsia="宋体" w:cs="Times New Roman"/>
                <w:b/>
                <w:szCs w:val="20"/>
              </w:rPr>
            </w:pPr>
          </w:p>
        </w:tc>
        <w:tc>
          <w:tcPr>
            <w:tcW w:w="1590" w:type="dxa"/>
          </w:tcPr>
          <w:p w14:paraId="30B89AEB">
            <w:pPr>
              <w:ind w:left="420" w:hanging="420"/>
              <w:rPr>
                <w:rFonts w:ascii="宋体" w:hAnsi="Times New Roman" w:eastAsia="宋体" w:cs="Times New Roman"/>
                <w:b/>
                <w:szCs w:val="20"/>
              </w:rPr>
            </w:pPr>
          </w:p>
        </w:tc>
      </w:tr>
      <w:tr w14:paraId="4BBFD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E89EF7B">
            <w:pPr>
              <w:ind w:left="420" w:hanging="420"/>
              <w:rPr>
                <w:rFonts w:ascii="宋体" w:hAnsi="Times New Roman" w:eastAsia="宋体" w:cs="Times New Roman"/>
                <w:b/>
                <w:szCs w:val="20"/>
              </w:rPr>
            </w:pPr>
          </w:p>
        </w:tc>
        <w:tc>
          <w:tcPr>
            <w:tcW w:w="2082" w:type="dxa"/>
            <w:vAlign w:val="center"/>
          </w:tcPr>
          <w:p w14:paraId="09616499">
            <w:pPr>
              <w:pStyle w:val="129"/>
              <w:spacing w:beforeLines="0" w:afterLines="0" w:line="240" w:lineRule="auto"/>
              <w:jc w:val="center"/>
              <w:rPr>
                <w:rFonts w:hint="default" w:ascii="宋体" w:hAnsi="宋体" w:eastAsia="宋体" w:cs="宋体"/>
                <w:kern w:val="2"/>
                <w:sz w:val="24"/>
                <w:szCs w:val="24"/>
                <w:lang w:val="en-US" w:eastAsia="zh-CN" w:bidi="ar-SA"/>
              </w:rPr>
            </w:pPr>
          </w:p>
        </w:tc>
        <w:tc>
          <w:tcPr>
            <w:tcW w:w="1355" w:type="dxa"/>
          </w:tcPr>
          <w:p w14:paraId="7D60B714">
            <w:pPr>
              <w:ind w:left="420" w:hanging="420"/>
              <w:rPr>
                <w:rFonts w:ascii="宋体" w:hAnsi="Times New Roman" w:eastAsia="宋体" w:cs="Times New Roman"/>
                <w:b/>
                <w:szCs w:val="20"/>
              </w:rPr>
            </w:pPr>
          </w:p>
        </w:tc>
        <w:tc>
          <w:tcPr>
            <w:tcW w:w="826" w:type="dxa"/>
          </w:tcPr>
          <w:p w14:paraId="406FA653">
            <w:pPr>
              <w:ind w:left="420" w:hanging="420"/>
              <w:rPr>
                <w:rFonts w:ascii="宋体" w:hAnsi="Times New Roman" w:eastAsia="宋体" w:cs="Times New Roman"/>
                <w:b/>
                <w:szCs w:val="20"/>
              </w:rPr>
            </w:pPr>
          </w:p>
        </w:tc>
        <w:tc>
          <w:tcPr>
            <w:tcW w:w="1320" w:type="dxa"/>
          </w:tcPr>
          <w:p w14:paraId="4E0B7BF5">
            <w:pPr>
              <w:ind w:left="420" w:hanging="420"/>
              <w:rPr>
                <w:rFonts w:ascii="宋体" w:hAnsi="Times New Roman" w:eastAsia="宋体" w:cs="Times New Roman"/>
                <w:b/>
                <w:szCs w:val="20"/>
              </w:rPr>
            </w:pPr>
          </w:p>
        </w:tc>
        <w:tc>
          <w:tcPr>
            <w:tcW w:w="1023" w:type="dxa"/>
          </w:tcPr>
          <w:p w14:paraId="14A4BA04">
            <w:pPr>
              <w:ind w:left="420" w:hanging="420"/>
              <w:rPr>
                <w:rFonts w:ascii="宋体" w:hAnsi="Times New Roman" w:eastAsia="宋体" w:cs="Times New Roman"/>
                <w:b/>
                <w:szCs w:val="20"/>
              </w:rPr>
            </w:pPr>
          </w:p>
        </w:tc>
        <w:tc>
          <w:tcPr>
            <w:tcW w:w="1590" w:type="dxa"/>
          </w:tcPr>
          <w:p w14:paraId="086BCB69">
            <w:pPr>
              <w:ind w:left="420" w:hanging="420"/>
              <w:rPr>
                <w:rFonts w:ascii="宋体" w:hAnsi="Times New Roman" w:eastAsia="宋体" w:cs="Times New Roman"/>
                <w:b/>
                <w:szCs w:val="20"/>
              </w:rPr>
            </w:pPr>
          </w:p>
        </w:tc>
      </w:tr>
      <w:tr w14:paraId="5F78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C188B29">
            <w:pPr>
              <w:ind w:left="420" w:hanging="420"/>
              <w:rPr>
                <w:rFonts w:ascii="宋体" w:hAnsi="Times New Roman" w:eastAsia="宋体" w:cs="Times New Roman"/>
                <w:b/>
                <w:szCs w:val="20"/>
              </w:rPr>
            </w:pPr>
          </w:p>
        </w:tc>
        <w:tc>
          <w:tcPr>
            <w:tcW w:w="2082" w:type="dxa"/>
            <w:vAlign w:val="center"/>
          </w:tcPr>
          <w:p w14:paraId="1A74EA2C">
            <w:pPr>
              <w:pStyle w:val="129"/>
              <w:spacing w:beforeLines="0" w:afterLines="0" w:line="240" w:lineRule="auto"/>
              <w:jc w:val="center"/>
              <w:rPr>
                <w:rFonts w:hint="eastAsia" w:ascii="宋体" w:hAnsi="宋体" w:eastAsia="宋体" w:cs="宋体"/>
                <w:kern w:val="2"/>
                <w:sz w:val="24"/>
                <w:szCs w:val="24"/>
                <w:lang w:val="en-US" w:eastAsia="zh-CN" w:bidi="ar-SA"/>
              </w:rPr>
            </w:pPr>
          </w:p>
        </w:tc>
        <w:tc>
          <w:tcPr>
            <w:tcW w:w="1355" w:type="dxa"/>
          </w:tcPr>
          <w:p w14:paraId="451BFADC">
            <w:pPr>
              <w:ind w:left="420" w:hanging="420"/>
              <w:rPr>
                <w:rFonts w:ascii="宋体" w:hAnsi="Times New Roman" w:eastAsia="宋体" w:cs="Times New Roman"/>
                <w:b/>
                <w:szCs w:val="20"/>
              </w:rPr>
            </w:pPr>
          </w:p>
        </w:tc>
        <w:tc>
          <w:tcPr>
            <w:tcW w:w="826" w:type="dxa"/>
          </w:tcPr>
          <w:p w14:paraId="0A1A5A2B">
            <w:pPr>
              <w:ind w:left="420" w:hanging="420"/>
              <w:rPr>
                <w:rFonts w:ascii="宋体" w:hAnsi="Times New Roman" w:eastAsia="宋体" w:cs="Times New Roman"/>
                <w:b/>
                <w:szCs w:val="20"/>
              </w:rPr>
            </w:pPr>
          </w:p>
        </w:tc>
        <w:tc>
          <w:tcPr>
            <w:tcW w:w="1320" w:type="dxa"/>
          </w:tcPr>
          <w:p w14:paraId="6EF91B03">
            <w:pPr>
              <w:ind w:left="420" w:hanging="420"/>
              <w:rPr>
                <w:rFonts w:ascii="宋体" w:hAnsi="Times New Roman" w:eastAsia="宋体" w:cs="Times New Roman"/>
                <w:b/>
                <w:szCs w:val="20"/>
              </w:rPr>
            </w:pPr>
          </w:p>
        </w:tc>
        <w:tc>
          <w:tcPr>
            <w:tcW w:w="1023" w:type="dxa"/>
          </w:tcPr>
          <w:p w14:paraId="4829FE88">
            <w:pPr>
              <w:ind w:left="420" w:hanging="420"/>
              <w:rPr>
                <w:rFonts w:ascii="宋体" w:hAnsi="Times New Roman" w:eastAsia="宋体" w:cs="Times New Roman"/>
                <w:b/>
                <w:szCs w:val="20"/>
              </w:rPr>
            </w:pPr>
          </w:p>
        </w:tc>
        <w:tc>
          <w:tcPr>
            <w:tcW w:w="1590" w:type="dxa"/>
          </w:tcPr>
          <w:p w14:paraId="338EE2C2">
            <w:pPr>
              <w:ind w:left="420" w:hanging="420"/>
              <w:rPr>
                <w:rFonts w:ascii="宋体" w:hAnsi="Times New Roman" w:eastAsia="宋体" w:cs="Times New Roman"/>
                <w:b/>
                <w:szCs w:val="20"/>
              </w:rPr>
            </w:pPr>
          </w:p>
        </w:tc>
      </w:tr>
      <w:tr w14:paraId="64EE0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0D6DA87">
            <w:pPr>
              <w:ind w:left="420" w:hanging="420"/>
              <w:rPr>
                <w:rFonts w:ascii="宋体" w:hAnsi="Times New Roman" w:eastAsia="宋体" w:cs="Times New Roman"/>
                <w:b/>
                <w:szCs w:val="20"/>
              </w:rPr>
            </w:pPr>
          </w:p>
        </w:tc>
        <w:tc>
          <w:tcPr>
            <w:tcW w:w="2082" w:type="dxa"/>
          </w:tcPr>
          <w:p w14:paraId="6E4DE58F">
            <w:pPr>
              <w:ind w:left="420" w:hanging="420"/>
              <w:rPr>
                <w:rFonts w:ascii="宋体" w:hAnsi="Times New Roman" w:eastAsia="宋体" w:cs="Times New Roman"/>
                <w:b/>
                <w:szCs w:val="20"/>
              </w:rPr>
            </w:pPr>
          </w:p>
        </w:tc>
        <w:tc>
          <w:tcPr>
            <w:tcW w:w="1355" w:type="dxa"/>
          </w:tcPr>
          <w:p w14:paraId="11E10088">
            <w:pPr>
              <w:ind w:left="420" w:hanging="420"/>
              <w:rPr>
                <w:rFonts w:ascii="宋体" w:hAnsi="Times New Roman" w:eastAsia="宋体" w:cs="Times New Roman"/>
                <w:b/>
                <w:szCs w:val="20"/>
              </w:rPr>
            </w:pPr>
          </w:p>
        </w:tc>
        <w:tc>
          <w:tcPr>
            <w:tcW w:w="826" w:type="dxa"/>
          </w:tcPr>
          <w:p w14:paraId="5CF93283">
            <w:pPr>
              <w:ind w:left="420" w:hanging="420"/>
              <w:rPr>
                <w:rFonts w:ascii="宋体" w:hAnsi="Times New Roman" w:eastAsia="宋体" w:cs="Times New Roman"/>
                <w:b/>
                <w:szCs w:val="20"/>
              </w:rPr>
            </w:pPr>
          </w:p>
        </w:tc>
        <w:tc>
          <w:tcPr>
            <w:tcW w:w="1320" w:type="dxa"/>
          </w:tcPr>
          <w:p w14:paraId="64FAA253">
            <w:pPr>
              <w:ind w:left="420" w:hanging="420"/>
              <w:rPr>
                <w:rFonts w:ascii="宋体" w:hAnsi="Times New Roman" w:eastAsia="宋体" w:cs="Times New Roman"/>
                <w:b/>
                <w:szCs w:val="20"/>
              </w:rPr>
            </w:pPr>
          </w:p>
        </w:tc>
        <w:tc>
          <w:tcPr>
            <w:tcW w:w="1023" w:type="dxa"/>
          </w:tcPr>
          <w:p w14:paraId="4F8DAED8">
            <w:pPr>
              <w:ind w:left="420" w:hanging="420"/>
              <w:rPr>
                <w:rFonts w:ascii="宋体" w:hAnsi="Times New Roman" w:eastAsia="宋体" w:cs="Times New Roman"/>
                <w:b/>
                <w:szCs w:val="20"/>
              </w:rPr>
            </w:pPr>
          </w:p>
        </w:tc>
        <w:tc>
          <w:tcPr>
            <w:tcW w:w="1590" w:type="dxa"/>
          </w:tcPr>
          <w:p w14:paraId="2822F824">
            <w:pPr>
              <w:ind w:left="420" w:hanging="420"/>
              <w:rPr>
                <w:rFonts w:ascii="宋体" w:hAnsi="Times New Roman" w:eastAsia="宋体" w:cs="Times New Roman"/>
                <w:b/>
                <w:szCs w:val="20"/>
              </w:rPr>
            </w:pPr>
          </w:p>
        </w:tc>
      </w:tr>
      <w:tr w14:paraId="65D2B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768C97">
            <w:pPr>
              <w:ind w:left="420" w:hanging="420"/>
              <w:rPr>
                <w:rFonts w:ascii="宋体" w:hAnsi="Times New Roman" w:eastAsia="宋体" w:cs="Times New Roman"/>
                <w:b/>
                <w:szCs w:val="20"/>
              </w:rPr>
            </w:pPr>
          </w:p>
        </w:tc>
        <w:tc>
          <w:tcPr>
            <w:tcW w:w="2082" w:type="dxa"/>
          </w:tcPr>
          <w:p w14:paraId="3EF192B8">
            <w:pPr>
              <w:ind w:left="420" w:hanging="420"/>
              <w:rPr>
                <w:rFonts w:ascii="宋体" w:hAnsi="Times New Roman" w:eastAsia="宋体" w:cs="Times New Roman"/>
                <w:b/>
                <w:szCs w:val="20"/>
              </w:rPr>
            </w:pPr>
          </w:p>
        </w:tc>
        <w:tc>
          <w:tcPr>
            <w:tcW w:w="1355" w:type="dxa"/>
          </w:tcPr>
          <w:p w14:paraId="2F2C9FDE">
            <w:pPr>
              <w:ind w:left="420" w:hanging="420"/>
              <w:rPr>
                <w:rFonts w:ascii="宋体" w:hAnsi="Times New Roman" w:eastAsia="宋体" w:cs="Times New Roman"/>
                <w:b/>
                <w:szCs w:val="20"/>
              </w:rPr>
            </w:pPr>
          </w:p>
        </w:tc>
        <w:tc>
          <w:tcPr>
            <w:tcW w:w="826" w:type="dxa"/>
          </w:tcPr>
          <w:p w14:paraId="6B284D3B">
            <w:pPr>
              <w:ind w:left="420" w:hanging="420"/>
              <w:rPr>
                <w:rFonts w:ascii="宋体" w:hAnsi="Times New Roman" w:eastAsia="宋体" w:cs="Times New Roman"/>
                <w:b/>
                <w:szCs w:val="20"/>
              </w:rPr>
            </w:pPr>
          </w:p>
        </w:tc>
        <w:tc>
          <w:tcPr>
            <w:tcW w:w="1320" w:type="dxa"/>
          </w:tcPr>
          <w:p w14:paraId="77CCE089">
            <w:pPr>
              <w:ind w:left="420" w:hanging="420"/>
              <w:rPr>
                <w:rFonts w:ascii="宋体" w:hAnsi="Times New Roman" w:eastAsia="宋体" w:cs="Times New Roman"/>
                <w:b/>
                <w:szCs w:val="20"/>
              </w:rPr>
            </w:pPr>
          </w:p>
        </w:tc>
        <w:tc>
          <w:tcPr>
            <w:tcW w:w="1023" w:type="dxa"/>
          </w:tcPr>
          <w:p w14:paraId="71E8FFDC">
            <w:pPr>
              <w:ind w:left="420" w:hanging="420"/>
              <w:rPr>
                <w:rFonts w:ascii="宋体" w:hAnsi="Times New Roman" w:eastAsia="宋体" w:cs="Times New Roman"/>
                <w:b/>
                <w:szCs w:val="20"/>
              </w:rPr>
            </w:pPr>
          </w:p>
        </w:tc>
        <w:tc>
          <w:tcPr>
            <w:tcW w:w="1590" w:type="dxa"/>
          </w:tcPr>
          <w:p w14:paraId="5B3B819A">
            <w:pPr>
              <w:ind w:left="420" w:hanging="420"/>
              <w:rPr>
                <w:rFonts w:ascii="宋体" w:hAnsi="Times New Roman" w:eastAsia="宋体" w:cs="Times New Roman"/>
                <w:b/>
                <w:szCs w:val="20"/>
              </w:rPr>
            </w:pPr>
          </w:p>
        </w:tc>
      </w:tr>
      <w:tr w14:paraId="32160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BC1B90B">
            <w:pPr>
              <w:ind w:left="420" w:hanging="420"/>
              <w:rPr>
                <w:rFonts w:ascii="宋体" w:hAnsi="Times New Roman" w:eastAsia="宋体" w:cs="Times New Roman"/>
                <w:b/>
                <w:szCs w:val="20"/>
              </w:rPr>
            </w:pPr>
          </w:p>
        </w:tc>
        <w:tc>
          <w:tcPr>
            <w:tcW w:w="2082" w:type="dxa"/>
          </w:tcPr>
          <w:p w14:paraId="5D6069D2">
            <w:pPr>
              <w:ind w:left="420" w:hanging="420"/>
              <w:rPr>
                <w:rFonts w:ascii="宋体" w:hAnsi="Times New Roman" w:eastAsia="宋体" w:cs="Times New Roman"/>
                <w:b/>
                <w:szCs w:val="20"/>
              </w:rPr>
            </w:pPr>
          </w:p>
        </w:tc>
        <w:tc>
          <w:tcPr>
            <w:tcW w:w="1355" w:type="dxa"/>
          </w:tcPr>
          <w:p w14:paraId="39907C02">
            <w:pPr>
              <w:ind w:left="420" w:hanging="420"/>
              <w:rPr>
                <w:rFonts w:ascii="宋体" w:hAnsi="Times New Roman" w:eastAsia="宋体" w:cs="Times New Roman"/>
                <w:b/>
                <w:szCs w:val="20"/>
              </w:rPr>
            </w:pPr>
          </w:p>
        </w:tc>
        <w:tc>
          <w:tcPr>
            <w:tcW w:w="826" w:type="dxa"/>
          </w:tcPr>
          <w:p w14:paraId="058D597C">
            <w:pPr>
              <w:ind w:left="420" w:hanging="420"/>
              <w:rPr>
                <w:rFonts w:ascii="宋体" w:hAnsi="Times New Roman" w:eastAsia="宋体" w:cs="Times New Roman"/>
                <w:b/>
                <w:szCs w:val="20"/>
              </w:rPr>
            </w:pPr>
          </w:p>
        </w:tc>
        <w:tc>
          <w:tcPr>
            <w:tcW w:w="1320" w:type="dxa"/>
          </w:tcPr>
          <w:p w14:paraId="77082147">
            <w:pPr>
              <w:ind w:left="420" w:hanging="420"/>
              <w:rPr>
                <w:rFonts w:ascii="宋体" w:hAnsi="Times New Roman" w:eastAsia="宋体" w:cs="Times New Roman"/>
                <w:b/>
                <w:szCs w:val="20"/>
              </w:rPr>
            </w:pPr>
          </w:p>
        </w:tc>
        <w:tc>
          <w:tcPr>
            <w:tcW w:w="1023" w:type="dxa"/>
          </w:tcPr>
          <w:p w14:paraId="19BFC0D4">
            <w:pPr>
              <w:ind w:left="420" w:hanging="420"/>
              <w:rPr>
                <w:rFonts w:ascii="宋体" w:hAnsi="Times New Roman" w:eastAsia="宋体" w:cs="Times New Roman"/>
                <w:b/>
                <w:szCs w:val="20"/>
              </w:rPr>
            </w:pPr>
          </w:p>
        </w:tc>
        <w:tc>
          <w:tcPr>
            <w:tcW w:w="1590" w:type="dxa"/>
          </w:tcPr>
          <w:p w14:paraId="66C71AB6">
            <w:pPr>
              <w:ind w:left="420" w:hanging="420"/>
              <w:rPr>
                <w:rFonts w:ascii="宋体" w:hAnsi="Times New Roman" w:eastAsia="宋体" w:cs="Times New Roman"/>
                <w:b/>
                <w:szCs w:val="20"/>
              </w:rPr>
            </w:pPr>
          </w:p>
        </w:tc>
      </w:tr>
      <w:tr w14:paraId="0C5D0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A5A4E19">
            <w:pPr>
              <w:ind w:left="420" w:hanging="420"/>
              <w:rPr>
                <w:rFonts w:ascii="宋体" w:hAnsi="Times New Roman" w:eastAsia="宋体" w:cs="Times New Roman"/>
                <w:b/>
                <w:szCs w:val="20"/>
              </w:rPr>
            </w:pPr>
          </w:p>
        </w:tc>
        <w:tc>
          <w:tcPr>
            <w:tcW w:w="2082" w:type="dxa"/>
          </w:tcPr>
          <w:p w14:paraId="6C0CE174">
            <w:pPr>
              <w:ind w:left="420" w:hanging="420"/>
              <w:rPr>
                <w:rFonts w:ascii="宋体" w:hAnsi="Times New Roman" w:eastAsia="宋体" w:cs="Times New Roman"/>
                <w:b/>
                <w:szCs w:val="20"/>
              </w:rPr>
            </w:pPr>
          </w:p>
        </w:tc>
        <w:tc>
          <w:tcPr>
            <w:tcW w:w="1355" w:type="dxa"/>
          </w:tcPr>
          <w:p w14:paraId="0A0A2A9F">
            <w:pPr>
              <w:ind w:left="420" w:hanging="420"/>
              <w:rPr>
                <w:rFonts w:ascii="宋体" w:hAnsi="Times New Roman" w:eastAsia="宋体" w:cs="Times New Roman"/>
                <w:b/>
                <w:szCs w:val="20"/>
              </w:rPr>
            </w:pPr>
          </w:p>
        </w:tc>
        <w:tc>
          <w:tcPr>
            <w:tcW w:w="826" w:type="dxa"/>
          </w:tcPr>
          <w:p w14:paraId="372BD3EC">
            <w:pPr>
              <w:ind w:left="420" w:hanging="420"/>
              <w:rPr>
                <w:rFonts w:ascii="宋体" w:hAnsi="Times New Roman" w:eastAsia="宋体" w:cs="Times New Roman"/>
                <w:b/>
                <w:szCs w:val="20"/>
              </w:rPr>
            </w:pPr>
          </w:p>
        </w:tc>
        <w:tc>
          <w:tcPr>
            <w:tcW w:w="1320" w:type="dxa"/>
          </w:tcPr>
          <w:p w14:paraId="0252A1CE">
            <w:pPr>
              <w:ind w:left="420" w:hanging="420"/>
              <w:rPr>
                <w:rFonts w:ascii="宋体" w:hAnsi="Times New Roman" w:eastAsia="宋体" w:cs="Times New Roman"/>
                <w:b/>
                <w:szCs w:val="20"/>
              </w:rPr>
            </w:pPr>
          </w:p>
        </w:tc>
        <w:tc>
          <w:tcPr>
            <w:tcW w:w="1023" w:type="dxa"/>
          </w:tcPr>
          <w:p w14:paraId="61C44505">
            <w:pPr>
              <w:ind w:left="420" w:hanging="420"/>
              <w:rPr>
                <w:rFonts w:ascii="宋体" w:hAnsi="Times New Roman" w:eastAsia="宋体" w:cs="Times New Roman"/>
                <w:b/>
                <w:szCs w:val="20"/>
              </w:rPr>
            </w:pPr>
          </w:p>
        </w:tc>
        <w:tc>
          <w:tcPr>
            <w:tcW w:w="1590" w:type="dxa"/>
          </w:tcPr>
          <w:p w14:paraId="20612E4E">
            <w:pPr>
              <w:ind w:left="420" w:hanging="420"/>
              <w:rPr>
                <w:rFonts w:ascii="宋体" w:hAnsi="Times New Roman" w:eastAsia="宋体" w:cs="Times New Roman"/>
                <w:b/>
                <w:szCs w:val="20"/>
              </w:rPr>
            </w:pPr>
          </w:p>
        </w:tc>
      </w:tr>
      <w:tr w14:paraId="60BF6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3BF2329">
            <w:pPr>
              <w:ind w:left="420" w:hanging="420"/>
              <w:rPr>
                <w:rFonts w:ascii="宋体" w:hAnsi="Times New Roman" w:eastAsia="宋体" w:cs="Times New Roman"/>
                <w:b/>
                <w:szCs w:val="20"/>
              </w:rPr>
            </w:pPr>
          </w:p>
        </w:tc>
        <w:tc>
          <w:tcPr>
            <w:tcW w:w="2082" w:type="dxa"/>
          </w:tcPr>
          <w:p w14:paraId="1EE98399">
            <w:pPr>
              <w:ind w:left="420" w:hanging="420"/>
              <w:rPr>
                <w:rFonts w:ascii="宋体" w:hAnsi="Times New Roman" w:eastAsia="宋体" w:cs="Times New Roman"/>
                <w:b/>
                <w:szCs w:val="20"/>
              </w:rPr>
            </w:pPr>
          </w:p>
        </w:tc>
        <w:tc>
          <w:tcPr>
            <w:tcW w:w="1355" w:type="dxa"/>
          </w:tcPr>
          <w:p w14:paraId="5FD17FC3">
            <w:pPr>
              <w:ind w:left="420" w:hanging="420"/>
              <w:rPr>
                <w:rFonts w:ascii="宋体" w:hAnsi="Times New Roman" w:eastAsia="宋体" w:cs="Times New Roman"/>
                <w:b/>
                <w:szCs w:val="20"/>
              </w:rPr>
            </w:pPr>
          </w:p>
        </w:tc>
        <w:tc>
          <w:tcPr>
            <w:tcW w:w="826" w:type="dxa"/>
          </w:tcPr>
          <w:p w14:paraId="4553B118">
            <w:pPr>
              <w:ind w:left="420" w:hanging="420"/>
              <w:rPr>
                <w:rFonts w:ascii="宋体" w:hAnsi="Times New Roman" w:eastAsia="宋体" w:cs="Times New Roman"/>
                <w:b/>
                <w:szCs w:val="20"/>
              </w:rPr>
            </w:pPr>
          </w:p>
        </w:tc>
        <w:tc>
          <w:tcPr>
            <w:tcW w:w="1320" w:type="dxa"/>
          </w:tcPr>
          <w:p w14:paraId="36EA02F6">
            <w:pPr>
              <w:ind w:left="420" w:hanging="420"/>
              <w:rPr>
                <w:rFonts w:ascii="宋体" w:hAnsi="Times New Roman" w:eastAsia="宋体" w:cs="Times New Roman"/>
                <w:b/>
                <w:szCs w:val="20"/>
              </w:rPr>
            </w:pPr>
          </w:p>
        </w:tc>
        <w:tc>
          <w:tcPr>
            <w:tcW w:w="1023" w:type="dxa"/>
          </w:tcPr>
          <w:p w14:paraId="44C93EBB">
            <w:pPr>
              <w:ind w:left="420" w:hanging="420"/>
              <w:rPr>
                <w:rFonts w:ascii="宋体" w:hAnsi="Times New Roman" w:eastAsia="宋体" w:cs="Times New Roman"/>
                <w:b/>
                <w:szCs w:val="20"/>
              </w:rPr>
            </w:pPr>
          </w:p>
        </w:tc>
        <w:tc>
          <w:tcPr>
            <w:tcW w:w="1590" w:type="dxa"/>
          </w:tcPr>
          <w:p w14:paraId="2E01778C">
            <w:pPr>
              <w:ind w:left="420" w:hanging="420"/>
              <w:rPr>
                <w:rFonts w:ascii="宋体" w:hAnsi="Times New Roman" w:eastAsia="宋体" w:cs="Times New Roman"/>
                <w:b/>
                <w:szCs w:val="20"/>
              </w:rPr>
            </w:pPr>
          </w:p>
        </w:tc>
      </w:tr>
      <w:tr w14:paraId="137E6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5027AA9">
            <w:pPr>
              <w:ind w:left="420" w:hanging="420"/>
              <w:rPr>
                <w:rFonts w:ascii="宋体" w:hAnsi="Times New Roman" w:eastAsia="宋体" w:cs="Times New Roman"/>
                <w:b/>
                <w:szCs w:val="20"/>
              </w:rPr>
            </w:pPr>
          </w:p>
        </w:tc>
        <w:tc>
          <w:tcPr>
            <w:tcW w:w="2082" w:type="dxa"/>
          </w:tcPr>
          <w:p w14:paraId="6EAC5243">
            <w:pPr>
              <w:ind w:left="420" w:hanging="420"/>
              <w:rPr>
                <w:rFonts w:ascii="宋体" w:hAnsi="Times New Roman" w:eastAsia="宋体" w:cs="Times New Roman"/>
                <w:b/>
                <w:szCs w:val="20"/>
              </w:rPr>
            </w:pPr>
          </w:p>
        </w:tc>
        <w:tc>
          <w:tcPr>
            <w:tcW w:w="1355" w:type="dxa"/>
          </w:tcPr>
          <w:p w14:paraId="18289FC6">
            <w:pPr>
              <w:ind w:left="420" w:hanging="420"/>
              <w:rPr>
                <w:rFonts w:ascii="宋体" w:hAnsi="Times New Roman" w:eastAsia="宋体" w:cs="Times New Roman"/>
                <w:b/>
                <w:szCs w:val="20"/>
              </w:rPr>
            </w:pPr>
          </w:p>
        </w:tc>
        <w:tc>
          <w:tcPr>
            <w:tcW w:w="826" w:type="dxa"/>
          </w:tcPr>
          <w:p w14:paraId="3087978E">
            <w:pPr>
              <w:ind w:left="420" w:hanging="420"/>
              <w:rPr>
                <w:rFonts w:ascii="宋体" w:hAnsi="Times New Roman" w:eastAsia="宋体" w:cs="Times New Roman"/>
                <w:b/>
                <w:szCs w:val="20"/>
              </w:rPr>
            </w:pPr>
          </w:p>
        </w:tc>
        <w:tc>
          <w:tcPr>
            <w:tcW w:w="1320" w:type="dxa"/>
          </w:tcPr>
          <w:p w14:paraId="4DCDF96A">
            <w:pPr>
              <w:ind w:left="420" w:hanging="420"/>
              <w:rPr>
                <w:rFonts w:ascii="宋体" w:hAnsi="Times New Roman" w:eastAsia="宋体" w:cs="Times New Roman"/>
                <w:b/>
                <w:szCs w:val="20"/>
              </w:rPr>
            </w:pPr>
          </w:p>
        </w:tc>
        <w:tc>
          <w:tcPr>
            <w:tcW w:w="1023" w:type="dxa"/>
          </w:tcPr>
          <w:p w14:paraId="2F781D85">
            <w:pPr>
              <w:ind w:left="420" w:hanging="420"/>
              <w:rPr>
                <w:rFonts w:ascii="宋体" w:hAnsi="Times New Roman" w:eastAsia="宋体" w:cs="Times New Roman"/>
                <w:b/>
                <w:szCs w:val="20"/>
              </w:rPr>
            </w:pPr>
          </w:p>
        </w:tc>
        <w:tc>
          <w:tcPr>
            <w:tcW w:w="1590" w:type="dxa"/>
          </w:tcPr>
          <w:p w14:paraId="6449AED6">
            <w:pPr>
              <w:ind w:left="420" w:hanging="420"/>
              <w:rPr>
                <w:rFonts w:ascii="宋体" w:hAnsi="Times New Roman" w:eastAsia="宋体" w:cs="Times New Roman"/>
                <w:b/>
                <w:szCs w:val="20"/>
              </w:rPr>
            </w:pPr>
          </w:p>
        </w:tc>
      </w:tr>
      <w:tr w14:paraId="4C2D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184030B5">
            <w:pPr>
              <w:ind w:left="420" w:hanging="420"/>
              <w:rPr>
                <w:rFonts w:hint="eastAsia" w:ascii="宋体" w:hAnsi="Times New Roman" w:eastAsia="宋体" w:cs="Times New Roman"/>
                <w:b/>
                <w:szCs w:val="20"/>
                <w:lang w:eastAsia="zh-CN"/>
              </w:rPr>
            </w:pPr>
            <w:r>
              <w:rPr>
                <w:rFonts w:hint="eastAsia" w:ascii="宋体" w:hAnsi="宋体" w:eastAsia="宋体" w:cs="宋体"/>
                <w:sz w:val="24"/>
                <w:szCs w:val="24"/>
                <w:highlight w:val="yellow"/>
                <w:lang w:val="en-US" w:eastAsia="zh-CN"/>
              </w:rPr>
              <w:t>近五年以来</w:t>
            </w:r>
            <w:r>
              <w:rPr>
                <w:rFonts w:ascii="宋体" w:hAnsi="宋体" w:eastAsia="宋体" w:cs="宋体"/>
                <w:sz w:val="24"/>
                <w:szCs w:val="24"/>
                <w:highlight w:val="yellow"/>
              </w:rPr>
              <w:t>至今所有业绩合同总额汇总（必填</w:t>
            </w:r>
            <w:r>
              <w:rPr>
                <w:rFonts w:hint="eastAsia" w:ascii="宋体" w:hAnsi="宋体" w:eastAsia="宋体" w:cs="宋体"/>
                <w:sz w:val="24"/>
                <w:szCs w:val="24"/>
                <w:highlight w:val="yellow"/>
                <w:lang w:eastAsia="zh-CN"/>
              </w:rPr>
              <w:t>）</w:t>
            </w:r>
          </w:p>
        </w:tc>
        <w:tc>
          <w:tcPr>
            <w:tcW w:w="826" w:type="dxa"/>
          </w:tcPr>
          <w:p w14:paraId="744BBF14">
            <w:pPr>
              <w:ind w:left="420" w:hanging="420"/>
              <w:rPr>
                <w:rFonts w:ascii="宋体" w:hAnsi="Times New Roman" w:eastAsia="宋体" w:cs="Times New Roman"/>
                <w:b/>
                <w:szCs w:val="20"/>
              </w:rPr>
            </w:pPr>
          </w:p>
        </w:tc>
        <w:tc>
          <w:tcPr>
            <w:tcW w:w="1320" w:type="dxa"/>
          </w:tcPr>
          <w:p w14:paraId="2A17A0A3">
            <w:pPr>
              <w:ind w:left="420" w:hanging="420"/>
              <w:rPr>
                <w:rFonts w:ascii="宋体" w:hAnsi="Times New Roman" w:eastAsia="宋体" w:cs="Times New Roman"/>
                <w:b/>
                <w:szCs w:val="20"/>
              </w:rPr>
            </w:pPr>
          </w:p>
        </w:tc>
        <w:tc>
          <w:tcPr>
            <w:tcW w:w="1023" w:type="dxa"/>
          </w:tcPr>
          <w:p w14:paraId="79EDB0CB">
            <w:pPr>
              <w:ind w:left="420" w:hanging="420"/>
              <w:rPr>
                <w:rFonts w:ascii="宋体" w:hAnsi="Times New Roman" w:eastAsia="宋体" w:cs="Times New Roman"/>
                <w:b/>
                <w:szCs w:val="20"/>
              </w:rPr>
            </w:pPr>
          </w:p>
        </w:tc>
        <w:tc>
          <w:tcPr>
            <w:tcW w:w="1590" w:type="dxa"/>
          </w:tcPr>
          <w:p w14:paraId="258A1DF0">
            <w:pPr>
              <w:ind w:left="420" w:hanging="420"/>
              <w:rPr>
                <w:rFonts w:ascii="宋体" w:hAnsi="Times New Roman" w:eastAsia="宋体" w:cs="Times New Roman"/>
                <w:b/>
                <w:szCs w:val="20"/>
              </w:rPr>
            </w:pPr>
          </w:p>
        </w:tc>
      </w:tr>
    </w:tbl>
    <w:p w14:paraId="184B224E">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7A96807F">
      <w:pPr>
        <w:tabs>
          <w:tab w:val="left" w:pos="1578"/>
          <w:tab w:val="left" w:pos="10083"/>
        </w:tabs>
        <w:spacing w:line="500" w:lineRule="exact"/>
        <w:rPr>
          <w:rFonts w:ascii="宋体" w:hAnsi="Calibri" w:eastAsia="宋体" w:cs="Times New Roman"/>
          <w:sz w:val="24"/>
          <w:szCs w:val="20"/>
        </w:rPr>
      </w:pPr>
    </w:p>
    <w:p w14:paraId="0FC9605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10F34A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A663410">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0168D92">
      <w:pPr>
        <w:rPr>
          <w:rFonts w:ascii="宋体" w:hAnsi="Calibri"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14:paraId="17C96B8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4C0BD73">
      <w:pPr>
        <w:spacing w:line="240" w:lineRule="exact"/>
        <w:rPr>
          <w:rFonts w:ascii="宋体" w:hAnsi="宋体" w:eastAsia="宋体" w:cs="Times New Roman"/>
          <w:szCs w:val="20"/>
        </w:rPr>
      </w:pPr>
      <w:r>
        <w:rPr>
          <w:rFonts w:ascii="宋体" w:hAnsi="宋体" w:eastAsia="宋体" w:cs="Times New Roman"/>
          <w:szCs w:val="20"/>
        </w:rPr>
        <w:t xml:space="preserve">                                               </w:t>
      </w:r>
    </w:p>
    <w:p w14:paraId="29C4F2CE">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highlight w:val="none"/>
          <w:u w:val="single"/>
          <w:lang w:val="en-US" w:eastAsia="zh-CN"/>
        </w:rPr>
        <w:t>沃镭系列台架整体搬迁及升级改造</w:t>
      </w:r>
    </w:p>
    <w:p w14:paraId="303062A0">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2EA76FAF">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3DEC6BF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F0B4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11E3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15065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74692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1890B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F955E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F7425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067B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B1998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CACEB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10FF2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CA02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3CC30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A4F0C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4409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33C0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1C7E22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C2AECA8">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219864C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BC93302">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493F784">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EE32799">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pgNumType w:fmt="decimal"/>
          <w:cols w:space="720" w:num="1"/>
          <w:titlePg/>
          <w:docGrid w:type="lines" w:linePitch="312" w:charSpace="0"/>
        </w:sectPr>
      </w:pPr>
    </w:p>
    <w:p w14:paraId="2D3C8E1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FBAB3E5">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55316FB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沃镭系列台架整体搬迁及升级改造</w:t>
      </w:r>
      <w:r>
        <w:rPr>
          <w:rFonts w:ascii="宋体" w:hAnsi="宋体" w:eastAsia="宋体" w:cs="Times New Roman"/>
          <w:color w:val="000000"/>
          <w:sz w:val="24"/>
          <w:szCs w:val="24"/>
        </w:rPr>
        <w:t xml:space="preserve">                                                        </w:t>
      </w:r>
    </w:p>
    <w:tbl>
      <w:tblPr>
        <w:tblStyle w:val="4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B3B2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1124258">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463D0699">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C4D7997">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0EB421B8">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0AF20C33">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0C92C70">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325294D9">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020ECC8">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504B9558">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1C74E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14:paraId="02220F33">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518" w:type="dxa"/>
            <w:vAlign w:val="center"/>
          </w:tcPr>
          <w:p w14:paraId="7F017E74">
            <w:pPr>
              <w:jc w:val="center"/>
              <w:rPr>
                <w:rFonts w:hint="eastAsia" w:ascii="Times New Roman" w:hAnsi="Times New Roman" w:eastAsia="宋体" w:cs="Times New Roman"/>
                <w:b/>
                <w:szCs w:val="20"/>
                <w:lang w:val="en-US" w:eastAsia="zh-CN"/>
              </w:rPr>
            </w:pPr>
            <w:r>
              <w:rPr>
                <w:rFonts w:hint="eastAsia" w:ascii="宋体" w:hAnsi="宋体" w:eastAsia="宋体" w:cs="宋体"/>
                <w:b/>
                <w:bCs/>
                <w:sz w:val="24"/>
                <w:szCs w:val="24"/>
                <w:highlight w:val="none"/>
                <w:u w:val="single"/>
                <w:lang w:val="en-US" w:eastAsia="zh-CN"/>
              </w:rPr>
              <w:t>沃镭系列台架整体搬迁及升级改造</w:t>
            </w:r>
          </w:p>
        </w:tc>
        <w:tc>
          <w:tcPr>
            <w:tcW w:w="848" w:type="dxa"/>
            <w:vAlign w:val="center"/>
          </w:tcPr>
          <w:p w14:paraId="00AF0330">
            <w:pPr>
              <w:jc w:val="center"/>
              <w:rPr>
                <w:rFonts w:hint="default" w:ascii="Times New Roman" w:hAnsi="Times New Roman" w:eastAsia="宋体" w:cs="Times New Roman"/>
                <w:b/>
                <w:szCs w:val="20"/>
                <w:lang w:val="en-US"/>
              </w:rPr>
            </w:pPr>
            <w:r>
              <w:rPr>
                <w:rFonts w:hint="eastAsia" w:ascii="Times New Roman" w:hAnsi="Times New Roman" w:eastAsia="宋体" w:cs="Times New Roman"/>
                <w:b/>
                <w:szCs w:val="20"/>
                <w:lang w:val="en-US" w:eastAsia="zh-CN"/>
              </w:rPr>
              <w:t>3套</w:t>
            </w:r>
          </w:p>
        </w:tc>
        <w:tc>
          <w:tcPr>
            <w:tcW w:w="2270" w:type="dxa"/>
            <w:vAlign w:val="center"/>
          </w:tcPr>
          <w:p w14:paraId="27B6948B">
            <w:pPr>
              <w:jc w:val="center"/>
              <w:rPr>
                <w:rFonts w:ascii="等线" w:hAnsi="等线" w:eastAsia="等线" w:cs="Times New Roman"/>
                <w:b/>
                <w:szCs w:val="20"/>
              </w:rPr>
            </w:pPr>
            <w:r>
              <w:rPr>
                <w:rFonts w:hint="eastAsia" w:ascii="等线" w:hAnsi="等线" w:eastAsia="等线" w:cs="Times New Roman"/>
                <w:b/>
                <w:szCs w:val="20"/>
              </w:rPr>
              <w:t>不含税价：</w:t>
            </w:r>
          </w:p>
          <w:p w14:paraId="3DC0D7EA">
            <w:pPr>
              <w:jc w:val="cente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0C95811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0319EB5F">
            <w:pPr>
              <w:jc w:val="center"/>
              <w:rPr>
                <w:rFonts w:ascii="Times New Roman" w:hAnsi="Times New Roman" w:eastAsia="宋体" w:cs="Times New Roman"/>
                <w:b/>
                <w:szCs w:val="20"/>
              </w:rPr>
            </w:pPr>
          </w:p>
        </w:tc>
        <w:tc>
          <w:tcPr>
            <w:tcW w:w="1243" w:type="dxa"/>
            <w:vAlign w:val="center"/>
          </w:tcPr>
          <w:p w14:paraId="26ED662E">
            <w:pPr>
              <w:jc w:val="center"/>
              <w:rPr>
                <w:rFonts w:ascii="Times New Roman" w:hAnsi="Times New Roman" w:eastAsia="宋体" w:cs="Times New Roman"/>
                <w:b/>
                <w:szCs w:val="20"/>
              </w:rPr>
            </w:pPr>
          </w:p>
        </w:tc>
        <w:tc>
          <w:tcPr>
            <w:tcW w:w="705" w:type="dxa"/>
            <w:vAlign w:val="center"/>
          </w:tcPr>
          <w:p w14:paraId="5194641C">
            <w:pPr>
              <w:jc w:val="center"/>
              <w:rPr>
                <w:rFonts w:ascii="Times New Roman" w:hAnsi="Times New Roman" w:eastAsia="宋体" w:cs="Times New Roman"/>
                <w:b/>
                <w:szCs w:val="20"/>
              </w:rPr>
            </w:pPr>
          </w:p>
        </w:tc>
        <w:tc>
          <w:tcPr>
            <w:tcW w:w="699" w:type="dxa"/>
            <w:vAlign w:val="center"/>
          </w:tcPr>
          <w:p w14:paraId="4CABF02C">
            <w:pPr>
              <w:jc w:val="center"/>
              <w:rPr>
                <w:rFonts w:ascii="Times New Roman" w:hAnsi="Times New Roman" w:eastAsia="宋体" w:cs="Times New Roman"/>
                <w:b/>
                <w:szCs w:val="20"/>
              </w:rPr>
            </w:pPr>
          </w:p>
        </w:tc>
      </w:tr>
    </w:tbl>
    <w:p w14:paraId="470D5C42">
      <w:pPr>
        <w:rPr>
          <w:rFonts w:ascii="宋体" w:hAnsi="Arial" w:eastAsia="宋体" w:cs="Times New Roman"/>
          <w:sz w:val="24"/>
          <w:szCs w:val="24"/>
        </w:rPr>
      </w:pPr>
    </w:p>
    <w:p w14:paraId="0A28679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3BE40BE2">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E1DD81C">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6002C881">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1B1C60F0">
      <w:pPr>
        <w:pStyle w:val="20"/>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347907A5">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5CCA98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315EB54">
      <w:pPr>
        <w:spacing w:line="660" w:lineRule="exact"/>
        <w:sectPr>
          <w:pgSz w:w="11906" w:h="16838"/>
          <w:pgMar w:top="1588" w:right="1418" w:bottom="1134" w:left="1418" w:header="851" w:footer="992" w:gutter="0"/>
          <w:pgNumType w:fmt="decimal"/>
          <w:cols w:space="720" w:num="1"/>
          <w:titlePg/>
          <w:docGrid w:type="lines" w:linePitch="312" w:charSpace="0"/>
        </w:sect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p>
    <w:p w14:paraId="632CF625">
      <w:pPr>
        <w:pStyle w:val="6"/>
        <w:keepNext/>
        <w:keepLines/>
        <w:pageBreakBefore w:val="0"/>
        <w:widowControl w:val="0"/>
        <w:kinsoku/>
        <w:wordWrap/>
        <w:overflowPunct/>
        <w:topLinePunct w:val="0"/>
        <w:autoSpaceDE/>
        <w:autoSpaceDN/>
        <w:bidi w:val="0"/>
        <w:adjustRightInd/>
        <w:snapToGrid/>
        <w:spacing w:before="40" w:after="40" w:line="240" w:lineRule="auto"/>
        <w:textAlignment w:val="auto"/>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6F475F5F">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32CE1BA">
      <w:pPr>
        <w:spacing w:before="52" w:line="221" w:lineRule="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2"/>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1"/>
        <w:gridCol w:w="2803"/>
        <w:gridCol w:w="1764"/>
        <w:gridCol w:w="881"/>
        <w:gridCol w:w="1120"/>
        <w:gridCol w:w="1882"/>
        <w:gridCol w:w="2319"/>
        <w:gridCol w:w="2435"/>
        <w:gridCol w:w="1069"/>
      </w:tblGrid>
      <w:tr w14:paraId="43367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21" w:type="dxa"/>
          </w:tcPr>
          <w:p w14:paraId="73A878B4">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803" w:type="dxa"/>
          </w:tcPr>
          <w:p w14:paraId="41A6BC60">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764" w:type="dxa"/>
          </w:tcPr>
          <w:p w14:paraId="14789049">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81" w:type="dxa"/>
            <w:vAlign w:val="top"/>
          </w:tcPr>
          <w:p w14:paraId="6337C4FA">
            <w:pPr>
              <w:spacing w:before="98" w:line="185" w:lineRule="auto"/>
              <w:ind w:firstLine="420" w:firstLineChars="20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14:paraId="007F2407">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882" w:type="dxa"/>
            <w:vAlign w:val="top"/>
          </w:tcPr>
          <w:p w14:paraId="17CC2A9B">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319" w:type="dxa"/>
            <w:tcBorders>
              <w:right w:val="single" w:color="000000" w:sz="4" w:space="0"/>
            </w:tcBorders>
            <w:vAlign w:val="top"/>
          </w:tcPr>
          <w:p w14:paraId="26C3B0D2">
            <w:pPr>
              <w:spacing w:before="98" w:line="185"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vAlign w:val="top"/>
          </w:tcPr>
          <w:p w14:paraId="16A7EAE8">
            <w:pPr>
              <w:spacing w:before="100" w:line="182"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069" w:type="dxa"/>
            <w:vAlign w:val="top"/>
          </w:tcPr>
          <w:p w14:paraId="036A73F5">
            <w:pPr>
              <w:spacing w:before="99" w:line="183" w:lineRule="auto"/>
              <w:ind w:firstLine="422" w:firstLineChars="200"/>
              <w:rPr>
                <w:rFonts w:hint="eastAsia" w:ascii="宋体" w:hAnsi="宋体" w:eastAsia="宋体" w:cs="宋体"/>
                <w:szCs w:val="21"/>
                <w:lang w:val="en-US" w:eastAsia="zh-CN"/>
              </w:rPr>
            </w:pPr>
            <w:r>
              <w:rPr>
                <w:rFonts w:hint="eastAsia" w:ascii="宋体" w:hAnsi="宋体" w:eastAsia="宋体" w:cs="宋体"/>
                <w:b/>
                <w:bCs/>
                <w:szCs w:val="21"/>
                <w:lang w:val="en-US" w:eastAsia="zh-CN"/>
              </w:rPr>
              <w:t>9</w:t>
            </w:r>
          </w:p>
        </w:tc>
      </w:tr>
      <w:tr w14:paraId="2311F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821" w:type="dxa"/>
            <w:vAlign w:val="center"/>
          </w:tcPr>
          <w:p w14:paraId="3310AD4D">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序号</w:t>
            </w:r>
          </w:p>
        </w:tc>
        <w:tc>
          <w:tcPr>
            <w:tcW w:w="2803" w:type="dxa"/>
            <w:vAlign w:val="center"/>
          </w:tcPr>
          <w:p w14:paraId="34787B91">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货物名称</w:t>
            </w:r>
          </w:p>
        </w:tc>
        <w:tc>
          <w:tcPr>
            <w:tcW w:w="1764" w:type="dxa"/>
            <w:vAlign w:val="center"/>
          </w:tcPr>
          <w:p w14:paraId="069302FA">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型号和规格</w:t>
            </w:r>
          </w:p>
        </w:tc>
        <w:tc>
          <w:tcPr>
            <w:tcW w:w="881" w:type="dxa"/>
            <w:vAlign w:val="center"/>
          </w:tcPr>
          <w:p w14:paraId="0CEC52DF">
            <w:pPr>
              <w:spacing w:line="221" w:lineRule="auto"/>
              <w:jc w:val="cente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z w:val="21"/>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14:paraId="1A72CFC7">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数量</w:t>
            </w:r>
          </w:p>
        </w:tc>
        <w:tc>
          <w:tcPr>
            <w:tcW w:w="1882" w:type="dxa"/>
            <w:vAlign w:val="center"/>
          </w:tcPr>
          <w:p w14:paraId="5ABEB325">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原产地和制造商名称</w:t>
            </w:r>
          </w:p>
        </w:tc>
        <w:tc>
          <w:tcPr>
            <w:tcW w:w="2319" w:type="dxa"/>
            <w:tcBorders>
              <w:right w:val="single" w:color="000000" w:sz="4" w:space="0"/>
            </w:tcBorders>
            <w:vAlign w:val="center"/>
          </w:tcPr>
          <w:p w14:paraId="64F16D3C">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单价（不含税）(元)</w:t>
            </w:r>
          </w:p>
        </w:tc>
        <w:tc>
          <w:tcPr>
            <w:tcW w:w="2435" w:type="dxa"/>
            <w:tcBorders>
              <w:left w:val="single" w:color="000000" w:sz="4" w:space="0"/>
            </w:tcBorders>
            <w:vAlign w:val="center"/>
          </w:tcPr>
          <w:p w14:paraId="5BD3DF6B">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 w:val="2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 w:val="2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]（不含税）(元)</w:t>
            </w:r>
          </w:p>
        </w:tc>
        <w:tc>
          <w:tcPr>
            <w:tcW w:w="1069" w:type="dxa"/>
            <w:vAlign w:val="center"/>
          </w:tcPr>
          <w:p w14:paraId="12EB58A4">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备  注</w:t>
            </w:r>
          </w:p>
        </w:tc>
      </w:tr>
      <w:tr w14:paraId="05AA1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821" w:type="dxa"/>
            <w:vAlign w:val="center"/>
          </w:tcPr>
          <w:p w14:paraId="100371B2">
            <w:pPr>
              <w:jc w:val="center"/>
              <w:textAlignment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lang w:val="en-US" w:eastAsia="zh-CN"/>
              </w:rPr>
              <w:t>一</w:t>
            </w:r>
          </w:p>
        </w:tc>
        <w:tc>
          <w:tcPr>
            <w:tcW w:w="2803" w:type="dxa"/>
            <w:vAlign w:val="center"/>
          </w:tcPr>
          <w:p w14:paraId="78A56AA9">
            <w:pPr>
              <w:jc w:val="center"/>
              <w:textAlignment w:val="center"/>
              <w:rPr>
                <w:rFonts w:hint="eastAsia" w:ascii="宋体" w:hAnsi="宋体" w:eastAsia="宋体" w:cs="宋体"/>
                <w:b/>
                <w:bCs/>
                <w:kern w:val="2"/>
                <w:sz w:val="21"/>
                <w:szCs w:val="21"/>
                <w:lang w:val="en-US" w:eastAsia="zh-CN" w:bidi="ar-SA"/>
              </w:rPr>
            </w:pPr>
            <w:r>
              <w:rPr>
                <w:rFonts w:hint="eastAsia" w:ascii="宋体" w:hAnsi="宋体" w:eastAsia="宋体" w:cs="宋体"/>
                <w:color w:val="000000"/>
                <w:sz w:val="21"/>
                <w:szCs w:val="21"/>
                <w:highlight w:val="none"/>
                <w:lang w:val="en-US" w:eastAsia="zh-CN"/>
              </w:rPr>
              <w:t>制动器循环扭转疲劳试验台</w:t>
            </w:r>
          </w:p>
        </w:tc>
        <w:tc>
          <w:tcPr>
            <w:tcW w:w="1764" w:type="dxa"/>
            <w:vAlign w:val="top"/>
          </w:tcPr>
          <w:p w14:paraId="207B6A7F">
            <w:pPr>
              <w:jc w:val="center"/>
              <w:rPr>
                <w:rFonts w:hint="eastAsia" w:ascii="宋体" w:hAnsi="宋体" w:eastAsia="宋体" w:cs="宋体"/>
                <w:b/>
                <w:bCs/>
                <w:sz w:val="21"/>
                <w:szCs w:val="21"/>
              </w:rPr>
            </w:pPr>
          </w:p>
        </w:tc>
        <w:tc>
          <w:tcPr>
            <w:tcW w:w="881" w:type="dxa"/>
            <w:shd w:val="clear" w:color="auto" w:fill="auto"/>
            <w:vAlign w:val="center"/>
          </w:tcPr>
          <w:p w14:paraId="4D5CD6BA">
            <w:pPr>
              <w:jc w:val="center"/>
              <w:rPr>
                <w:rFonts w:hint="eastAsia" w:ascii="宋体" w:hAnsi="宋体" w:eastAsia="宋体" w:cs="宋体"/>
                <w:color w:val="000000"/>
                <w:kern w:val="2"/>
                <w:sz w:val="21"/>
                <w:szCs w:val="21"/>
                <w:highlight w:val="none"/>
                <w:lang w:val="en-US" w:eastAsia="zh-CN" w:bidi="ar-SA"/>
              </w:rPr>
            </w:pPr>
          </w:p>
        </w:tc>
        <w:tc>
          <w:tcPr>
            <w:tcW w:w="1120" w:type="dxa"/>
            <w:shd w:val="clear" w:color="auto" w:fill="auto"/>
            <w:vAlign w:val="center"/>
          </w:tcPr>
          <w:p w14:paraId="5D6FC1C8">
            <w:pPr>
              <w:jc w:val="center"/>
              <w:rPr>
                <w:rFonts w:hint="default" w:ascii="宋体" w:hAnsi="宋体" w:eastAsia="宋体" w:cs="宋体"/>
                <w:color w:val="000000"/>
                <w:kern w:val="2"/>
                <w:sz w:val="21"/>
                <w:szCs w:val="21"/>
                <w:highlight w:val="none"/>
                <w:lang w:val="en-US" w:eastAsia="zh-CN" w:bidi="ar-SA"/>
              </w:rPr>
            </w:pPr>
          </w:p>
        </w:tc>
        <w:tc>
          <w:tcPr>
            <w:tcW w:w="1882" w:type="dxa"/>
          </w:tcPr>
          <w:p w14:paraId="4A6F7BBD">
            <w:pPr>
              <w:rPr>
                <w:rFonts w:ascii="Arial"/>
                <w:sz w:val="21"/>
                <w:szCs w:val="21"/>
              </w:rPr>
            </w:pPr>
          </w:p>
        </w:tc>
        <w:tc>
          <w:tcPr>
            <w:tcW w:w="2319" w:type="dxa"/>
            <w:tcBorders>
              <w:right w:val="single" w:color="000000" w:sz="4" w:space="0"/>
            </w:tcBorders>
          </w:tcPr>
          <w:p w14:paraId="04ED28A0">
            <w:pPr>
              <w:rPr>
                <w:rFonts w:ascii="Arial"/>
                <w:sz w:val="21"/>
                <w:szCs w:val="21"/>
              </w:rPr>
            </w:pPr>
          </w:p>
        </w:tc>
        <w:tc>
          <w:tcPr>
            <w:tcW w:w="2435" w:type="dxa"/>
            <w:tcBorders>
              <w:left w:val="single" w:color="000000" w:sz="4" w:space="0"/>
            </w:tcBorders>
          </w:tcPr>
          <w:p w14:paraId="3D5C6879">
            <w:pPr>
              <w:rPr>
                <w:rFonts w:ascii="Arial"/>
                <w:sz w:val="21"/>
                <w:szCs w:val="21"/>
              </w:rPr>
            </w:pPr>
          </w:p>
        </w:tc>
        <w:tc>
          <w:tcPr>
            <w:tcW w:w="1069" w:type="dxa"/>
            <w:vMerge w:val="restart"/>
            <w:vAlign w:val="center"/>
          </w:tcPr>
          <w:p w14:paraId="1BD59CF8">
            <w:pPr>
              <w:jc w:val="center"/>
              <w:textAlignment w:val="center"/>
              <w:rPr>
                <w:rFonts w:ascii="宋体" w:hAnsi="宋体" w:eastAsia="宋体" w:cs="宋体"/>
                <w:kern w:val="2"/>
                <w:sz w:val="21"/>
                <w:szCs w:val="21"/>
                <w:lang w:val="en-US" w:eastAsia="zh-CN" w:bidi="ar-SA"/>
              </w:rPr>
            </w:pPr>
            <w:r>
              <w:rPr>
                <w:rFonts w:hint="eastAsia" w:ascii="宋体" w:hAnsi="宋体" w:eastAsia="宋体" w:cs="宋体"/>
                <w:sz w:val="21"/>
                <w:szCs w:val="21"/>
                <w:highlight w:val="none"/>
                <w:lang w:val="en-US" w:eastAsia="zh-CN"/>
              </w:rPr>
              <w:t>拆卸、安装、调试</w:t>
            </w:r>
          </w:p>
        </w:tc>
      </w:tr>
      <w:tr w14:paraId="427E4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501A298B">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2803" w:type="dxa"/>
            <w:shd w:val="clear" w:color="auto" w:fill="auto"/>
            <w:vAlign w:val="center"/>
          </w:tcPr>
          <w:p w14:paraId="72959E65">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试验台台体（含主机、显示器）</w:t>
            </w:r>
          </w:p>
        </w:tc>
        <w:tc>
          <w:tcPr>
            <w:tcW w:w="1764" w:type="dxa"/>
            <w:vAlign w:val="top"/>
          </w:tcPr>
          <w:p w14:paraId="3DCB3D8C">
            <w:pPr>
              <w:jc w:val="center"/>
              <w:rPr>
                <w:rFonts w:hint="eastAsia" w:ascii="宋体" w:hAnsi="宋体" w:eastAsia="宋体" w:cs="宋体"/>
                <w:b/>
                <w:bCs/>
                <w:sz w:val="21"/>
                <w:szCs w:val="21"/>
              </w:rPr>
            </w:pPr>
          </w:p>
        </w:tc>
        <w:tc>
          <w:tcPr>
            <w:tcW w:w="881" w:type="dxa"/>
            <w:shd w:val="clear" w:color="auto" w:fill="auto"/>
            <w:vAlign w:val="center"/>
          </w:tcPr>
          <w:p w14:paraId="0F6489AD">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1120" w:type="dxa"/>
            <w:shd w:val="clear" w:color="auto" w:fill="auto"/>
            <w:vAlign w:val="center"/>
          </w:tcPr>
          <w:p w14:paraId="78AC77F7">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1882" w:type="dxa"/>
          </w:tcPr>
          <w:p w14:paraId="7E46B971">
            <w:pPr>
              <w:rPr>
                <w:rFonts w:ascii="Arial"/>
                <w:sz w:val="21"/>
                <w:szCs w:val="21"/>
              </w:rPr>
            </w:pPr>
          </w:p>
        </w:tc>
        <w:tc>
          <w:tcPr>
            <w:tcW w:w="2319" w:type="dxa"/>
            <w:tcBorders>
              <w:right w:val="single" w:color="000000" w:sz="4" w:space="0"/>
            </w:tcBorders>
          </w:tcPr>
          <w:p w14:paraId="00DC03AA">
            <w:pPr>
              <w:rPr>
                <w:rFonts w:ascii="Arial"/>
                <w:sz w:val="21"/>
                <w:szCs w:val="21"/>
              </w:rPr>
            </w:pPr>
          </w:p>
        </w:tc>
        <w:tc>
          <w:tcPr>
            <w:tcW w:w="2435" w:type="dxa"/>
            <w:tcBorders>
              <w:left w:val="single" w:color="000000" w:sz="4" w:space="0"/>
            </w:tcBorders>
          </w:tcPr>
          <w:p w14:paraId="374E3764">
            <w:pPr>
              <w:rPr>
                <w:rFonts w:ascii="Arial"/>
                <w:sz w:val="21"/>
                <w:szCs w:val="21"/>
              </w:rPr>
            </w:pPr>
          </w:p>
        </w:tc>
        <w:tc>
          <w:tcPr>
            <w:tcW w:w="1069" w:type="dxa"/>
            <w:vMerge w:val="continue"/>
            <w:vAlign w:val="center"/>
          </w:tcPr>
          <w:p w14:paraId="71179229">
            <w:pPr>
              <w:jc w:val="center"/>
              <w:textAlignment w:val="center"/>
              <w:rPr>
                <w:rFonts w:ascii="宋体" w:hAnsi="宋体" w:eastAsia="宋体" w:cs="宋体"/>
                <w:kern w:val="2"/>
                <w:sz w:val="21"/>
                <w:szCs w:val="21"/>
                <w:lang w:val="en-US" w:eastAsia="zh-CN" w:bidi="ar-SA"/>
              </w:rPr>
            </w:pPr>
          </w:p>
        </w:tc>
      </w:tr>
      <w:tr w14:paraId="4A491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821" w:type="dxa"/>
            <w:vAlign w:val="center"/>
          </w:tcPr>
          <w:p w14:paraId="02226755">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2803" w:type="dxa"/>
            <w:shd w:val="clear" w:color="auto" w:fill="auto"/>
            <w:vAlign w:val="center"/>
          </w:tcPr>
          <w:p w14:paraId="75C1D65F">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减速机润滑系统及散热器总成</w:t>
            </w:r>
          </w:p>
        </w:tc>
        <w:tc>
          <w:tcPr>
            <w:tcW w:w="1764" w:type="dxa"/>
            <w:vAlign w:val="top"/>
          </w:tcPr>
          <w:p w14:paraId="051EEC5D">
            <w:pPr>
              <w:jc w:val="center"/>
              <w:rPr>
                <w:rFonts w:hint="eastAsia" w:ascii="宋体" w:hAnsi="宋体" w:eastAsia="宋体" w:cs="宋体"/>
                <w:b/>
                <w:bCs/>
                <w:sz w:val="21"/>
                <w:szCs w:val="21"/>
              </w:rPr>
            </w:pPr>
          </w:p>
        </w:tc>
        <w:tc>
          <w:tcPr>
            <w:tcW w:w="881" w:type="dxa"/>
            <w:shd w:val="clear" w:color="auto" w:fill="auto"/>
            <w:vAlign w:val="center"/>
          </w:tcPr>
          <w:p w14:paraId="12A37436">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1120" w:type="dxa"/>
            <w:shd w:val="clear" w:color="auto" w:fill="auto"/>
            <w:vAlign w:val="center"/>
          </w:tcPr>
          <w:p w14:paraId="32071AEC">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1882" w:type="dxa"/>
          </w:tcPr>
          <w:p w14:paraId="2867B51B">
            <w:pPr>
              <w:rPr>
                <w:rFonts w:ascii="Arial"/>
                <w:sz w:val="21"/>
                <w:szCs w:val="21"/>
              </w:rPr>
            </w:pPr>
          </w:p>
        </w:tc>
        <w:tc>
          <w:tcPr>
            <w:tcW w:w="2319" w:type="dxa"/>
            <w:tcBorders>
              <w:right w:val="single" w:color="000000" w:sz="4" w:space="0"/>
            </w:tcBorders>
          </w:tcPr>
          <w:p w14:paraId="5A572843">
            <w:pPr>
              <w:rPr>
                <w:rFonts w:ascii="Arial"/>
                <w:sz w:val="21"/>
                <w:szCs w:val="21"/>
              </w:rPr>
            </w:pPr>
          </w:p>
        </w:tc>
        <w:tc>
          <w:tcPr>
            <w:tcW w:w="2435" w:type="dxa"/>
            <w:tcBorders>
              <w:left w:val="single" w:color="000000" w:sz="4" w:space="0"/>
            </w:tcBorders>
          </w:tcPr>
          <w:p w14:paraId="46A2FB53">
            <w:pPr>
              <w:rPr>
                <w:rFonts w:ascii="Arial"/>
                <w:sz w:val="21"/>
                <w:szCs w:val="21"/>
              </w:rPr>
            </w:pPr>
          </w:p>
        </w:tc>
        <w:tc>
          <w:tcPr>
            <w:tcW w:w="1069" w:type="dxa"/>
            <w:vMerge w:val="continue"/>
            <w:vAlign w:val="center"/>
          </w:tcPr>
          <w:p w14:paraId="28F6362B">
            <w:pPr>
              <w:jc w:val="center"/>
              <w:textAlignment w:val="center"/>
              <w:rPr>
                <w:rFonts w:ascii="宋体" w:hAnsi="宋体" w:eastAsia="宋体" w:cs="宋体"/>
                <w:kern w:val="2"/>
                <w:sz w:val="21"/>
                <w:szCs w:val="21"/>
                <w:lang w:val="en-US" w:eastAsia="zh-CN" w:bidi="ar-SA"/>
              </w:rPr>
            </w:pPr>
          </w:p>
        </w:tc>
      </w:tr>
      <w:tr w14:paraId="1087E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21" w:type="dxa"/>
            <w:vAlign w:val="center"/>
          </w:tcPr>
          <w:p w14:paraId="08BFDE9D">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w:t>
            </w:r>
          </w:p>
        </w:tc>
        <w:tc>
          <w:tcPr>
            <w:tcW w:w="2803" w:type="dxa"/>
            <w:shd w:val="clear" w:color="auto" w:fill="auto"/>
            <w:vAlign w:val="center"/>
          </w:tcPr>
          <w:p w14:paraId="4358D0F6">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电气控制柜</w:t>
            </w:r>
          </w:p>
        </w:tc>
        <w:tc>
          <w:tcPr>
            <w:tcW w:w="1764" w:type="dxa"/>
            <w:vAlign w:val="top"/>
          </w:tcPr>
          <w:p w14:paraId="72B24AA9">
            <w:pPr>
              <w:jc w:val="center"/>
              <w:rPr>
                <w:rFonts w:hint="eastAsia" w:ascii="宋体" w:hAnsi="宋体" w:eastAsia="宋体" w:cs="宋体"/>
                <w:b/>
                <w:bCs/>
                <w:sz w:val="21"/>
                <w:szCs w:val="21"/>
              </w:rPr>
            </w:pPr>
          </w:p>
        </w:tc>
        <w:tc>
          <w:tcPr>
            <w:tcW w:w="881" w:type="dxa"/>
            <w:shd w:val="clear" w:color="auto" w:fill="auto"/>
            <w:vAlign w:val="center"/>
          </w:tcPr>
          <w:p w14:paraId="01461ED4">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1120" w:type="dxa"/>
            <w:shd w:val="clear" w:color="auto" w:fill="auto"/>
            <w:vAlign w:val="center"/>
          </w:tcPr>
          <w:p w14:paraId="1C5D4429">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1882" w:type="dxa"/>
          </w:tcPr>
          <w:p w14:paraId="021DBB60">
            <w:pPr>
              <w:rPr>
                <w:rFonts w:ascii="Arial"/>
                <w:sz w:val="21"/>
                <w:szCs w:val="21"/>
              </w:rPr>
            </w:pPr>
          </w:p>
        </w:tc>
        <w:tc>
          <w:tcPr>
            <w:tcW w:w="2319" w:type="dxa"/>
            <w:tcBorders>
              <w:right w:val="single" w:color="000000" w:sz="4" w:space="0"/>
            </w:tcBorders>
          </w:tcPr>
          <w:p w14:paraId="0A6EC4BD">
            <w:pPr>
              <w:rPr>
                <w:rFonts w:ascii="Arial"/>
                <w:sz w:val="21"/>
                <w:szCs w:val="21"/>
              </w:rPr>
            </w:pPr>
          </w:p>
        </w:tc>
        <w:tc>
          <w:tcPr>
            <w:tcW w:w="2435" w:type="dxa"/>
            <w:tcBorders>
              <w:left w:val="single" w:color="000000" w:sz="4" w:space="0"/>
            </w:tcBorders>
          </w:tcPr>
          <w:p w14:paraId="5D0792B5">
            <w:pPr>
              <w:rPr>
                <w:rFonts w:ascii="Arial"/>
                <w:sz w:val="21"/>
                <w:szCs w:val="21"/>
              </w:rPr>
            </w:pPr>
          </w:p>
        </w:tc>
        <w:tc>
          <w:tcPr>
            <w:tcW w:w="1069" w:type="dxa"/>
            <w:vMerge w:val="continue"/>
            <w:vAlign w:val="center"/>
          </w:tcPr>
          <w:p w14:paraId="002C94A7">
            <w:pPr>
              <w:jc w:val="center"/>
              <w:textAlignment w:val="center"/>
              <w:rPr>
                <w:rFonts w:ascii="宋体" w:hAnsi="宋体" w:eastAsia="宋体" w:cs="宋体"/>
                <w:kern w:val="2"/>
                <w:sz w:val="21"/>
                <w:szCs w:val="21"/>
                <w:lang w:val="en-US" w:eastAsia="zh-CN" w:bidi="ar-SA"/>
              </w:rPr>
            </w:pPr>
          </w:p>
        </w:tc>
      </w:tr>
      <w:tr w14:paraId="4BF03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821" w:type="dxa"/>
            <w:vAlign w:val="center"/>
          </w:tcPr>
          <w:p w14:paraId="08EE4CF3">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1.4</w:t>
            </w:r>
          </w:p>
        </w:tc>
        <w:tc>
          <w:tcPr>
            <w:tcW w:w="2803" w:type="dxa"/>
            <w:shd w:val="clear" w:color="auto" w:fill="auto"/>
            <w:vAlign w:val="center"/>
          </w:tcPr>
          <w:p w14:paraId="62BBAC95">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信号控制柜</w:t>
            </w:r>
          </w:p>
        </w:tc>
        <w:tc>
          <w:tcPr>
            <w:tcW w:w="1764" w:type="dxa"/>
            <w:vAlign w:val="top"/>
          </w:tcPr>
          <w:p w14:paraId="58AE963E">
            <w:pPr>
              <w:jc w:val="center"/>
              <w:rPr>
                <w:rFonts w:hint="eastAsia" w:ascii="宋体" w:hAnsi="宋体" w:eastAsia="宋体" w:cs="宋体"/>
                <w:b/>
                <w:bCs/>
                <w:sz w:val="21"/>
                <w:szCs w:val="21"/>
              </w:rPr>
            </w:pPr>
          </w:p>
        </w:tc>
        <w:tc>
          <w:tcPr>
            <w:tcW w:w="881" w:type="dxa"/>
            <w:shd w:val="clear" w:color="auto" w:fill="auto"/>
            <w:vAlign w:val="center"/>
          </w:tcPr>
          <w:p w14:paraId="05DDC6B0">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1120" w:type="dxa"/>
            <w:shd w:val="clear" w:color="auto" w:fill="auto"/>
            <w:vAlign w:val="center"/>
          </w:tcPr>
          <w:p w14:paraId="27BB9520">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2</w:t>
            </w:r>
          </w:p>
        </w:tc>
        <w:tc>
          <w:tcPr>
            <w:tcW w:w="1882" w:type="dxa"/>
          </w:tcPr>
          <w:p w14:paraId="1E7ED34C">
            <w:pPr>
              <w:rPr>
                <w:rFonts w:ascii="Arial"/>
                <w:sz w:val="21"/>
                <w:szCs w:val="21"/>
              </w:rPr>
            </w:pPr>
          </w:p>
        </w:tc>
        <w:tc>
          <w:tcPr>
            <w:tcW w:w="2319" w:type="dxa"/>
            <w:tcBorders>
              <w:right w:val="single" w:color="000000" w:sz="4" w:space="0"/>
            </w:tcBorders>
          </w:tcPr>
          <w:p w14:paraId="48E7AC45">
            <w:pPr>
              <w:rPr>
                <w:rFonts w:ascii="Arial"/>
                <w:sz w:val="21"/>
                <w:szCs w:val="21"/>
              </w:rPr>
            </w:pPr>
          </w:p>
        </w:tc>
        <w:tc>
          <w:tcPr>
            <w:tcW w:w="2435" w:type="dxa"/>
            <w:tcBorders>
              <w:left w:val="single" w:color="000000" w:sz="4" w:space="0"/>
            </w:tcBorders>
          </w:tcPr>
          <w:p w14:paraId="216000AE">
            <w:pPr>
              <w:rPr>
                <w:rFonts w:ascii="Arial"/>
                <w:sz w:val="21"/>
                <w:szCs w:val="21"/>
              </w:rPr>
            </w:pPr>
          </w:p>
        </w:tc>
        <w:tc>
          <w:tcPr>
            <w:tcW w:w="1069" w:type="dxa"/>
            <w:vMerge w:val="continue"/>
            <w:vAlign w:val="center"/>
          </w:tcPr>
          <w:p w14:paraId="37C78A58">
            <w:pPr>
              <w:jc w:val="center"/>
              <w:textAlignment w:val="center"/>
              <w:rPr>
                <w:rFonts w:ascii="宋体" w:hAnsi="宋体" w:eastAsia="宋体" w:cs="宋体"/>
                <w:kern w:val="2"/>
                <w:sz w:val="21"/>
                <w:szCs w:val="21"/>
                <w:lang w:val="en-US" w:eastAsia="zh-CN" w:bidi="ar-SA"/>
              </w:rPr>
            </w:pPr>
          </w:p>
        </w:tc>
      </w:tr>
      <w:tr w14:paraId="0DBB0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821" w:type="dxa"/>
            <w:vAlign w:val="center"/>
          </w:tcPr>
          <w:p w14:paraId="3673157D">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2803" w:type="dxa"/>
            <w:shd w:val="clear" w:color="auto" w:fill="auto"/>
            <w:vAlign w:val="center"/>
          </w:tcPr>
          <w:p w14:paraId="7FC7C42B">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冷却风机</w:t>
            </w:r>
          </w:p>
        </w:tc>
        <w:tc>
          <w:tcPr>
            <w:tcW w:w="1764" w:type="dxa"/>
            <w:vAlign w:val="top"/>
          </w:tcPr>
          <w:p w14:paraId="60391976">
            <w:pPr>
              <w:jc w:val="center"/>
              <w:rPr>
                <w:rFonts w:hint="eastAsia" w:ascii="宋体" w:hAnsi="宋体" w:eastAsia="宋体" w:cs="宋体"/>
                <w:b/>
                <w:bCs/>
                <w:sz w:val="21"/>
                <w:szCs w:val="21"/>
              </w:rPr>
            </w:pPr>
          </w:p>
        </w:tc>
        <w:tc>
          <w:tcPr>
            <w:tcW w:w="881" w:type="dxa"/>
            <w:vAlign w:val="center"/>
          </w:tcPr>
          <w:p w14:paraId="59D73634">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套</w:t>
            </w:r>
          </w:p>
        </w:tc>
        <w:tc>
          <w:tcPr>
            <w:tcW w:w="1120" w:type="dxa"/>
            <w:vAlign w:val="center"/>
          </w:tcPr>
          <w:p w14:paraId="08FC7F53">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1882" w:type="dxa"/>
          </w:tcPr>
          <w:p w14:paraId="789AFAF9">
            <w:pPr>
              <w:rPr>
                <w:rFonts w:ascii="Arial"/>
                <w:sz w:val="21"/>
                <w:szCs w:val="21"/>
              </w:rPr>
            </w:pPr>
          </w:p>
        </w:tc>
        <w:tc>
          <w:tcPr>
            <w:tcW w:w="2319" w:type="dxa"/>
            <w:tcBorders>
              <w:right w:val="single" w:color="000000" w:sz="4" w:space="0"/>
            </w:tcBorders>
          </w:tcPr>
          <w:p w14:paraId="414D945C">
            <w:pPr>
              <w:rPr>
                <w:rFonts w:ascii="Arial"/>
                <w:sz w:val="21"/>
                <w:szCs w:val="21"/>
              </w:rPr>
            </w:pPr>
          </w:p>
        </w:tc>
        <w:tc>
          <w:tcPr>
            <w:tcW w:w="2435" w:type="dxa"/>
            <w:tcBorders>
              <w:left w:val="single" w:color="000000" w:sz="4" w:space="0"/>
            </w:tcBorders>
          </w:tcPr>
          <w:p w14:paraId="5F3DA81B">
            <w:pPr>
              <w:rPr>
                <w:rFonts w:ascii="Arial"/>
                <w:sz w:val="21"/>
                <w:szCs w:val="21"/>
              </w:rPr>
            </w:pPr>
          </w:p>
        </w:tc>
        <w:tc>
          <w:tcPr>
            <w:tcW w:w="1069" w:type="dxa"/>
            <w:vMerge w:val="continue"/>
            <w:vAlign w:val="center"/>
          </w:tcPr>
          <w:p w14:paraId="4AF0F375">
            <w:pPr>
              <w:jc w:val="center"/>
              <w:textAlignment w:val="center"/>
              <w:rPr>
                <w:rFonts w:ascii="宋体" w:hAnsi="宋体" w:eastAsia="宋体" w:cs="宋体"/>
                <w:kern w:val="2"/>
                <w:sz w:val="21"/>
                <w:szCs w:val="21"/>
                <w:lang w:val="en-US" w:eastAsia="zh-CN" w:bidi="ar-SA"/>
              </w:rPr>
            </w:pPr>
          </w:p>
        </w:tc>
      </w:tr>
      <w:tr w14:paraId="350F1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2AF55948">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1.6</w:t>
            </w:r>
          </w:p>
        </w:tc>
        <w:tc>
          <w:tcPr>
            <w:tcW w:w="2803" w:type="dxa"/>
            <w:vAlign w:val="center"/>
          </w:tcPr>
          <w:p w14:paraId="7DB7C526">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1764" w:type="dxa"/>
            <w:vAlign w:val="top"/>
          </w:tcPr>
          <w:p w14:paraId="281BAAC4">
            <w:pPr>
              <w:jc w:val="center"/>
              <w:rPr>
                <w:rFonts w:hint="eastAsia" w:ascii="宋体" w:hAnsi="宋体" w:eastAsia="宋体" w:cs="宋体"/>
                <w:b/>
                <w:bCs/>
                <w:sz w:val="21"/>
                <w:szCs w:val="21"/>
              </w:rPr>
            </w:pPr>
            <w:r>
              <w:rPr>
                <w:rFonts w:hint="eastAsia" w:ascii="宋体" w:hAnsi="宋体" w:eastAsia="宋体" w:cs="宋体"/>
                <w:sz w:val="21"/>
                <w:szCs w:val="21"/>
                <w:lang w:val="en-US" w:eastAsia="zh-CN"/>
              </w:rPr>
              <w:t>含包装、装卸、运输、保险</w:t>
            </w:r>
          </w:p>
        </w:tc>
        <w:tc>
          <w:tcPr>
            <w:tcW w:w="881" w:type="dxa"/>
            <w:vAlign w:val="center"/>
          </w:tcPr>
          <w:p w14:paraId="1ACD2A3F">
            <w:pPr>
              <w:jc w:val="center"/>
              <w:textAlignment w:val="center"/>
              <w:rPr>
                <w:rFonts w:hint="default" w:ascii="宋体" w:hAnsi="宋体" w:eastAsia="宋体" w:cs="宋体"/>
                <w:kern w:val="2"/>
                <w:sz w:val="21"/>
                <w:szCs w:val="21"/>
                <w:lang w:val="en-US" w:eastAsia="zh-CN" w:bidi="ar-SA"/>
              </w:rPr>
            </w:pPr>
          </w:p>
        </w:tc>
        <w:tc>
          <w:tcPr>
            <w:tcW w:w="1120" w:type="dxa"/>
            <w:vAlign w:val="center"/>
          </w:tcPr>
          <w:p w14:paraId="29782223">
            <w:pPr>
              <w:jc w:val="center"/>
              <w:textAlignment w:val="center"/>
              <w:rPr>
                <w:rFonts w:hint="default" w:ascii="宋体" w:hAnsi="宋体" w:eastAsia="宋体" w:cs="宋体"/>
                <w:kern w:val="2"/>
                <w:sz w:val="21"/>
                <w:szCs w:val="21"/>
                <w:lang w:val="en-US" w:eastAsia="zh-CN" w:bidi="ar-SA"/>
              </w:rPr>
            </w:pPr>
          </w:p>
        </w:tc>
        <w:tc>
          <w:tcPr>
            <w:tcW w:w="1882" w:type="dxa"/>
          </w:tcPr>
          <w:p w14:paraId="5438FD90">
            <w:pPr>
              <w:rPr>
                <w:rFonts w:ascii="Arial"/>
                <w:sz w:val="21"/>
                <w:szCs w:val="21"/>
              </w:rPr>
            </w:pPr>
          </w:p>
        </w:tc>
        <w:tc>
          <w:tcPr>
            <w:tcW w:w="2319" w:type="dxa"/>
            <w:tcBorders>
              <w:right w:val="single" w:color="000000" w:sz="4" w:space="0"/>
            </w:tcBorders>
          </w:tcPr>
          <w:p w14:paraId="1F31B309">
            <w:pPr>
              <w:rPr>
                <w:rFonts w:ascii="Arial"/>
                <w:sz w:val="21"/>
                <w:szCs w:val="21"/>
              </w:rPr>
            </w:pPr>
          </w:p>
        </w:tc>
        <w:tc>
          <w:tcPr>
            <w:tcW w:w="2435" w:type="dxa"/>
            <w:tcBorders>
              <w:left w:val="single" w:color="000000" w:sz="4" w:space="0"/>
            </w:tcBorders>
          </w:tcPr>
          <w:p w14:paraId="6296493B">
            <w:pPr>
              <w:rPr>
                <w:rFonts w:ascii="Arial"/>
                <w:sz w:val="21"/>
                <w:szCs w:val="21"/>
              </w:rPr>
            </w:pPr>
          </w:p>
        </w:tc>
        <w:tc>
          <w:tcPr>
            <w:tcW w:w="1069" w:type="dxa"/>
            <w:vMerge w:val="continue"/>
            <w:vAlign w:val="center"/>
          </w:tcPr>
          <w:p w14:paraId="1F7FC7F1">
            <w:pPr>
              <w:jc w:val="center"/>
              <w:textAlignment w:val="center"/>
              <w:rPr>
                <w:rFonts w:hint="default" w:ascii="宋体" w:hAnsi="宋体" w:eastAsia="宋体" w:cs="宋体"/>
                <w:kern w:val="2"/>
                <w:sz w:val="21"/>
                <w:szCs w:val="21"/>
                <w:lang w:val="en-US" w:eastAsia="zh-CN" w:bidi="ar-SA"/>
              </w:rPr>
            </w:pPr>
          </w:p>
        </w:tc>
      </w:tr>
      <w:tr w14:paraId="3D146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 w:hRule="atLeast"/>
        </w:trPr>
        <w:tc>
          <w:tcPr>
            <w:tcW w:w="821" w:type="dxa"/>
            <w:vAlign w:val="center"/>
          </w:tcPr>
          <w:p w14:paraId="65148016">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1.7</w:t>
            </w:r>
          </w:p>
        </w:tc>
        <w:tc>
          <w:tcPr>
            <w:tcW w:w="2803" w:type="dxa"/>
            <w:vAlign w:val="center"/>
          </w:tcPr>
          <w:p w14:paraId="6380BA58">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1764" w:type="dxa"/>
            <w:vAlign w:val="top"/>
          </w:tcPr>
          <w:p w14:paraId="41D75F7B">
            <w:pPr>
              <w:jc w:val="center"/>
              <w:rPr>
                <w:rFonts w:hint="eastAsia" w:ascii="宋体" w:hAnsi="宋体" w:eastAsia="宋体" w:cs="宋体"/>
                <w:b/>
                <w:bCs/>
                <w:sz w:val="21"/>
                <w:szCs w:val="21"/>
              </w:rPr>
            </w:pPr>
            <w:r>
              <w:rPr>
                <w:rFonts w:hint="eastAsia" w:ascii="宋体" w:hAnsi="宋体" w:eastAsia="宋体" w:cs="宋体"/>
                <w:sz w:val="21"/>
                <w:szCs w:val="21"/>
                <w:lang w:val="en-US" w:eastAsia="zh-CN"/>
              </w:rPr>
              <w:t>含安装调试、验收</w:t>
            </w:r>
          </w:p>
        </w:tc>
        <w:tc>
          <w:tcPr>
            <w:tcW w:w="881" w:type="dxa"/>
            <w:vAlign w:val="center"/>
          </w:tcPr>
          <w:p w14:paraId="4876C66B">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vAlign w:val="center"/>
          </w:tcPr>
          <w:p w14:paraId="2CD40E59">
            <w:pPr>
              <w:jc w:val="center"/>
              <w:textAlignment w:val="center"/>
              <w:rPr>
                <w:rFonts w:hint="default" w:ascii="宋体" w:hAnsi="宋体" w:eastAsia="宋体" w:cs="宋体"/>
                <w:kern w:val="2"/>
                <w:sz w:val="21"/>
                <w:szCs w:val="21"/>
                <w:lang w:val="en-US" w:eastAsia="zh-CN" w:bidi="ar-SA"/>
              </w:rPr>
            </w:pPr>
          </w:p>
        </w:tc>
        <w:tc>
          <w:tcPr>
            <w:tcW w:w="1882" w:type="dxa"/>
          </w:tcPr>
          <w:p w14:paraId="1C6B8F56">
            <w:pPr>
              <w:rPr>
                <w:rFonts w:ascii="Arial"/>
                <w:sz w:val="21"/>
                <w:szCs w:val="21"/>
              </w:rPr>
            </w:pPr>
          </w:p>
        </w:tc>
        <w:tc>
          <w:tcPr>
            <w:tcW w:w="2319" w:type="dxa"/>
            <w:tcBorders>
              <w:right w:val="single" w:color="000000" w:sz="4" w:space="0"/>
            </w:tcBorders>
          </w:tcPr>
          <w:p w14:paraId="0D6B9301">
            <w:pPr>
              <w:rPr>
                <w:rFonts w:ascii="Arial"/>
                <w:sz w:val="21"/>
                <w:szCs w:val="21"/>
              </w:rPr>
            </w:pPr>
          </w:p>
        </w:tc>
        <w:tc>
          <w:tcPr>
            <w:tcW w:w="2435" w:type="dxa"/>
            <w:tcBorders>
              <w:left w:val="single" w:color="000000" w:sz="4" w:space="0"/>
            </w:tcBorders>
          </w:tcPr>
          <w:p w14:paraId="7713CA7C">
            <w:pPr>
              <w:rPr>
                <w:rFonts w:ascii="Arial"/>
                <w:sz w:val="21"/>
                <w:szCs w:val="21"/>
              </w:rPr>
            </w:pPr>
          </w:p>
        </w:tc>
        <w:tc>
          <w:tcPr>
            <w:tcW w:w="1069" w:type="dxa"/>
            <w:vMerge w:val="continue"/>
            <w:vAlign w:val="center"/>
          </w:tcPr>
          <w:p w14:paraId="18CF9FB8">
            <w:pPr>
              <w:jc w:val="center"/>
              <w:textAlignment w:val="center"/>
              <w:rPr>
                <w:rFonts w:hint="default" w:ascii="宋体" w:hAnsi="宋体" w:eastAsia="宋体" w:cs="宋体"/>
                <w:kern w:val="2"/>
                <w:sz w:val="21"/>
                <w:szCs w:val="21"/>
                <w:lang w:val="en-US" w:eastAsia="zh-CN" w:bidi="ar-SA"/>
              </w:rPr>
            </w:pPr>
          </w:p>
        </w:tc>
      </w:tr>
      <w:tr w14:paraId="0F07D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821" w:type="dxa"/>
            <w:vAlign w:val="center"/>
          </w:tcPr>
          <w:p w14:paraId="5BFC46CF">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1.8</w:t>
            </w:r>
          </w:p>
        </w:tc>
        <w:tc>
          <w:tcPr>
            <w:tcW w:w="2803" w:type="dxa"/>
            <w:vAlign w:val="center"/>
          </w:tcPr>
          <w:p w14:paraId="6458E4AE">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1764" w:type="dxa"/>
            <w:vAlign w:val="top"/>
          </w:tcPr>
          <w:p w14:paraId="3FB57CD2">
            <w:pPr>
              <w:jc w:val="center"/>
              <w:rPr>
                <w:rFonts w:hint="eastAsia" w:ascii="宋体" w:hAnsi="宋体" w:eastAsia="宋体" w:cs="宋体"/>
                <w:b/>
                <w:bCs/>
                <w:sz w:val="21"/>
                <w:szCs w:val="21"/>
              </w:rPr>
            </w:pPr>
            <w:r>
              <w:rPr>
                <w:rFonts w:hint="eastAsia" w:ascii="宋体" w:hAnsi="宋体" w:eastAsia="宋体" w:cs="宋体"/>
                <w:sz w:val="21"/>
                <w:szCs w:val="21"/>
                <w:lang w:val="en-US" w:eastAsia="zh-CN"/>
              </w:rPr>
              <w:t>含技术培训、技术资料</w:t>
            </w:r>
          </w:p>
        </w:tc>
        <w:tc>
          <w:tcPr>
            <w:tcW w:w="881" w:type="dxa"/>
            <w:vAlign w:val="center"/>
          </w:tcPr>
          <w:p w14:paraId="7120BDCE">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vAlign w:val="center"/>
          </w:tcPr>
          <w:p w14:paraId="64CADBE2">
            <w:pPr>
              <w:jc w:val="center"/>
              <w:textAlignment w:val="center"/>
              <w:rPr>
                <w:rFonts w:hint="eastAsia" w:ascii="宋体" w:hAnsi="宋体" w:eastAsia="宋体" w:cs="宋体"/>
                <w:kern w:val="2"/>
                <w:sz w:val="21"/>
                <w:szCs w:val="21"/>
                <w:lang w:val="en-US" w:eastAsia="zh-CN" w:bidi="ar-SA"/>
              </w:rPr>
            </w:pPr>
          </w:p>
        </w:tc>
        <w:tc>
          <w:tcPr>
            <w:tcW w:w="1882" w:type="dxa"/>
          </w:tcPr>
          <w:p w14:paraId="2A2A1B2A">
            <w:pPr>
              <w:rPr>
                <w:rFonts w:ascii="Arial"/>
                <w:sz w:val="21"/>
                <w:szCs w:val="21"/>
              </w:rPr>
            </w:pPr>
          </w:p>
        </w:tc>
        <w:tc>
          <w:tcPr>
            <w:tcW w:w="2319" w:type="dxa"/>
            <w:tcBorders>
              <w:right w:val="single" w:color="000000" w:sz="4" w:space="0"/>
            </w:tcBorders>
          </w:tcPr>
          <w:p w14:paraId="5F5679FA">
            <w:pPr>
              <w:rPr>
                <w:rFonts w:ascii="Arial"/>
                <w:sz w:val="21"/>
                <w:szCs w:val="21"/>
              </w:rPr>
            </w:pPr>
          </w:p>
        </w:tc>
        <w:tc>
          <w:tcPr>
            <w:tcW w:w="2435" w:type="dxa"/>
            <w:tcBorders>
              <w:left w:val="single" w:color="000000" w:sz="4" w:space="0"/>
            </w:tcBorders>
          </w:tcPr>
          <w:p w14:paraId="2C3DCB39">
            <w:pPr>
              <w:rPr>
                <w:rFonts w:ascii="Arial"/>
                <w:sz w:val="21"/>
                <w:szCs w:val="21"/>
              </w:rPr>
            </w:pPr>
          </w:p>
        </w:tc>
        <w:tc>
          <w:tcPr>
            <w:tcW w:w="1069" w:type="dxa"/>
            <w:vMerge w:val="continue"/>
            <w:vAlign w:val="center"/>
          </w:tcPr>
          <w:p w14:paraId="37173999">
            <w:pPr>
              <w:jc w:val="center"/>
              <w:textAlignment w:val="center"/>
              <w:rPr>
                <w:rFonts w:ascii="宋体" w:hAnsi="宋体" w:eastAsia="宋体" w:cs="宋体"/>
                <w:kern w:val="2"/>
                <w:sz w:val="21"/>
                <w:szCs w:val="21"/>
                <w:lang w:val="en-US" w:eastAsia="zh-CN" w:bidi="ar-SA"/>
              </w:rPr>
            </w:pPr>
          </w:p>
        </w:tc>
      </w:tr>
      <w:tr w14:paraId="3DAF9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shd w:val="clear" w:color="auto" w:fill="auto"/>
            <w:vAlign w:val="center"/>
          </w:tcPr>
          <w:p w14:paraId="2F4364E4">
            <w:pPr>
              <w:jc w:val="center"/>
              <w:textAlignment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二</w:t>
            </w:r>
          </w:p>
        </w:tc>
        <w:tc>
          <w:tcPr>
            <w:tcW w:w="2803" w:type="dxa"/>
            <w:shd w:val="clear" w:color="auto" w:fill="auto"/>
            <w:vAlign w:val="center"/>
          </w:tcPr>
          <w:p w14:paraId="2979D0CA">
            <w:pPr>
              <w:keepNext w:val="0"/>
              <w:keepLines w:val="0"/>
              <w:widowControl/>
              <w:suppressLineNumbers w:val="0"/>
              <w:jc w:val="center"/>
              <w:textAlignment w:val="center"/>
              <w:rPr>
                <w:rFonts w:hint="eastAsia" w:ascii="宋体" w:hAnsi="宋体" w:eastAsia="宋体" w:cs="宋体"/>
                <w:b/>
                <w:bCs/>
                <w:kern w:val="2"/>
                <w:sz w:val="21"/>
                <w:szCs w:val="21"/>
                <w:lang w:val="en-US" w:eastAsia="zh-CN" w:bidi="ar-SA"/>
              </w:rPr>
            </w:pPr>
            <w:r>
              <w:rPr>
                <w:rFonts w:hint="eastAsia" w:ascii="宋体" w:hAnsi="宋体" w:eastAsia="宋体" w:cs="宋体"/>
                <w:color w:val="000000"/>
                <w:sz w:val="21"/>
                <w:szCs w:val="21"/>
                <w:highlight w:val="none"/>
                <w:lang w:val="en-US" w:eastAsia="zh-CN"/>
              </w:rPr>
              <w:t>离合器操纵系统试验台</w:t>
            </w:r>
          </w:p>
        </w:tc>
        <w:tc>
          <w:tcPr>
            <w:tcW w:w="1764" w:type="dxa"/>
            <w:vAlign w:val="top"/>
          </w:tcPr>
          <w:p w14:paraId="4CE2D875">
            <w:pPr>
              <w:jc w:val="center"/>
              <w:rPr>
                <w:rFonts w:hint="eastAsia" w:ascii="宋体" w:hAnsi="宋体" w:eastAsia="宋体" w:cs="宋体"/>
                <w:sz w:val="21"/>
                <w:szCs w:val="21"/>
                <w:lang w:val="en-US" w:eastAsia="zh-CN"/>
              </w:rPr>
            </w:pPr>
          </w:p>
        </w:tc>
        <w:tc>
          <w:tcPr>
            <w:tcW w:w="881" w:type="dxa"/>
            <w:vAlign w:val="center"/>
          </w:tcPr>
          <w:p w14:paraId="581EF830">
            <w:pPr>
              <w:jc w:val="center"/>
              <w:textAlignment w:val="center"/>
              <w:rPr>
                <w:rFonts w:hint="eastAsia" w:ascii="宋体" w:hAnsi="宋体" w:eastAsia="宋体" w:cs="宋体"/>
                <w:kern w:val="2"/>
                <w:sz w:val="21"/>
                <w:szCs w:val="21"/>
                <w:lang w:val="en-US" w:eastAsia="zh-CN" w:bidi="ar-SA"/>
              </w:rPr>
            </w:pPr>
          </w:p>
        </w:tc>
        <w:tc>
          <w:tcPr>
            <w:tcW w:w="1120" w:type="dxa"/>
            <w:vAlign w:val="center"/>
          </w:tcPr>
          <w:p w14:paraId="256C878C">
            <w:pPr>
              <w:jc w:val="center"/>
              <w:textAlignment w:val="center"/>
              <w:rPr>
                <w:rFonts w:hint="eastAsia" w:ascii="宋体" w:hAnsi="宋体" w:eastAsia="宋体" w:cs="宋体"/>
                <w:kern w:val="2"/>
                <w:sz w:val="21"/>
                <w:szCs w:val="21"/>
                <w:lang w:val="en-US" w:eastAsia="zh-CN" w:bidi="ar-SA"/>
              </w:rPr>
            </w:pPr>
          </w:p>
        </w:tc>
        <w:tc>
          <w:tcPr>
            <w:tcW w:w="1882" w:type="dxa"/>
          </w:tcPr>
          <w:p w14:paraId="159F458C">
            <w:pPr>
              <w:rPr>
                <w:rFonts w:ascii="Arial"/>
                <w:sz w:val="21"/>
                <w:szCs w:val="21"/>
              </w:rPr>
            </w:pPr>
          </w:p>
        </w:tc>
        <w:tc>
          <w:tcPr>
            <w:tcW w:w="2319" w:type="dxa"/>
            <w:tcBorders>
              <w:right w:val="single" w:color="000000" w:sz="4" w:space="0"/>
            </w:tcBorders>
          </w:tcPr>
          <w:p w14:paraId="7579FEA0">
            <w:pPr>
              <w:rPr>
                <w:rFonts w:ascii="Arial"/>
                <w:sz w:val="21"/>
                <w:szCs w:val="21"/>
              </w:rPr>
            </w:pPr>
          </w:p>
        </w:tc>
        <w:tc>
          <w:tcPr>
            <w:tcW w:w="2435" w:type="dxa"/>
            <w:tcBorders>
              <w:left w:val="single" w:color="000000" w:sz="4" w:space="0"/>
            </w:tcBorders>
          </w:tcPr>
          <w:p w14:paraId="40084132">
            <w:pPr>
              <w:rPr>
                <w:rFonts w:ascii="Arial"/>
                <w:sz w:val="21"/>
                <w:szCs w:val="21"/>
              </w:rPr>
            </w:pPr>
          </w:p>
        </w:tc>
        <w:tc>
          <w:tcPr>
            <w:tcW w:w="1069" w:type="dxa"/>
            <w:vMerge w:val="continue"/>
            <w:vAlign w:val="center"/>
          </w:tcPr>
          <w:p w14:paraId="6FC9B112">
            <w:pPr>
              <w:jc w:val="center"/>
              <w:textAlignment w:val="center"/>
              <w:rPr>
                <w:rFonts w:ascii="宋体" w:hAnsi="宋体" w:eastAsia="宋体" w:cs="宋体"/>
                <w:kern w:val="2"/>
                <w:sz w:val="21"/>
                <w:szCs w:val="21"/>
                <w:lang w:val="en-US" w:eastAsia="zh-CN" w:bidi="ar-SA"/>
              </w:rPr>
            </w:pPr>
          </w:p>
        </w:tc>
      </w:tr>
      <w:tr w14:paraId="165A1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821" w:type="dxa"/>
            <w:vAlign w:val="center"/>
          </w:tcPr>
          <w:p w14:paraId="61111C51">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2.1</w:t>
            </w:r>
          </w:p>
        </w:tc>
        <w:tc>
          <w:tcPr>
            <w:tcW w:w="2803" w:type="dxa"/>
            <w:shd w:val="clear" w:color="auto" w:fill="auto"/>
            <w:vAlign w:val="center"/>
          </w:tcPr>
          <w:p w14:paraId="2723691A">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性能试验台（含主机、显示器）</w:t>
            </w:r>
          </w:p>
        </w:tc>
        <w:tc>
          <w:tcPr>
            <w:tcW w:w="1764" w:type="dxa"/>
            <w:shd w:val="clear" w:color="auto" w:fill="auto"/>
            <w:vAlign w:val="top"/>
          </w:tcPr>
          <w:p w14:paraId="13F167D1">
            <w:pPr>
              <w:jc w:val="center"/>
              <w:rPr>
                <w:rFonts w:hint="eastAsia" w:ascii="宋体" w:hAnsi="宋体" w:eastAsia="宋体" w:cs="宋体"/>
                <w:sz w:val="21"/>
                <w:szCs w:val="21"/>
                <w:lang w:val="en-US" w:eastAsia="zh-CN"/>
              </w:rPr>
            </w:pPr>
          </w:p>
        </w:tc>
        <w:tc>
          <w:tcPr>
            <w:tcW w:w="881" w:type="dxa"/>
            <w:shd w:val="clear" w:color="auto" w:fill="auto"/>
            <w:vAlign w:val="center"/>
          </w:tcPr>
          <w:p w14:paraId="7EBBBA4D">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套</w:t>
            </w:r>
          </w:p>
        </w:tc>
        <w:tc>
          <w:tcPr>
            <w:tcW w:w="1120" w:type="dxa"/>
            <w:vAlign w:val="center"/>
          </w:tcPr>
          <w:p w14:paraId="3672437A">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1882" w:type="dxa"/>
          </w:tcPr>
          <w:p w14:paraId="6F6064BB">
            <w:pPr>
              <w:rPr>
                <w:rFonts w:ascii="Arial"/>
                <w:sz w:val="21"/>
                <w:szCs w:val="21"/>
              </w:rPr>
            </w:pPr>
          </w:p>
        </w:tc>
        <w:tc>
          <w:tcPr>
            <w:tcW w:w="2319" w:type="dxa"/>
            <w:tcBorders>
              <w:right w:val="single" w:color="000000" w:sz="4" w:space="0"/>
            </w:tcBorders>
          </w:tcPr>
          <w:p w14:paraId="10E69876">
            <w:pPr>
              <w:rPr>
                <w:rFonts w:ascii="Arial"/>
                <w:sz w:val="21"/>
                <w:szCs w:val="21"/>
              </w:rPr>
            </w:pPr>
          </w:p>
        </w:tc>
        <w:tc>
          <w:tcPr>
            <w:tcW w:w="2435" w:type="dxa"/>
            <w:tcBorders>
              <w:left w:val="single" w:color="000000" w:sz="4" w:space="0"/>
            </w:tcBorders>
          </w:tcPr>
          <w:p w14:paraId="0549C601">
            <w:pPr>
              <w:rPr>
                <w:rFonts w:ascii="Arial"/>
                <w:sz w:val="21"/>
                <w:szCs w:val="21"/>
              </w:rPr>
            </w:pPr>
          </w:p>
        </w:tc>
        <w:tc>
          <w:tcPr>
            <w:tcW w:w="1069" w:type="dxa"/>
            <w:vMerge w:val="continue"/>
            <w:vAlign w:val="center"/>
          </w:tcPr>
          <w:p w14:paraId="1561CA8A">
            <w:pPr>
              <w:jc w:val="center"/>
              <w:textAlignment w:val="center"/>
              <w:rPr>
                <w:rFonts w:ascii="宋体" w:hAnsi="宋体" w:eastAsia="宋体" w:cs="宋体"/>
                <w:kern w:val="2"/>
                <w:sz w:val="21"/>
                <w:szCs w:val="21"/>
                <w:lang w:val="en-US" w:eastAsia="zh-CN" w:bidi="ar-SA"/>
              </w:rPr>
            </w:pPr>
          </w:p>
        </w:tc>
      </w:tr>
      <w:tr w14:paraId="1A40E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821" w:type="dxa"/>
            <w:vAlign w:val="center"/>
          </w:tcPr>
          <w:p w14:paraId="01F9CF52">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2.2</w:t>
            </w:r>
          </w:p>
        </w:tc>
        <w:tc>
          <w:tcPr>
            <w:tcW w:w="2803" w:type="dxa"/>
            <w:shd w:val="clear" w:color="auto" w:fill="auto"/>
            <w:vAlign w:val="center"/>
          </w:tcPr>
          <w:p w14:paraId="72B9ED77">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1764" w:type="dxa"/>
            <w:shd w:val="clear" w:color="auto" w:fill="auto"/>
            <w:vAlign w:val="top"/>
          </w:tcPr>
          <w:p w14:paraId="4253CE3C">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含包装、装卸、运输、保险</w:t>
            </w:r>
          </w:p>
        </w:tc>
        <w:tc>
          <w:tcPr>
            <w:tcW w:w="881" w:type="dxa"/>
            <w:shd w:val="clear" w:color="auto" w:fill="auto"/>
            <w:vAlign w:val="center"/>
          </w:tcPr>
          <w:p w14:paraId="3FE41595">
            <w:pPr>
              <w:jc w:val="center"/>
              <w:textAlignment w:val="center"/>
              <w:rPr>
                <w:rFonts w:hint="eastAsia" w:ascii="宋体" w:hAnsi="宋体" w:eastAsia="宋体" w:cs="宋体"/>
                <w:kern w:val="2"/>
                <w:sz w:val="21"/>
                <w:szCs w:val="21"/>
                <w:lang w:val="en-US" w:eastAsia="zh-CN" w:bidi="ar-SA"/>
              </w:rPr>
            </w:pPr>
          </w:p>
        </w:tc>
        <w:tc>
          <w:tcPr>
            <w:tcW w:w="1120" w:type="dxa"/>
            <w:vAlign w:val="center"/>
          </w:tcPr>
          <w:p w14:paraId="589E1C33">
            <w:pPr>
              <w:jc w:val="center"/>
              <w:textAlignment w:val="center"/>
              <w:rPr>
                <w:rFonts w:hint="eastAsia" w:ascii="宋体" w:hAnsi="宋体" w:eastAsia="宋体" w:cs="宋体"/>
                <w:kern w:val="2"/>
                <w:sz w:val="21"/>
                <w:szCs w:val="21"/>
                <w:lang w:val="en-US" w:eastAsia="zh-CN" w:bidi="ar-SA"/>
              </w:rPr>
            </w:pPr>
          </w:p>
        </w:tc>
        <w:tc>
          <w:tcPr>
            <w:tcW w:w="1882" w:type="dxa"/>
          </w:tcPr>
          <w:p w14:paraId="1ECF88FE">
            <w:pPr>
              <w:rPr>
                <w:rFonts w:ascii="Arial"/>
                <w:sz w:val="21"/>
                <w:szCs w:val="21"/>
              </w:rPr>
            </w:pPr>
          </w:p>
        </w:tc>
        <w:tc>
          <w:tcPr>
            <w:tcW w:w="2319" w:type="dxa"/>
            <w:tcBorders>
              <w:right w:val="single" w:color="000000" w:sz="4" w:space="0"/>
            </w:tcBorders>
          </w:tcPr>
          <w:p w14:paraId="4D520DDD">
            <w:pPr>
              <w:rPr>
                <w:rFonts w:ascii="Arial"/>
                <w:sz w:val="21"/>
                <w:szCs w:val="21"/>
              </w:rPr>
            </w:pPr>
          </w:p>
        </w:tc>
        <w:tc>
          <w:tcPr>
            <w:tcW w:w="2435" w:type="dxa"/>
            <w:tcBorders>
              <w:left w:val="single" w:color="000000" w:sz="4" w:space="0"/>
            </w:tcBorders>
          </w:tcPr>
          <w:p w14:paraId="28F42340">
            <w:pPr>
              <w:rPr>
                <w:rFonts w:ascii="Arial"/>
                <w:sz w:val="21"/>
                <w:szCs w:val="21"/>
              </w:rPr>
            </w:pPr>
          </w:p>
        </w:tc>
        <w:tc>
          <w:tcPr>
            <w:tcW w:w="1069" w:type="dxa"/>
            <w:vMerge w:val="continue"/>
            <w:vAlign w:val="center"/>
          </w:tcPr>
          <w:p w14:paraId="31E91300">
            <w:pPr>
              <w:jc w:val="center"/>
              <w:textAlignment w:val="center"/>
              <w:rPr>
                <w:rFonts w:ascii="宋体" w:hAnsi="宋体" w:eastAsia="宋体" w:cs="宋体"/>
                <w:kern w:val="2"/>
                <w:sz w:val="21"/>
                <w:szCs w:val="21"/>
                <w:lang w:val="en-US" w:eastAsia="zh-CN" w:bidi="ar-SA"/>
              </w:rPr>
            </w:pPr>
          </w:p>
        </w:tc>
      </w:tr>
      <w:tr w14:paraId="2E0C9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821" w:type="dxa"/>
            <w:vAlign w:val="center"/>
          </w:tcPr>
          <w:p w14:paraId="3D52DC02">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2.3</w:t>
            </w:r>
          </w:p>
        </w:tc>
        <w:tc>
          <w:tcPr>
            <w:tcW w:w="2803" w:type="dxa"/>
            <w:shd w:val="clear" w:color="auto" w:fill="auto"/>
            <w:vAlign w:val="center"/>
          </w:tcPr>
          <w:p w14:paraId="4362E1DC">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1764" w:type="dxa"/>
            <w:shd w:val="clear" w:color="auto" w:fill="auto"/>
            <w:vAlign w:val="top"/>
          </w:tcPr>
          <w:p w14:paraId="7BF6DAA4">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含安装调试、验收</w:t>
            </w:r>
          </w:p>
        </w:tc>
        <w:tc>
          <w:tcPr>
            <w:tcW w:w="881" w:type="dxa"/>
            <w:shd w:val="clear" w:color="auto" w:fill="auto"/>
            <w:vAlign w:val="center"/>
          </w:tcPr>
          <w:p w14:paraId="6ED4ED2A">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vAlign w:val="center"/>
          </w:tcPr>
          <w:p w14:paraId="10319027">
            <w:pPr>
              <w:jc w:val="center"/>
              <w:textAlignment w:val="center"/>
              <w:rPr>
                <w:rFonts w:hint="eastAsia" w:ascii="宋体" w:hAnsi="宋体" w:eastAsia="宋体" w:cs="宋体"/>
                <w:kern w:val="2"/>
                <w:sz w:val="21"/>
                <w:szCs w:val="21"/>
                <w:lang w:val="en-US" w:eastAsia="zh-CN" w:bidi="ar-SA"/>
              </w:rPr>
            </w:pPr>
          </w:p>
        </w:tc>
        <w:tc>
          <w:tcPr>
            <w:tcW w:w="1882" w:type="dxa"/>
          </w:tcPr>
          <w:p w14:paraId="537D1567">
            <w:pPr>
              <w:rPr>
                <w:rFonts w:ascii="Arial"/>
                <w:sz w:val="21"/>
                <w:szCs w:val="21"/>
              </w:rPr>
            </w:pPr>
          </w:p>
        </w:tc>
        <w:tc>
          <w:tcPr>
            <w:tcW w:w="2319" w:type="dxa"/>
            <w:tcBorders>
              <w:right w:val="single" w:color="000000" w:sz="4" w:space="0"/>
            </w:tcBorders>
          </w:tcPr>
          <w:p w14:paraId="7A7D2438">
            <w:pPr>
              <w:rPr>
                <w:rFonts w:ascii="Arial"/>
                <w:sz w:val="21"/>
                <w:szCs w:val="21"/>
              </w:rPr>
            </w:pPr>
          </w:p>
        </w:tc>
        <w:tc>
          <w:tcPr>
            <w:tcW w:w="2435" w:type="dxa"/>
            <w:tcBorders>
              <w:left w:val="single" w:color="000000" w:sz="4" w:space="0"/>
            </w:tcBorders>
          </w:tcPr>
          <w:p w14:paraId="548396B7">
            <w:pPr>
              <w:rPr>
                <w:rFonts w:ascii="Arial"/>
                <w:sz w:val="21"/>
                <w:szCs w:val="21"/>
              </w:rPr>
            </w:pPr>
          </w:p>
        </w:tc>
        <w:tc>
          <w:tcPr>
            <w:tcW w:w="1069" w:type="dxa"/>
            <w:vMerge w:val="continue"/>
            <w:vAlign w:val="center"/>
          </w:tcPr>
          <w:p w14:paraId="208A7F7A">
            <w:pPr>
              <w:jc w:val="center"/>
              <w:textAlignment w:val="center"/>
              <w:rPr>
                <w:rFonts w:ascii="宋体" w:hAnsi="宋体" w:eastAsia="宋体" w:cs="宋体"/>
                <w:kern w:val="2"/>
                <w:sz w:val="21"/>
                <w:szCs w:val="21"/>
                <w:lang w:val="en-US" w:eastAsia="zh-CN" w:bidi="ar-SA"/>
              </w:rPr>
            </w:pPr>
          </w:p>
        </w:tc>
      </w:tr>
      <w:tr w14:paraId="71AD7A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821" w:type="dxa"/>
            <w:vAlign w:val="center"/>
          </w:tcPr>
          <w:p w14:paraId="5DFAF7A7">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2.4</w:t>
            </w:r>
          </w:p>
        </w:tc>
        <w:tc>
          <w:tcPr>
            <w:tcW w:w="2803" w:type="dxa"/>
            <w:shd w:val="clear" w:color="auto" w:fill="auto"/>
            <w:vAlign w:val="center"/>
          </w:tcPr>
          <w:p w14:paraId="12BDDE93">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1764" w:type="dxa"/>
            <w:shd w:val="clear" w:color="auto" w:fill="auto"/>
            <w:vAlign w:val="top"/>
          </w:tcPr>
          <w:p w14:paraId="639525AD">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含技术培训、技术资料</w:t>
            </w:r>
          </w:p>
        </w:tc>
        <w:tc>
          <w:tcPr>
            <w:tcW w:w="881" w:type="dxa"/>
            <w:shd w:val="clear" w:color="auto" w:fill="auto"/>
            <w:vAlign w:val="center"/>
          </w:tcPr>
          <w:p w14:paraId="2BCE2635">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vAlign w:val="center"/>
          </w:tcPr>
          <w:p w14:paraId="2EDF5B66">
            <w:pPr>
              <w:jc w:val="center"/>
              <w:textAlignment w:val="center"/>
              <w:rPr>
                <w:rFonts w:hint="eastAsia" w:ascii="宋体" w:hAnsi="宋体" w:eastAsia="宋体" w:cs="宋体"/>
                <w:kern w:val="2"/>
                <w:sz w:val="21"/>
                <w:szCs w:val="21"/>
                <w:lang w:val="en-US" w:eastAsia="zh-CN" w:bidi="ar-SA"/>
              </w:rPr>
            </w:pPr>
          </w:p>
        </w:tc>
        <w:tc>
          <w:tcPr>
            <w:tcW w:w="1882" w:type="dxa"/>
          </w:tcPr>
          <w:p w14:paraId="48124E5F">
            <w:pPr>
              <w:rPr>
                <w:rFonts w:ascii="Arial"/>
                <w:sz w:val="21"/>
                <w:szCs w:val="21"/>
              </w:rPr>
            </w:pPr>
          </w:p>
        </w:tc>
        <w:tc>
          <w:tcPr>
            <w:tcW w:w="2319" w:type="dxa"/>
            <w:tcBorders>
              <w:right w:val="single" w:color="000000" w:sz="4" w:space="0"/>
            </w:tcBorders>
          </w:tcPr>
          <w:p w14:paraId="1D89C6EB">
            <w:pPr>
              <w:rPr>
                <w:rFonts w:ascii="Arial"/>
                <w:sz w:val="21"/>
                <w:szCs w:val="21"/>
              </w:rPr>
            </w:pPr>
          </w:p>
        </w:tc>
        <w:tc>
          <w:tcPr>
            <w:tcW w:w="2435" w:type="dxa"/>
            <w:tcBorders>
              <w:left w:val="single" w:color="000000" w:sz="4" w:space="0"/>
            </w:tcBorders>
          </w:tcPr>
          <w:p w14:paraId="494D0048">
            <w:pPr>
              <w:rPr>
                <w:rFonts w:ascii="Arial"/>
                <w:sz w:val="21"/>
                <w:szCs w:val="21"/>
              </w:rPr>
            </w:pPr>
          </w:p>
        </w:tc>
        <w:tc>
          <w:tcPr>
            <w:tcW w:w="1069" w:type="dxa"/>
            <w:vMerge w:val="continue"/>
            <w:vAlign w:val="center"/>
          </w:tcPr>
          <w:p w14:paraId="7B2BB7E7">
            <w:pPr>
              <w:jc w:val="center"/>
              <w:textAlignment w:val="center"/>
              <w:rPr>
                <w:rFonts w:ascii="宋体" w:hAnsi="宋体" w:eastAsia="宋体" w:cs="宋体"/>
                <w:kern w:val="2"/>
                <w:sz w:val="21"/>
                <w:szCs w:val="21"/>
                <w:lang w:val="en-US" w:eastAsia="zh-CN" w:bidi="ar-SA"/>
              </w:rPr>
            </w:pPr>
          </w:p>
        </w:tc>
      </w:tr>
      <w:tr w14:paraId="41107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821" w:type="dxa"/>
            <w:vAlign w:val="center"/>
          </w:tcPr>
          <w:p w14:paraId="498AD2EA">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三</w:t>
            </w:r>
          </w:p>
        </w:tc>
        <w:tc>
          <w:tcPr>
            <w:tcW w:w="2803" w:type="dxa"/>
            <w:shd w:val="clear" w:color="auto" w:fill="auto"/>
            <w:vAlign w:val="center"/>
          </w:tcPr>
          <w:p w14:paraId="1AF8BED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制动间隙调整臂性能及耐久性试验台</w:t>
            </w:r>
          </w:p>
        </w:tc>
        <w:tc>
          <w:tcPr>
            <w:tcW w:w="1764" w:type="dxa"/>
            <w:shd w:val="clear" w:color="auto" w:fill="auto"/>
            <w:vAlign w:val="top"/>
          </w:tcPr>
          <w:p w14:paraId="0EFC908B">
            <w:pPr>
              <w:jc w:val="center"/>
              <w:rPr>
                <w:rFonts w:hint="eastAsia" w:ascii="宋体" w:hAnsi="宋体" w:eastAsia="宋体" w:cs="宋体"/>
                <w:sz w:val="21"/>
                <w:szCs w:val="21"/>
                <w:lang w:val="en-US" w:eastAsia="zh-CN"/>
              </w:rPr>
            </w:pPr>
          </w:p>
        </w:tc>
        <w:tc>
          <w:tcPr>
            <w:tcW w:w="881" w:type="dxa"/>
            <w:shd w:val="clear" w:color="auto" w:fill="auto"/>
            <w:vAlign w:val="center"/>
          </w:tcPr>
          <w:p w14:paraId="12F4D327">
            <w:pPr>
              <w:jc w:val="center"/>
              <w:textAlignment w:val="center"/>
              <w:rPr>
                <w:rFonts w:hint="eastAsia" w:ascii="宋体" w:hAnsi="宋体" w:eastAsia="宋体" w:cs="宋体"/>
                <w:kern w:val="2"/>
                <w:sz w:val="21"/>
                <w:szCs w:val="21"/>
                <w:lang w:val="en-US" w:eastAsia="zh-CN" w:bidi="ar-SA"/>
              </w:rPr>
            </w:pPr>
          </w:p>
        </w:tc>
        <w:tc>
          <w:tcPr>
            <w:tcW w:w="1120" w:type="dxa"/>
            <w:vAlign w:val="center"/>
          </w:tcPr>
          <w:p w14:paraId="7DA8289A">
            <w:pPr>
              <w:jc w:val="center"/>
              <w:textAlignment w:val="center"/>
              <w:rPr>
                <w:rFonts w:hint="eastAsia" w:ascii="宋体" w:hAnsi="宋体" w:eastAsia="宋体" w:cs="宋体"/>
                <w:kern w:val="2"/>
                <w:sz w:val="21"/>
                <w:szCs w:val="21"/>
                <w:lang w:val="en-US" w:eastAsia="zh-CN" w:bidi="ar-SA"/>
              </w:rPr>
            </w:pPr>
          </w:p>
        </w:tc>
        <w:tc>
          <w:tcPr>
            <w:tcW w:w="1882" w:type="dxa"/>
          </w:tcPr>
          <w:p w14:paraId="538AE835">
            <w:pPr>
              <w:rPr>
                <w:rFonts w:ascii="Arial"/>
                <w:sz w:val="21"/>
                <w:szCs w:val="21"/>
              </w:rPr>
            </w:pPr>
          </w:p>
        </w:tc>
        <w:tc>
          <w:tcPr>
            <w:tcW w:w="2319" w:type="dxa"/>
            <w:tcBorders>
              <w:right w:val="single" w:color="000000" w:sz="4" w:space="0"/>
            </w:tcBorders>
          </w:tcPr>
          <w:p w14:paraId="00A89D5D">
            <w:pPr>
              <w:rPr>
                <w:rFonts w:ascii="Arial"/>
                <w:sz w:val="21"/>
                <w:szCs w:val="21"/>
              </w:rPr>
            </w:pPr>
          </w:p>
        </w:tc>
        <w:tc>
          <w:tcPr>
            <w:tcW w:w="2435" w:type="dxa"/>
            <w:tcBorders>
              <w:left w:val="single" w:color="000000" w:sz="4" w:space="0"/>
            </w:tcBorders>
          </w:tcPr>
          <w:p w14:paraId="1CF60183">
            <w:pPr>
              <w:rPr>
                <w:rFonts w:ascii="Arial"/>
                <w:sz w:val="21"/>
                <w:szCs w:val="21"/>
              </w:rPr>
            </w:pPr>
          </w:p>
        </w:tc>
        <w:tc>
          <w:tcPr>
            <w:tcW w:w="1069" w:type="dxa"/>
            <w:vMerge w:val="continue"/>
            <w:vAlign w:val="center"/>
          </w:tcPr>
          <w:p w14:paraId="0D519337">
            <w:pPr>
              <w:jc w:val="center"/>
              <w:textAlignment w:val="center"/>
              <w:rPr>
                <w:rFonts w:ascii="宋体" w:hAnsi="宋体" w:eastAsia="宋体" w:cs="宋体"/>
                <w:kern w:val="2"/>
                <w:sz w:val="21"/>
                <w:szCs w:val="21"/>
                <w:lang w:val="en-US" w:eastAsia="zh-CN" w:bidi="ar-SA"/>
              </w:rPr>
            </w:pPr>
          </w:p>
        </w:tc>
      </w:tr>
      <w:tr w14:paraId="2C58F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21" w:type="dxa"/>
            <w:vAlign w:val="center"/>
          </w:tcPr>
          <w:p w14:paraId="36EDF3AD">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3.1</w:t>
            </w:r>
          </w:p>
        </w:tc>
        <w:tc>
          <w:tcPr>
            <w:tcW w:w="2803" w:type="dxa"/>
            <w:shd w:val="clear" w:color="auto" w:fill="auto"/>
            <w:vAlign w:val="center"/>
          </w:tcPr>
          <w:p w14:paraId="10D7C151">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性能试验台及控制台</w:t>
            </w:r>
          </w:p>
        </w:tc>
        <w:tc>
          <w:tcPr>
            <w:tcW w:w="1764" w:type="dxa"/>
            <w:shd w:val="clear" w:color="auto" w:fill="auto"/>
            <w:vAlign w:val="top"/>
          </w:tcPr>
          <w:p w14:paraId="35E831F1">
            <w:pPr>
              <w:jc w:val="center"/>
              <w:rPr>
                <w:rFonts w:hint="eastAsia" w:ascii="宋体" w:hAnsi="宋体" w:eastAsia="宋体" w:cs="宋体"/>
                <w:sz w:val="21"/>
                <w:szCs w:val="21"/>
                <w:lang w:val="en-US" w:eastAsia="zh-CN"/>
              </w:rPr>
            </w:pPr>
          </w:p>
        </w:tc>
        <w:tc>
          <w:tcPr>
            <w:tcW w:w="881" w:type="dxa"/>
            <w:shd w:val="clear" w:color="auto" w:fill="auto"/>
            <w:vAlign w:val="center"/>
          </w:tcPr>
          <w:p w14:paraId="4A5E0C86">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1120" w:type="dxa"/>
            <w:shd w:val="clear" w:color="auto" w:fill="auto"/>
            <w:vAlign w:val="center"/>
          </w:tcPr>
          <w:p w14:paraId="489ABE20">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1882" w:type="dxa"/>
          </w:tcPr>
          <w:p w14:paraId="1CA4DE8D">
            <w:pPr>
              <w:rPr>
                <w:rFonts w:ascii="Arial"/>
                <w:sz w:val="21"/>
                <w:szCs w:val="21"/>
              </w:rPr>
            </w:pPr>
          </w:p>
        </w:tc>
        <w:tc>
          <w:tcPr>
            <w:tcW w:w="2319" w:type="dxa"/>
            <w:tcBorders>
              <w:right w:val="single" w:color="000000" w:sz="4" w:space="0"/>
            </w:tcBorders>
          </w:tcPr>
          <w:p w14:paraId="6CDCB2AE">
            <w:pPr>
              <w:rPr>
                <w:rFonts w:ascii="Arial"/>
                <w:sz w:val="21"/>
                <w:szCs w:val="21"/>
              </w:rPr>
            </w:pPr>
          </w:p>
        </w:tc>
        <w:tc>
          <w:tcPr>
            <w:tcW w:w="2435" w:type="dxa"/>
            <w:tcBorders>
              <w:left w:val="single" w:color="000000" w:sz="4" w:space="0"/>
            </w:tcBorders>
          </w:tcPr>
          <w:p w14:paraId="68097AA7">
            <w:pPr>
              <w:rPr>
                <w:rFonts w:ascii="Arial"/>
                <w:sz w:val="21"/>
                <w:szCs w:val="21"/>
              </w:rPr>
            </w:pPr>
          </w:p>
        </w:tc>
        <w:tc>
          <w:tcPr>
            <w:tcW w:w="1069" w:type="dxa"/>
            <w:vMerge w:val="continue"/>
            <w:vAlign w:val="center"/>
          </w:tcPr>
          <w:p w14:paraId="0CBFD13D">
            <w:pPr>
              <w:jc w:val="center"/>
              <w:textAlignment w:val="center"/>
              <w:rPr>
                <w:rFonts w:ascii="宋体" w:hAnsi="宋体" w:eastAsia="宋体" w:cs="宋体"/>
                <w:kern w:val="2"/>
                <w:sz w:val="21"/>
                <w:szCs w:val="21"/>
                <w:lang w:val="en-US" w:eastAsia="zh-CN" w:bidi="ar-SA"/>
              </w:rPr>
            </w:pPr>
          </w:p>
        </w:tc>
      </w:tr>
      <w:tr w14:paraId="63E75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21" w:type="dxa"/>
            <w:vAlign w:val="center"/>
          </w:tcPr>
          <w:p w14:paraId="57A1EB1A">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2803" w:type="dxa"/>
            <w:shd w:val="clear" w:color="auto" w:fill="auto"/>
            <w:vAlign w:val="center"/>
          </w:tcPr>
          <w:p w14:paraId="10783461">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自调功能耐久性试验台及控制台</w:t>
            </w:r>
          </w:p>
        </w:tc>
        <w:tc>
          <w:tcPr>
            <w:tcW w:w="1764" w:type="dxa"/>
            <w:shd w:val="clear" w:color="auto" w:fill="auto"/>
            <w:vAlign w:val="top"/>
          </w:tcPr>
          <w:p w14:paraId="795FE380">
            <w:pPr>
              <w:jc w:val="center"/>
              <w:rPr>
                <w:rFonts w:hint="eastAsia" w:ascii="宋体" w:hAnsi="宋体" w:eastAsia="宋体" w:cs="宋体"/>
                <w:sz w:val="21"/>
                <w:szCs w:val="21"/>
                <w:lang w:val="en-US" w:eastAsia="zh-CN"/>
              </w:rPr>
            </w:pPr>
          </w:p>
        </w:tc>
        <w:tc>
          <w:tcPr>
            <w:tcW w:w="881" w:type="dxa"/>
            <w:shd w:val="clear" w:color="auto" w:fill="auto"/>
            <w:vAlign w:val="center"/>
          </w:tcPr>
          <w:p w14:paraId="59F3FEA5">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1120" w:type="dxa"/>
            <w:shd w:val="clear" w:color="auto" w:fill="auto"/>
            <w:vAlign w:val="center"/>
          </w:tcPr>
          <w:p w14:paraId="43BDC0AB">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1882" w:type="dxa"/>
          </w:tcPr>
          <w:p w14:paraId="0954EF67">
            <w:pPr>
              <w:rPr>
                <w:rFonts w:ascii="Arial"/>
                <w:sz w:val="21"/>
                <w:szCs w:val="21"/>
              </w:rPr>
            </w:pPr>
          </w:p>
        </w:tc>
        <w:tc>
          <w:tcPr>
            <w:tcW w:w="2319" w:type="dxa"/>
            <w:tcBorders>
              <w:right w:val="single" w:color="000000" w:sz="4" w:space="0"/>
            </w:tcBorders>
          </w:tcPr>
          <w:p w14:paraId="5AE5C44D">
            <w:pPr>
              <w:rPr>
                <w:rFonts w:ascii="Arial"/>
                <w:sz w:val="21"/>
                <w:szCs w:val="21"/>
              </w:rPr>
            </w:pPr>
          </w:p>
        </w:tc>
        <w:tc>
          <w:tcPr>
            <w:tcW w:w="2435" w:type="dxa"/>
            <w:tcBorders>
              <w:left w:val="single" w:color="000000" w:sz="4" w:space="0"/>
            </w:tcBorders>
          </w:tcPr>
          <w:p w14:paraId="7AA454EC">
            <w:pPr>
              <w:rPr>
                <w:rFonts w:ascii="Arial"/>
                <w:sz w:val="21"/>
                <w:szCs w:val="21"/>
              </w:rPr>
            </w:pPr>
          </w:p>
        </w:tc>
        <w:tc>
          <w:tcPr>
            <w:tcW w:w="1069" w:type="dxa"/>
            <w:vMerge w:val="continue"/>
            <w:vAlign w:val="center"/>
          </w:tcPr>
          <w:p w14:paraId="1D9D5394">
            <w:pPr>
              <w:jc w:val="center"/>
              <w:textAlignment w:val="center"/>
              <w:rPr>
                <w:rFonts w:ascii="宋体" w:hAnsi="宋体" w:eastAsia="宋体" w:cs="宋体"/>
                <w:kern w:val="2"/>
                <w:sz w:val="21"/>
                <w:szCs w:val="21"/>
                <w:lang w:val="en-US" w:eastAsia="zh-CN" w:bidi="ar-SA"/>
              </w:rPr>
            </w:pPr>
          </w:p>
        </w:tc>
      </w:tr>
      <w:tr w14:paraId="3F0CF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21" w:type="dxa"/>
            <w:vAlign w:val="center"/>
          </w:tcPr>
          <w:p w14:paraId="0F859476">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3.3</w:t>
            </w:r>
          </w:p>
        </w:tc>
        <w:tc>
          <w:tcPr>
            <w:tcW w:w="2803" w:type="dxa"/>
            <w:shd w:val="clear" w:color="auto" w:fill="auto"/>
            <w:vAlign w:val="center"/>
          </w:tcPr>
          <w:p w14:paraId="68FC0186">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三工位耐久性试验台及控制台</w:t>
            </w:r>
          </w:p>
        </w:tc>
        <w:tc>
          <w:tcPr>
            <w:tcW w:w="1764" w:type="dxa"/>
            <w:shd w:val="clear" w:color="auto" w:fill="auto"/>
            <w:vAlign w:val="top"/>
          </w:tcPr>
          <w:p w14:paraId="4DA49638">
            <w:pPr>
              <w:jc w:val="center"/>
              <w:rPr>
                <w:rFonts w:hint="eastAsia" w:ascii="宋体" w:hAnsi="宋体" w:eastAsia="宋体" w:cs="宋体"/>
                <w:sz w:val="21"/>
                <w:szCs w:val="21"/>
                <w:lang w:val="en-US" w:eastAsia="zh-CN"/>
              </w:rPr>
            </w:pPr>
          </w:p>
        </w:tc>
        <w:tc>
          <w:tcPr>
            <w:tcW w:w="881" w:type="dxa"/>
            <w:shd w:val="clear" w:color="auto" w:fill="auto"/>
            <w:vAlign w:val="center"/>
          </w:tcPr>
          <w:p w14:paraId="22DE5D1D">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1120" w:type="dxa"/>
            <w:shd w:val="clear" w:color="auto" w:fill="auto"/>
            <w:vAlign w:val="center"/>
          </w:tcPr>
          <w:p w14:paraId="193B136A">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1882" w:type="dxa"/>
          </w:tcPr>
          <w:p w14:paraId="2C91E40B">
            <w:pPr>
              <w:rPr>
                <w:rFonts w:ascii="Arial"/>
                <w:sz w:val="21"/>
                <w:szCs w:val="21"/>
              </w:rPr>
            </w:pPr>
          </w:p>
        </w:tc>
        <w:tc>
          <w:tcPr>
            <w:tcW w:w="2319" w:type="dxa"/>
            <w:tcBorders>
              <w:right w:val="single" w:color="000000" w:sz="4" w:space="0"/>
            </w:tcBorders>
          </w:tcPr>
          <w:p w14:paraId="0960B2D5">
            <w:pPr>
              <w:rPr>
                <w:rFonts w:ascii="Arial"/>
                <w:sz w:val="21"/>
                <w:szCs w:val="21"/>
              </w:rPr>
            </w:pPr>
          </w:p>
        </w:tc>
        <w:tc>
          <w:tcPr>
            <w:tcW w:w="2435" w:type="dxa"/>
            <w:tcBorders>
              <w:left w:val="single" w:color="000000" w:sz="4" w:space="0"/>
            </w:tcBorders>
          </w:tcPr>
          <w:p w14:paraId="2F946B3B">
            <w:pPr>
              <w:rPr>
                <w:rFonts w:ascii="Arial"/>
                <w:sz w:val="21"/>
                <w:szCs w:val="21"/>
              </w:rPr>
            </w:pPr>
          </w:p>
        </w:tc>
        <w:tc>
          <w:tcPr>
            <w:tcW w:w="1069" w:type="dxa"/>
            <w:vMerge w:val="continue"/>
            <w:vAlign w:val="center"/>
          </w:tcPr>
          <w:p w14:paraId="3485A44B">
            <w:pPr>
              <w:jc w:val="center"/>
              <w:textAlignment w:val="center"/>
              <w:rPr>
                <w:rFonts w:ascii="宋体" w:hAnsi="宋体" w:eastAsia="宋体" w:cs="宋体"/>
                <w:kern w:val="2"/>
                <w:sz w:val="21"/>
                <w:szCs w:val="21"/>
                <w:lang w:val="en-US" w:eastAsia="zh-CN" w:bidi="ar-SA"/>
              </w:rPr>
            </w:pPr>
          </w:p>
        </w:tc>
      </w:tr>
      <w:tr w14:paraId="062EB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21" w:type="dxa"/>
            <w:vAlign w:val="center"/>
          </w:tcPr>
          <w:p w14:paraId="7C1298EB">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3.4</w:t>
            </w:r>
          </w:p>
        </w:tc>
        <w:tc>
          <w:tcPr>
            <w:tcW w:w="2803" w:type="dxa"/>
            <w:shd w:val="clear" w:color="auto" w:fill="auto"/>
            <w:vAlign w:val="center"/>
          </w:tcPr>
          <w:p w14:paraId="7E466F57">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六工位耐久性试验台</w:t>
            </w:r>
          </w:p>
        </w:tc>
        <w:tc>
          <w:tcPr>
            <w:tcW w:w="1764" w:type="dxa"/>
            <w:shd w:val="clear" w:color="auto" w:fill="auto"/>
            <w:vAlign w:val="top"/>
          </w:tcPr>
          <w:p w14:paraId="7282EDCE">
            <w:pPr>
              <w:jc w:val="center"/>
              <w:rPr>
                <w:rFonts w:hint="eastAsia" w:ascii="宋体" w:hAnsi="宋体" w:eastAsia="宋体" w:cs="宋体"/>
                <w:sz w:val="21"/>
                <w:szCs w:val="21"/>
                <w:lang w:val="en-US" w:eastAsia="zh-CN"/>
              </w:rPr>
            </w:pPr>
          </w:p>
        </w:tc>
        <w:tc>
          <w:tcPr>
            <w:tcW w:w="881" w:type="dxa"/>
            <w:shd w:val="clear" w:color="auto" w:fill="auto"/>
            <w:vAlign w:val="center"/>
          </w:tcPr>
          <w:p w14:paraId="023A07DE">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1120" w:type="dxa"/>
            <w:shd w:val="clear" w:color="auto" w:fill="auto"/>
            <w:vAlign w:val="center"/>
          </w:tcPr>
          <w:p w14:paraId="41DF0B71">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1882" w:type="dxa"/>
          </w:tcPr>
          <w:p w14:paraId="51033B28">
            <w:pPr>
              <w:rPr>
                <w:rFonts w:ascii="Arial"/>
                <w:sz w:val="21"/>
                <w:szCs w:val="21"/>
              </w:rPr>
            </w:pPr>
          </w:p>
        </w:tc>
        <w:tc>
          <w:tcPr>
            <w:tcW w:w="2319" w:type="dxa"/>
            <w:tcBorders>
              <w:right w:val="single" w:color="000000" w:sz="4" w:space="0"/>
            </w:tcBorders>
          </w:tcPr>
          <w:p w14:paraId="2A5E72A3">
            <w:pPr>
              <w:rPr>
                <w:rFonts w:ascii="Arial"/>
                <w:sz w:val="21"/>
                <w:szCs w:val="21"/>
              </w:rPr>
            </w:pPr>
          </w:p>
        </w:tc>
        <w:tc>
          <w:tcPr>
            <w:tcW w:w="2435" w:type="dxa"/>
            <w:tcBorders>
              <w:left w:val="single" w:color="000000" w:sz="4" w:space="0"/>
            </w:tcBorders>
          </w:tcPr>
          <w:p w14:paraId="306A0BC8">
            <w:pPr>
              <w:rPr>
                <w:rFonts w:ascii="Arial"/>
                <w:sz w:val="21"/>
                <w:szCs w:val="21"/>
              </w:rPr>
            </w:pPr>
          </w:p>
        </w:tc>
        <w:tc>
          <w:tcPr>
            <w:tcW w:w="1069" w:type="dxa"/>
            <w:vMerge w:val="continue"/>
            <w:vAlign w:val="center"/>
          </w:tcPr>
          <w:p w14:paraId="5F086A6E">
            <w:pPr>
              <w:jc w:val="center"/>
              <w:textAlignment w:val="center"/>
              <w:rPr>
                <w:rFonts w:ascii="宋体" w:hAnsi="宋体" w:eastAsia="宋体" w:cs="宋体"/>
                <w:kern w:val="2"/>
                <w:sz w:val="21"/>
                <w:szCs w:val="21"/>
                <w:lang w:val="en-US" w:eastAsia="zh-CN" w:bidi="ar-SA"/>
              </w:rPr>
            </w:pPr>
          </w:p>
        </w:tc>
      </w:tr>
      <w:tr w14:paraId="3BB5D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21" w:type="dxa"/>
            <w:vAlign w:val="center"/>
          </w:tcPr>
          <w:p w14:paraId="774446BE">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3.5</w:t>
            </w:r>
          </w:p>
        </w:tc>
        <w:tc>
          <w:tcPr>
            <w:tcW w:w="2803" w:type="dxa"/>
            <w:shd w:val="clear" w:color="auto" w:fill="auto"/>
            <w:vAlign w:val="center"/>
          </w:tcPr>
          <w:p w14:paraId="2DA51218">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盐浴耐久性试验台</w:t>
            </w:r>
          </w:p>
        </w:tc>
        <w:tc>
          <w:tcPr>
            <w:tcW w:w="1764" w:type="dxa"/>
            <w:shd w:val="clear" w:color="auto" w:fill="auto"/>
            <w:vAlign w:val="top"/>
          </w:tcPr>
          <w:p w14:paraId="372A9B92">
            <w:pPr>
              <w:jc w:val="center"/>
              <w:rPr>
                <w:rFonts w:hint="eastAsia" w:ascii="宋体" w:hAnsi="宋体" w:eastAsia="宋体" w:cs="宋体"/>
                <w:sz w:val="21"/>
                <w:szCs w:val="21"/>
                <w:lang w:val="en-US" w:eastAsia="zh-CN"/>
              </w:rPr>
            </w:pPr>
          </w:p>
        </w:tc>
        <w:tc>
          <w:tcPr>
            <w:tcW w:w="881" w:type="dxa"/>
            <w:shd w:val="clear" w:color="auto" w:fill="auto"/>
            <w:vAlign w:val="center"/>
          </w:tcPr>
          <w:p w14:paraId="2056B720">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1120" w:type="dxa"/>
            <w:shd w:val="clear" w:color="auto" w:fill="auto"/>
            <w:vAlign w:val="center"/>
          </w:tcPr>
          <w:p w14:paraId="3BD2A9A7">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1882" w:type="dxa"/>
          </w:tcPr>
          <w:p w14:paraId="63106F88">
            <w:pPr>
              <w:rPr>
                <w:rFonts w:ascii="Arial"/>
                <w:sz w:val="21"/>
                <w:szCs w:val="21"/>
              </w:rPr>
            </w:pPr>
          </w:p>
        </w:tc>
        <w:tc>
          <w:tcPr>
            <w:tcW w:w="2319" w:type="dxa"/>
            <w:tcBorders>
              <w:right w:val="single" w:color="000000" w:sz="4" w:space="0"/>
            </w:tcBorders>
          </w:tcPr>
          <w:p w14:paraId="559ABFC1">
            <w:pPr>
              <w:rPr>
                <w:rFonts w:ascii="Arial"/>
                <w:sz w:val="21"/>
                <w:szCs w:val="21"/>
              </w:rPr>
            </w:pPr>
          </w:p>
        </w:tc>
        <w:tc>
          <w:tcPr>
            <w:tcW w:w="2435" w:type="dxa"/>
            <w:tcBorders>
              <w:left w:val="single" w:color="000000" w:sz="4" w:space="0"/>
            </w:tcBorders>
          </w:tcPr>
          <w:p w14:paraId="580001D4">
            <w:pPr>
              <w:rPr>
                <w:rFonts w:ascii="Arial"/>
                <w:sz w:val="21"/>
                <w:szCs w:val="21"/>
              </w:rPr>
            </w:pPr>
          </w:p>
        </w:tc>
        <w:tc>
          <w:tcPr>
            <w:tcW w:w="1069" w:type="dxa"/>
            <w:vMerge w:val="continue"/>
            <w:vAlign w:val="center"/>
          </w:tcPr>
          <w:p w14:paraId="25789FF5">
            <w:pPr>
              <w:jc w:val="center"/>
              <w:textAlignment w:val="center"/>
              <w:rPr>
                <w:rFonts w:ascii="宋体" w:hAnsi="宋体" w:eastAsia="宋体" w:cs="宋体"/>
                <w:kern w:val="2"/>
                <w:sz w:val="21"/>
                <w:szCs w:val="21"/>
                <w:lang w:val="en-US" w:eastAsia="zh-CN" w:bidi="ar-SA"/>
              </w:rPr>
            </w:pPr>
          </w:p>
        </w:tc>
      </w:tr>
      <w:tr w14:paraId="1683F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21" w:type="dxa"/>
            <w:vAlign w:val="center"/>
          </w:tcPr>
          <w:p w14:paraId="2F15F468">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3.6</w:t>
            </w:r>
          </w:p>
        </w:tc>
        <w:tc>
          <w:tcPr>
            <w:tcW w:w="2803" w:type="dxa"/>
            <w:shd w:val="clear" w:color="auto" w:fill="auto"/>
            <w:vAlign w:val="center"/>
          </w:tcPr>
          <w:p w14:paraId="6334CCB4">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高低温耐久性试验台</w:t>
            </w:r>
          </w:p>
        </w:tc>
        <w:tc>
          <w:tcPr>
            <w:tcW w:w="1764" w:type="dxa"/>
            <w:shd w:val="clear" w:color="auto" w:fill="auto"/>
            <w:vAlign w:val="top"/>
          </w:tcPr>
          <w:p w14:paraId="212E325C">
            <w:pPr>
              <w:jc w:val="center"/>
              <w:rPr>
                <w:rFonts w:hint="eastAsia" w:ascii="宋体" w:hAnsi="宋体" w:eastAsia="宋体" w:cs="宋体"/>
                <w:sz w:val="21"/>
                <w:szCs w:val="21"/>
                <w:lang w:val="en-US" w:eastAsia="zh-CN"/>
              </w:rPr>
            </w:pPr>
          </w:p>
        </w:tc>
        <w:tc>
          <w:tcPr>
            <w:tcW w:w="881" w:type="dxa"/>
            <w:shd w:val="clear" w:color="auto" w:fill="auto"/>
            <w:vAlign w:val="center"/>
          </w:tcPr>
          <w:p w14:paraId="0E8E008D">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1120" w:type="dxa"/>
            <w:shd w:val="clear" w:color="auto" w:fill="auto"/>
            <w:vAlign w:val="center"/>
          </w:tcPr>
          <w:p w14:paraId="7144E169">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1882" w:type="dxa"/>
          </w:tcPr>
          <w:p w14:paraId="2D003603">
            <w:pPr>
              <w:rPr>
                <w:rFonts w:ascii="Arial"/>
                <w:sz w:val="21"/>
                <w:szCs w:val="21"/>
              </w:rPr>
            </w:pPr>
          </w:p>
        </w:tc>
        <w:tc>
          <w:tcPr>
            <w:tcW w:w="2319" w:type="dxa"/>
            <w:tcBorders>
              <w:right w:val="single" w:color="000000" w:sz="4" w:space="0"/>
            </w:tcBorders>
          </w:tcPr>
          <w:p w14:paraId="42D6286B">
            <w:pPr>
              <w:rPr>
                <w:rFonts w:ascii="Arial"/>
                <w:sz w:val="21"/>
                <w:szCs w:val="21"/>
              </w:rPr>
            </w:pPr>
          </w:p>
        </w:tc>
        <w:tc>
          <w:tcPr>
            <w:tcW w:w="2435" w:type="dxa"/>
            <w:tcBorders>
              <w:left w:val="single" w:color="000000" w:sz="4" w:space="0"/>
            </w:tcBorders>
          </w:tcPr>
          <w:p w14:paraId="1D647C05">
            <w:pPr>
              <w:rPr>
                <w:rFonts w:ascii="Arial"/>
                <w:sz w:val="21"/>
                <w:szCs w:val="21"/>
              </w:rPr>
            </w:pPr>
          </w:p>
        </w:tc>
        <w:tc>
          <w:tcPr>
            <w:tcW w:w="1069" w:type="dxa"/>
            <w:vMerge w:val="continue"/>
            <w:vAlign w:val="center"/>
          </w:tcPr>
          <w:p w14:paraId="4802BC3D">
            <w:pPr>
              <w:jc w:val="center"/>
              <w:textAlignment w:val="center"/>
              <w:rPr>
                <w:rFonts w:ascii="宋体" w:hAnsi="宋体" w:eastAsia="宋体" w:cs="宋体"/>
                <w:kern w:val="2"/>
                <w:sz w:val="21"/>
                <w:szCs w:val="21"/>
                <w:lang w:val="en-US" w:eastAsia="zh-CN" w:bidi="ar-SA"/>
              </w:rPr>
            </w:pPr>
          </w:p>
        </w:tc>
      </w:tr>
      <w:tr w14:paraId="4A6E5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21" w:type="dxa"/>
            <w:vAlign w:val="center"/>
          </w:tcPr>
          <w:p w14:paraId="04E82199">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3.7</w:t>
            </w:r>
          </w:p>
        </w:tc>
        <w:tc>
          <w:tcPr>
            <w:tcW w:w="2803" w:type="dxa"/>
            <w:shd w:val="clear" w:color="auto" w:fill="auto"/>
            <w:vAlign w:val="center"/>
          </w:tcPr>
          <w:p w14:paraId="14B0BA29">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粉尘耐久性试验台</w:t>
            </w:r>
          </w:p>
        </w:tc>
        <w:tc>
          <w:tcPr>
            <w:tcW w:w="1764" w:type="dxa"/>
            <w:shd w:val="clear" w:color="auto" w:fill="auto"/>
            <w:vAlign w:val="top"/>
          </w:tcPr>
          <w:p w14:paraId="6ACC4C92">
            <w:pPr>
              <w:jc w:val="center"/>
              <w:rPr>
                <w:rFonts w:hint="eastAsia" w:ascii="宋体" w:hAnsi="宋体" w:eastAsia="宋体" w:cs="宋体"/>
                <w:sz w:val="21"/>
                <w:szCs w:val="21"/>
                <w:lang w:val="en-US" w:eastAsia="zh-CN"/>
              </w:rPr>
            </w:pPr>
          </w:p>
        </w:tc>
        <w:tc>
          <w:tcPr>
            <w:tcW w:w="881" w:type="dxa"/>
            <w:shd w:val="clear" w:color="auto" w:fill="auto"/>
            <w:vAlign w:val="center"/>
          </w:tcPr>
          <w:p w14:paraId="614834F8">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1120" w:type="dxa"/>
            <w:shd w:val="clear" w:color="auto" w:fill="auto"/>
            <w:vAlign w:val="center"/>
          </w:tcPr>
          <w:p w14:paraId="0FFC6DCC">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1882" w:type="dxa"/>
          </w:tcPr>
          <w:p w14:paraId="1672891D">
            <w:pPr>
              <w:rPr>
                <w:rFonts w:ascii="Arial"/>
                <w:sz w:val="21"/>
                <w:szCs w:val="21"/>
              </w:rPr>
            </w:pPr>
          </w:p>
        </w:tc>
        <w:tc>
          <w:tcPr>
            <w:tcW w:w="2319" w:type="dxa"/>
            <w:tcBorders>
              <w:right w:val="single" w:color="000000" w:sz="4" w:space="0"/>
            </w:tcBorders>
          </w:tcPr>
          <w:p w14:paraId="4BFC3BCF">
            <w:pPr>
              <w:rPr>
                <w:rFonts w:ascii="Arial"/>
                <w:sz w:val="21"/>
                <w:szCs w:val="21"/>
              </w:rPr>
            </w:pPr>
          </w:p>
        </w:tc>
        <w:tc>
          <w:tcPr>
            <w:tcW w:w="2435" w:type="dxa"/>
            <w:tcBorders>
              <w:left w:val="single" w:color="000000" w:sz="4" w:space="0"/>
            </w:tcBorders>
          </w:tcPr>
          <w:p w14:paraId="74FA7E60">
            <w:pPr>
              <w:rPr>
                <w:rFonts w:ascii="Arial"/>
                <w:sz w:val="21"/>
                <w:szCs w:val="21"/>
              </w:rPr>
            </w:pPr>
          </w:p>
        </w:tc>
        <w:tc>
          <w:tcPr>
            <w:tcW w:w="1069" w:type="dxa"/>
            <w:vMerge w:val="continue"/>
            <w:vAlign w:val="center"/>
          </w:tcPr>
          <w:p w14:paraId="55EA9091">
            <w:pPr>
              <w:jc w:val="center"/>
              <w:textAlignment w:val="center"/>
              <w:rPr>
                <w:rFonts w:ascii="宋体" w:hAnsi="宋体" w:eastAsia="宋体" w:cs="宋体"/>
                <w:kern w:val="2"/>
                <w:sz w:val="21"/>
                <w:szCs w:val="21"/>
                <w:lang w:val="en-US" w:eastAsia="zh-CN" w:bidi="ar-SA"/>
              </w:rPr>
            </w:pPr>
          </w:p>
        </w:tc>
      </w:tr>
      <w:tr w14:paraId="097B82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821" w:type="dxa"/>
            <w:vAlign w:val="center"/>
          </w:tcPr>
          <w:p w14:paraId="5E57F1F9">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3.8</w:t>
            </w:r>
          </w:p>
        </w:tc>
        <w:tc>
          <w:tcPr>
            <w:tcW w:w="2803" w:type="dxa"/>
            <w:shd w:val="clear" w:color="auto" w:fill="auto"/>
            <w:vAlign w:val="center"/>
          </w:tcPr>
          <w:p w14:paraId="5FC4C983">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1764" w:type="dxa"/>
            <w:shd w:val="clear" w:color="auto" w:fill="auto"/>
            <w:vAlign w:val="top"/>
          </w:tcPr>
          <w:p w14:paraId="66F71D8F">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含包装、装卸、运输、保险</w:t>
            </w:r>
          </w:p>
        </w:tc>
        <w:tc>
          <w:tcPr>
            <w:tcW w:w="881" w:type="dxa"/>
            <w:shd w:val="clear" w:color="auto" w:fill="auto"/>
            <w:vAlign w:val="center"/>
          </w:tcPr>
          <w:p w14:paraId="48C084B4">
            <w:pPr>
              <w:jc w:val="center"/>
              <w:textAlignment w:val="center"/>
              <w:rPr>
                <w:rFonts w:hint="eastAsia" w:ascii="宋体" w:hAnsi="宋体" w:eastAsia="宋体" w:cs="宋体"/>
                <w:kern w:val="2"/>
                <w:sz w:val="21"/>
                <w:szCs w:val="21"/>
                <w:lang w:val="en-US" w:eastAsia="zh-CN" w:bidi="ar-SA"/>
              </w:rPr>
            </w:pPr>
          </w:p>
        </w:tc>
        <w:tc>
          <w:tcPr>
            <w:tcW w:w="1120" w:type="dxa"/>
            <w:vAlign w:val="center"/>
          </w:tcPr>
          <w:p w14:paraId="7C4C53A0">
            <w:pPr>
              <w:jc w:val="center"/>
              <w:textAlignment w:val="center"/>
              <w:rPr>
                <w:rFonts w:hint="eastAsia" w:ascii="宋体" w:hAnsi="宋体" w:eastAsia="宋体" w:cs="宋体"/>
                <w:kern w:val="2"/>
                <w:sz w:val="21"/>
                <w:szCs w:val="21"/>
                <w:lang w:val="en-US" w:eastAsia="zh-CN" w:bidi="ar-SA"/>
              </w:rPr>
            </w:pPr>
          </w:p>
        </w:tc>
        <w:tc>
          <w:tcPr>
            <w:tcW w:w="1882" w:type="dxa"/>
          </w:tcPr>
          <w:p w14:paraId="1D5B67D0">
            <w:pPr>
              <w:rPr>
                <w:rFonts w:ascii="Arial"/>
                <w:sz w:val="21"/>
                <w:szCs w:val="21"/>
              </w:rPr>
            </w:pPr>
          </w:p>
        </w:tc>
        <w:tc>
          <w:tcPr>
            <w:tcW w:w="2319" w:type="dxa"/>
            <w:tcBorders>
              <w:right w:val="single" w:color="000000" w:sz="4" w:space="0"/>
            </w:tcBorders>
          </w:tcPr>
          <w:p w14:paraId="03870112">
            <w:pPr>
              <w:rPr>
                <w:rFonts w:ascii="Arial"/>
                <w:sz w:val="21"/>
                <w:szCs w:val="21"/>
              </w:rPr>
            </w:pPr>
          </w:p>
        </w:tc>
        <w:tc>
          <w:tcPr>
            <w:tcW w:w="2435" w:type="dxa"/>
            <w:tcBorders>
              <w:left w:val="single" w:color="000000" w:sz="4" w:space="0"/>
            </w:tcBorders>
          </w:tcPr>
          <w:p w14:paraId="19A758BE">
            <w:pPr>
              <w:rPr>
                <w:rFonts w:ascii="Arial"/>
                <w:sz w:val="21"/>
                <w:szCs w:val="21"/>
              </w:rPr>
            </w:pPr>
          </w:p>
        </w:tc>
        <w:tc>
          <w:tcPr>
            <w:tcW w:w="1069" w:type="dxa"/>
            <w:vMerge w:val="continue"/>
            <w:vAlign w:val="center"/>
          </w:tcPr>
          <w:p w14:paraId="45106104">
            <w:pPr>
              <w:jc w:val="center"/>
              <w:textAlignment w:val="center"/>
              <w:rPr>
                <w:rFonts w:ascii="宋体" w:hAnsi="宋体" w:eastAsia="宋体" w:cs="宋体"/>
                <w:kern w:val="2"/>
                <w:sz w:val="21"/>
                <w:szCs w:val="21"/>
                <w:lang w:val="en-US" w:eastAsia="zh-CN" w:bidi="ar-SA"/>
              </w:rPr>
            </w:pPr>
          </w:p>
        </w:tc>
      </w:tr>
      <w:tr w14:paraId="1A140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821" w:type="dxa"/>
            <w:vAlign w:val="center"/>
          </w:tcPr>
          <w:p w14:paraId="0293E6A0">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3.9</w:t>
            </w:r>
          </w:p>
        </w:tc>
        <w:tc>
          <w:tcPr>
            <w:tcW w:w="2803" w:type="dxa"/>
            <w:shd w:val="clear" w:color="auto" w:fill="auto"/>
            <w:vAlign w:val="center"/>
          </w:tcPr>
          <w:p w14:paraId="79AC93E8">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1764" w:type="dxa"/>
            <w:shd w:val="clear" w:color="auto" w:fill="auto"/>
            <w:vAlign w:val="top"/>
          </w:tcPr>
          <w:p w14:paraId="6CB515D4">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含安装调试、验收</w:t>
            </w:r>
          </w:p>
        </w:tc>
        <w:tc>
          <w:tcPr>
            <w:tcW w:w="881" w:type="dxa"/>
            <w:shd w:val="clear" w:color="auto" w:fill="auto"/>
            <w:vAlign w:val="center"/>
          </w:tcPr>
          <w:p w14:paraId="15F5E14A">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vAlign w:val="center"/>
          </w:tcPr>
          <w:p w14:paraId="76DF3FBF">
            <w:pPr>
              <w:jc w:val="center"/>
              <w:textAlignment w:val="center"/>
              <w:rPr>
                <w:rFonts w:hint="eastAsia" w:ascii="宋体" w:hAnsi="宋体" w:eastAsia="宋体" w:cs="宋体"/>
                <w:kern w:val="2"/>
                <w:sz w:val="21"/>
                <w:szCs w:val="21"/>
                <w:lang w:val="en-US" w:eastAsia="zh-CN" w:bidi="ar-SA"/>
              </w:rPr>
            </w:pPr>
          </w:p>
        </w:tc>
        <w:tc>
          <w:tcPr>
            <w:tcW w:w="1882" w:type="dxa"/>
          </w:tcPr>
          <w:p w14:paraId="32D9ED4B">
            <w:pPr>
              <w:rPr>
                <w:rFonts w:ascii="Arial"/>
                <w:sz w:val="21"/>
                <w:szCs w:val="21"/>
              </w:rPr>
            </w:pPr>
          </w:p>
        </w:tc>
        <w:tc>
          <w:tcPr>
            <w:tcW w:w="2319" w:type="dxa"/>
            <w:tcBorders>
              <w:right w:val="single" w:color="000000" w:sz="4" w:space="0"/>
            </w:tcBorders>
          </w:tcPr>
          <w:p w14:paraId="772FC355">
            <w:pPr>
              <w:rPr>
                <w:rFonts w:ascii="Arial"/>
                <w:sz w:val="21"/>
                <w:szCs w:val="21"/>
              </w:rPr>
            </w:pPr>
          </w:p>
        </w:tc>
        <w:tc>
          <w:tcPr>
            <w:tcW w:w="2435" w:type="dxa"/>
            <w:tcBorders>
              <w:left w:val="single" w:color="000000" w:sz="4" w:space="0"/>
            </w:tcBorders>
          </w:tcPr>
          <w:p w14:paraId="248DECE0">
            <w:pPr>
              <w:rPr>
                <w:rFonts w:ascii="Arial"/>
                <w:sz w:val="21"/>
                <w:szCs w:val="21"/>
              </w:rPr>
            </w:pPr>
          </w:p>
        </w:tc>
        <w:tc>
          <w:tcPr>
            <w:tcW w:w="1069" w:type="dxa"/>
            <w:vMerge w:val="continue"/>
            <w:vAlign w:val="center"/>
          </w:tcPr>
          <w:p w14:paraId="4C1F9487">
            <w:pPr>
              <w:jc w:val="center"/>
              <w:textAlignment w:val="center"/>
              <w:rPr>
                <w:rFonts w:ascii="宋体" w:hAnsi="宋体" w:eastAsia="宋体" w:cs="宋体"/>
                <w:kern w:val="2"/>
                <w:sz w:val="21"/>
                <w:szCs w:val="21"/>
                <w:lang w:val="en-US" w:eastAsia="zh-CN" w:bidi="ar-SA"/>
              </w:rPr>
            </w:pPr>
          </w:p>
        </w:tc>
      </w:tr>
      <w:tr w14:paraId="35064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47A32CDF">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3.10</w:t>
            </w:r>
          </w:p>
        </w:tc>
        <w:tc>
          <w:tcPr>
            <w:tcW w:w="2803" w:type="dxa"/>
            <w:shd w:val="clear" w:color="auto" w:fill="auto"/>
            <w:vAlign w:val="center"/>
          </w:tcPr>
          <w:p w14:paraId="13F4CBD6">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1764" w:type="dxa"/>
            <w:shd w:val="clear" w:color="auto" w:fill="auto"/>
            <w:vAlign w:val="top"/>
          </w:tcPr>
          <w:p w14:paraId="679AD566">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含技术培训、技术资料</w:t>
            </w:r>
          </w:p>
        </w:tc>
        <w:tc>
          <w:tcPr>
            <w:tcW w:w="881" w:type="dxa"/>
            <w:shd w:val="clear" w:color="auto" w:fill="auto"/>
            <w:vAlign w:val="center"/>
          </w:tcPr>
          <w:p w14:paraId="4CE28C89">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vAlign w:val="center"/>
          </w:tcPr>
          <w:p w14:paraId="6592AC69">
            <w:pPr>
              <w:jc w:val="center"/>
              <w:textAlignment w:val="center"/>
              <w:rPr>
                <w:rFonts w:hint="eastAsia" w:ascii="宋体" w:hAnsi="宋体" w:eastAsia="宋体" w:cs="宋体"/>
                <w:kern w:val="2"/>
                <w:sz w:val="21"/>
                <w:szCs w:val="21"/>
                <w:lang w:val="en-US" w:eastAsia="zh-CN" w:bidi="ar-SA"/>
              </w:rPr>
            </w:pPr>
          </w:p>
        </w:tc>
        <w:tc>
          <w:tcPr>
            <w:tcW w:w="1882" w:type="dxa"/>
          </w:tcPr>
          <w:p w14:paraId="07157F4A">
            <w:pPr>
              <w:rPr>
                <w:rFonts w:ascii="Arial"/>
                <w:sz w:val="21"/>
                <w:szCs w:val="21"/>
              </w:rPr>
            </w:pPr>
          </w:p>
        </w:tc>
        <w:tc>
          <w:tcPr>
            <w:tcW w:w="2319" w:type="dxa"/>
            <w:tcBorders>
              <w:right w:val="single" w:color="000000" w:sz="4" w:space="0"/>
            </w:tcBorders>
          </w:tcPr>
          <w:p w14:paraId="765879E1">
            <w:pPr>
              <w:rPr>
                <w:rFonts w:ascii="Arial"/>
                <w:sz w:val="21"/>
                <w:szCs w:val="21"/>
              </w:rPr>
            </w:pPr>
          </w:p>
        </w:tc>
        <w:tc>
          <w:tcPr>
            <w:tcW w:w="2435" w:type="dxa"/>
            <w:tcBorders>
              <w:left w:val="single" w:color="000000" w:sz="4" w:space="0"/>
            </w:tcBorders>
          </w:tcPr>
          <w:p w14:paraId="0961829D">
            <w:pPr>
              <w:rPr>
                <w:rFonts w:ascii="Arial"/>
                <w:sz w:val="21"/>
                <w:szCs w:val="21"/>
              </w:rPr>
            </w:pPr>
          </w:p>
        </w:tc>
        <w:tc>
          <w:tcPr>
            <w:tcW w:w="1069" w:type="dxa"/>
            <w:vMerge w:val="continue"/>
            <w:vAlign w:val="center"/>
          </w:tcPr>
          <w:p w14:paraId="7F1FC332">
            <w:pPr>
              <w:jc w:val="center"/>
              <w:textAlignment w:val="center"/>
              <w:rPr>
                <w:rFonts w:ascii="宋体" w:hAnsi="宋体" w:eastAsia="宋体" w:cs="宋体"/>
                <w:kern w:val="2"/>
                <w:sz w:val="21"/>
                <w:szCs w:val="21"/>
                <w:lang w:val="en-US" w:eastAsia="zh-CN" w:bidi="ar-SA"/>
              </w:rPr>
            </w:pPr>
          </w:p>
        </w:tc>
      </w:tr>
      <w:tr w14:paraId="7AB8E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325536E1">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四</w:t>
            </w:r>
          </w:p>
        </w:tc>
        <w:tc>
          <w:tcPr>
            <w:tcW w:w="2803" w:type="dxa"/>
            <w:shd w:val="clear" w:color="auto" w:fill="auto"/>
            <w:vAlign w:val="center"/>
          </w:tcPr>
          <w:p w14:paraId="531F66D0">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0"/>
                <w:sz w:val="21"/>
                <w:szCs w:val="21"/>
                <w:lang w:val="en-US" w:eastAsia="zh-CN"/>
              </w:rPr>
              <w:t>工装及其它</w:t>
            </w:r>
            <w:r>
              <w:rPr>
                <w:rFonts w:hint="eastAsia" w:ascii="宋体" w:hAnsi="宋体" w:eastAsia="宋体" w:cs="宋体"/>
                <w:color w:val="000000"/>
                <w:kern w:val="0"/>
                <w:sz w:val="21"/>
                <w:szCs w:val="21"/>
              </w:rPr>
              <w:t>辅助工具</w:t>
            </w:r>
          </w:p>
        </w:tc>
        <w:tc>
          <w:tcPr>
            <w:tcW w:w="1764" w:type="dxa"/>
            <w:shd w:val="clear" w:color="auto" w:fill="auto"/>
            <w:vAlign w:val="top"/>
          </w:tcPr>
          <w:p w14:paraId="05FED871">
            <w:pPr>
              <w:jc w:val="center"/>
              <w:rPr>
                <w:rFonts w:hint="eastAsia" w:ascii="宋体" w:hAnsi="宋体" w:eastAsia="宋体" w:cs="宋体"/>
                <w:sz w:val="21"/>
                <w:szCs w:val="21"/>
                <w:lang w:val="en-US" w:eastAsia="zh-CN"/>
              </w:rPr>
            </w:pPr>
          </w:p>
        </w:tc>
        <w:tc>
          <w:tcPr>
            <w:tcW w:w="881" w:type="dxa"/>
            <w:shd w:val="clear" w:color="auto" w:fill="auto"/>
            <w:vAlign w:val="center"/>
          </w:tcPr>
          <w:p w14:paraId="5A44FE49">
            <w:pPr>
              <w:jc w:val="center"/>
              <w:textAlignment w:val="center"/>
              <w:rPr>
                <w:rFonts w:hint="eastAsia" w:ascii="宋体" w:hAnsi="宋体" w:eastAsia="宋体" w:cs="宋体"/>
                <w:kern w:val="2"/>
                <w:sz w:val="21"/>
                <w:szCs w:val="21"/>
                <w:lang w:val="en-US" w:eastAsia="zh-CN" w:bidi="ar-SA"/>
              </w:rPr>
            </w:pPr>
          </w:p>
        </w:tc>
        <w:tc>
          <w:tcPr>
            <w:tcW w:w="1120" w:type="dxa"/>
            <w:vAlign w:val="center"/>
          </w:tcPr>
          <w:p w14:paraId="7A96FBA5">
            <w:pPr>
              <w:jc w:val="center"/>
              <w:textAlignment w:val="center"/>
              <w:rPr>
                <w:rFonts w:hint="eastAsia" w:ascii="宋体" w:hAnsi="宋体" w:eastAsia="宋体" w:cs="宋体"/>
                <w:kern w:val="2"/>
                <w:sz w:val="21"/>
                <w:szCs w:val="21"/>
                <w:lang w:val="en-US" w:eastAsia="zh-CN" w:bidi="ar-SA"/>
              </w:rPr>
            </w:pPr>
          </w:p>
        </w:tc>
        <w:tc>
          <w:tcPr>
            <w:tcW w:w="1882" w:type="dxa"/>
          </w:tcPr>
          <w:p w14:paraId="443557BC">
            <w:pPr>
              <w:rPr>
                <w:rFonts w:ascii="Arial"/>
                <w:sz w:val="21"/>
                <w:szCs w:val="21"/>
              </w:rPr>
            </w:pPr>
          </w:p>
        </w:tc>
        <w:tc>
          <w:tcPr>
            <w:tcW w:w="2319" w:type="dxa"/>
            <w:tcBorders>
              <w:right w:val="single" w:color="000000" w:sz="4" w:space="0"/>
            </w:tcBorders>
          </w:tcPr>
          <w:p w14:paraId="06A228AF">
            <w:pPr>
              <w:rPr>
                <w:rFonts w:ascii="Arial"/>
                <w:sz w:val="21"/>
                <w:szCs w:val="21"/>
              </w:rPr>
            </w:pPr>
          </w:p>
        </w:tc>
        <w:tc>
          <w:tcPr>
            <w:tcW w:w="2435" w:type="dxa"/>
            <w:tcBorders>
              <w:left w:val="single" w:color="000000" w:sz="4" w:space="0"/>
            </w:tcBorders>
          </w:tcPr>
          <w:p w14:paraId="5EF52628">
            <w:pPr>
              <w:rPr>
                <w:rFonts w:ascii="Arial"/>
                <w:sz w:val="21"/>
                <w:szCs w:val="21"/>
              </w:rPr>
            </w:pPr>
          </w:p>
        </w:tc>
        <w:tc>
          <w:tcPr>
            <w:tcW w:w="1069" w:type="dxa"/>
            <w:vMerge w:val="restart"/>
            <w:vAlign w:val="center"/>
          </w:tcPr>
          <w:p w14:paraId="0BBCF9C4">
            <w:pPr>
              <w:jc w:val="center"/>
              <w:textAlignment w:val="center"/>
              <w:rPr>
                <w:rFonts w:ascii="宋体" w:hAnsi="宋体" w:eastAsia="宋体" w:cs="宋体"/>
                <w:kern w:val="2"/>
                <w:sz w:val="21"/>
                <w:szCs w:val="21"/>
                <w:lang w:val="en-US" w:eastAsia="zh-CN" w:bidi="ar-SA"/>
              </w:rPr>
            </w:pPr>
            <w:r>
              <w:rPr>
                <w:rFonts w:hint="eastAsia" w:ascii="宋体" w:hAnsi="宋体" w:eastAsia="宋体" w:cs="宋体"/>
                <w:sz w:val="21"/>
                <w:szCs w:val="21"/>
                <w:highlight w:val="none"/>
                <w:lang w:val="en-US" w:eastAsia="zh-CN"/>
              </w:rPr>
              <w:t>清点、运输、存放至指定地点</w:t>
            </w:r>
          </w:p>
        </w:tc>
      </w:tr>
      <w:tr w14:paraId="311EC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3F8A6BF3">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4.1</w:t>
            </w:r>
          </w:p>
        </w:tc>
        <w:tc>
          <w:tcPr>
            <w:tcW w:w="2803" w:type="dxa"/>
            <w:shd w:val="clear" w:color="auto" w:fill="auto"/>
            <w:vAlign w:val="center"/>
          </w:tcPr>
          <w:p w14:paraId="0B608396">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工具柜</w:t>
            </w:r>
          </w:p>
        </w:tc>
        <w:tc>
          <w:tcPr>
            <w:tcW w:w="1764" w:type="dxa"/>
            <w:shd w:val="clear" w:color="auto" w:fill="auto"/>
            <w:vAlign w:val="top"/>
          </w:tcPr>
          <w:p w14:paraId="6C5EFA46">
            <w:pPr>
              <w:jc w:val="center"/>
              <w:rPr>
                <w:rFonts w:hint="eastAsia" w:ascii="宋体" w:hAnsi="宋体" w:eastAsia="宋体" w:cs="宋体"/>
                <w:sz w:val="21"/>
                <w:szCs w:val="21"/>
                <w:lang w:val="en-US" w:eastAsia="zh-CN"/>
              </w:rPr>
            </w:pPr>
          </w:p>
        </w:tc>
        <w:tc>
          <w:tcPr>
            <w:tcW w:w="881" w:type="dxa"/>
            <w:shd w:val="clear" w:color="auto" w:fill="auto"/>
            <w:vAlign w:val="center"/>
          </w:tcPr>
          <w:p w14:paraId="2CB9A575">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个</w:t>
            </w:r>
          </w:p>
        </w:tc>
        <w:tc>
          <w:tcPr>
            <w:tcW w:w="1120" w:type="dxa"/>
            <w:shd w:val="clear" w:color="auto" w:fill="auto"/>
            <w:vAlign w:val="center"/>
          </w:tcPr>
          <w:p w14:paraId="39FB3EDF">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3</w:t>
            </w:r>
          </w:p>
        </w:tc>
        <w:tc>
          <w:tcPr>
            <w:tcW w:w="1882" w:type="dxa"/>
          </w:tcPr>
          <w:p w14:paraId="08C78C50">
            <w:pPr>
              <w:rPr>
                <w:rFonts w:ascii="Arial"/>
                <w:sz w:val="21"/>
                <w:szCs w:val="21"/>
              </w:rPr>
            </w:pPr>
          </w:p>
        </w:tc>
        <w:tc>
          <w:tcPr>
            <w:tcW w:w="2319" w:type="dxa"/>
            <w:tcBorders>
              <w:right w:val="single" w:color="000000" w:sz="4" w:space="0"/>
            </w:tcBorders>
          </w:tcPr>
          <w:p w14:paraId="0FEAD52E">
            <w:pPr>
              <w:rPr>
                <w:rFonts w:ascii="Arial"/>
                <w:sz w:val="21"/>
                <w:szCs w:val="21"/>
              </w:rPr>
            </w:pPr>
          </w:p>
        </w:tc>
        <w:tc>
          <w:tcPr>
            <w:tcW w:w="2435" w:type="dxa"/>
            <w:tcBorders>
              <w:left w:val="single" w:color="000000" w:sz="4" w:space="0"/>
            </w:tcBorders>
          </w:tcPr>
          <w:p w14:paraId="4E547E2C">
            <w:pPr>
              <w:rPr>
                <w:rFonts w:ascii="Arial"/>
                <w:sz w:val="21"/>
                <w:szCs w:val="21"/>
              </w:rPr>
            </w:pPr>
          </w:p>
        </w:tc>
        <w:tc>
          <w:tcPr>
            <w:tcW w:w="1069" w:type="dxa"/>
            <w:vMerge w:val="continue"/>
            <w:vAlign w:val="center"/>
          </w:tcPr>
          <w:p w14:paraId="283461C8">
            <w:pPr>
              <w:jc w:val="center"/>
              <w:textAlignment w:val="center"/>
              <w:rPr>
                <w:rFonts w:ascii="宋体" w:hAnsi="宋体" w:eastAsia="宋体" w:cs="宋体"/>
                <w:kern w:val="2"/>
                <w:sz w:val="21"/>
                <w:szCs w:val="21"/>
                <w:lang w:val="en-US" w:eastAsia="zh-CN" w:bidi="ar-SA"/>
              </w:rPr>
            </w:pPr>
          </w:p>
        </w:tc>
      </w:tr>
      <w:tr w14:paraId="74FCA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1E8A9584">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4.2</w:t>
            </w:r>
          </w:p>
        </w:tc>
        <w:tc>
          <w:tcPr>
            <w:tcW w:w="2803" w:type="dxa"/>
            <w:shd w:val="clear" w:color="auto" w:fill="auto"/>
            <w:vAlign w:val="center"/>
          </w:tcPr>
          <w:p w14:paraId="672DC59F">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铁桌</w:t>
            </w:r>
          </w:p>
        </w:tc>
        <w:tc>
          <w:tcPr>
            <w:tcW w:w="1764" w:type="dxa"/>
            <w:shd w:val="clear" w:color="auto" w:fill="auto"/>
            <w:vAlign w:val="top"/>
          </w:tcPr>
          <w:p w14:paraId="61A76ECE">
            <w:pPr>
              <w:jc w:val="center"/>
              <w:rPr>
                <w:rFonts w:hint="eastAsia" w:ascii="宋体" w:hAnsi="宋体" w:eastAsia="宋体" w:cs="宋体"/>
                <w:sz w:val="21"/>
                <w:szCs w:val="21"/>
                <w:lang w:val="en-US" w:eastAsia="zh-CN"/>
              </w:rPr>
            </w:pPr>
          </w:p>
        </w:tc>
        <w:tc>
          <w:tcPr>
            <w:tcW w:w="881" w:type="dxa"/>
            <w:shd w:val="clear" w:color="auto" w:fill="auto"/>
            <w:vAlign w:val="center"/>
          </w:tcPr>
          <w:p w14:paraId="7231BE34">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个</w:t>
            </w:r>
          </w:p>
        </w:tc>
        <w:tc>
          <w:tcPr>
            <w:tcW w:w="1120" w:type="dxa"/>
            <w:shd w:val="clear" w:color="auto" w:fill="auto"/>
            <w:vAlign w:val="center"/>
          </w:tcPr>
          <w:p w14:paraId="6F50450A">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2</w:t>
            </w:r>
          </w:p>
        </w:tc>
        <w:tc>
          <w:tcPr>
            <w:tcW w:w="1882" w:type="dxa"/>
          </w:tcPr>
          <w:p w14:paraId="4810A2D6">
            <w:pPr>
              <w:rPr>
                <w:rFonts w:ascii="Arial"/>
                <w:sz w:val="21"/>
                <w:szCs w:val="21"/>
              </w:rPr>
            </w:pPr>
          </w:p>
        </w:tc>
        <w:tc>
          <w:tcPr>
            <w:tcW w:w="2319" w:type="dxa"/>
            <w:tcBorders>
              <w:right w:val="single" w:color="000000" w:sz="4" w:space="0"/>
            </w:tcBorders>
          </w:tcPr>
          <w:p w14:paraId="411CFA79">
            <w:pPr>
              <w:rPr>
                <w:rFonts w:ascii="Arial"/>
                <w:sz w:val="21"/>
                <w:szCs w:val="21"/>
              </w:rPr>
            </w:pPr>
          </w:p>
        </w:tc>
        <w:tc>
          <w:tcPr>
            <w:tcW w:w="2435" w:type="dxa"/>
            <w:tcBorders>
              <w:left w:val="single" w:color="000000" w:sz="4" w:space="0"/>
            </w:tcBorders>
          </w:tcPr>
          <w:p w14:paraId="073D3E96">
            <w:pPr>
              <w:rPr>
                <w:rFonts w:ascii="Arial"/>
                <w:sz w:val="21"/>
                <w:szCs w:val="21"/>
              </w:rPr>
            </w:pPr>
          </w:p>
        </w:tc>
        <w:tc>
          <w:tcPr>
            <w:tcW w:w="1069" w:type="dxa"/>
            <w:vMerge w:val="continue"/>
            <w:vAlign w:val="center"/>
          </w:tcPr>
          <w:p w14:paraId="56882F24">
            <w:pPr>
              <w:jc w:val="center"/>
              <w:textAlignment w:val="center"/>
              <w:rPr>
                <w:rFonts w:ascii="宋体" w:hAnsi="宋体" w:eastAsia="宋体" w:cs="宋体"/>
                <w:kern w:val="2"/>
                <w:sz w:val="21"/>
                <w:szCs w:val="21"/>
                <w:lang w:val="en-US" w:eastAsia="zh-CN" w:bidi="ar-SA"/>
              </w:rPr>
            </w:pPr>
          </w:p>
        </w:tc>
      </w:tr>
      <w:tr w14:paraId="7B6E8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49B597D8">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4.3</w:t>
            </w:r>
          </w:p>
        </w:tc>
        <w:tc>
          <w:tcPr>
            <w:tcW w:w="2803" w:type="dxa"/>
            <w:shd w:val="clear" w:color="auto" w:fill="auto"/>
            <w:vAlign w:val="center"/>
          </w:tcPr>
          <w:p w14:paraId="3275D5F0">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工具车</w:t>
            </w:r>
          </w:p>
        </w:tc>
        <w:tc>
          <w:tcPr>
            <w:tcW w:w="1764" w:type="dxa"/>
            <w:shd w:val="clear" w:color="auto" w:fill="auto"/>
            <w:vAlign w:val="top"/>
          </w:tcPr>
          <w:p w14:paraId="0340D04B">
            <w:pPr>
              <w:jc w:val="center"/>
              <w:rPr>
                <w:rFonts w:hint="eastAsia" w:ascii="宋体" w:hAnsi="宋体" w:eastAsia="宋体" w:cs="宋体"/>
                <w:sz w:val="21"/>
                <w:szCs w:val="21"/>
                <w:lang w:val="en-US" w:eastAsia="zh-CN"/>
              </w:rPr>
            </w:pPr>
          </w:p>
        </w:tc>
        <w:tc>
          <w:tcPr>
            <w:tcW w:w="881" w:type="dxa"/>
            <w:shd w:val="clear" w:color="auto" w:fill="auto"/>
            <w:vAlign w:val="center"/>
          </w:tcPr>
          <w:p w14:paraId="04083E08">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个</w:t>
            </w:r>
          </w:p>
        </w:tc>
        <w:tc>
          <w:tcPr>
            <w:tcW w:w="1120" w:type="dxa"/>
            <w:shd w:val="clear" w:color="auto" w:fill="auto"/>
            <w:vAlign w:val="center"/>
          </w:tcPr>
          <w:p w14:paraId="5827E81B">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1882" w:type="dxa"/>
          </w:tcPr>
          <w:p w14:paraId="763AB8AB">
            <w:pPr>
              <w:rPr>
                <w:rFonts w:ascii="Arial"/>
                <w:sz w:val="21"/>
                <w:szCs w:val="21"/>
              </w:rPr>
            </w:pPr>
          </w:p>
        </w:tc>
        <w:tc>
          <w:tcPr>
            <w:tcW w:w="2319" w:type="dxa"/>
            <w:tcBorders>
              <w:right w:val="single" w:color="000000" w:sz="4" w:space="0"/>
            </w:tcBorders>
          </w:tcPr>
          <w:p w14:paraId="42BC6404">
            <w:pPr>
              <w:rPr>
                <w:rFonts w:ascii="Arial"/>
                <w:sz w:val="21"/>
                <w:szCs w:val="21"/>
              </w:rPr>
            </w:pPr>
          </w:p>
        </w:tc>
        <w:tc>
          <w:tcPr>
            <w:tcW w:w="2435" w:type="dxa"/>
            <w:tcBorders>
              <w:left w:val="single" w:color="000000" w:sz="4" w:space="0"/>
            </w:tcBorders>
          </w:tcPr>
          <w:p w14:paraId="2F573C70">
            <w:pPr>
              <w:rPr>
                <w:rFonts w:ascii="Arial"/>
                <w:sz w:val="21"/>
                <w:szCs w:val="21"/>
              </w:rPr>
            </w:pPr>
          </w:p>
        </w:tc>
        <w:tc>
          <w:tcPr>
            <w:tcW w:w="1069" w:type="dxa"/>
            <w:vMerge w:val="continue"/>
            <w:vAlign w:val="center"/>
          </w:tcPr>
          <w:p w14:paraId="21AF47A9">
            <w:pPr>
              <w:jc w:val="center"/>
              <w:textAlignment w:val="center"/>
              <w:rPr>
                <w:rFonts w:ascii="宋体" w:hAnsi="宋体" w:eastAsia="宋体" w:cs="宋体"/>
                <w:kern w:val="2"/>
                <w:sz w:val="21"/>
                <w:szCs w:val="21"/>
                <w:lang w:val="en-US" w:eastAsia="zh-CN" w:bidi="ar-SA"/>
              </w:rPr>
            </w:pPr>
          </w:p>
        </w:tc>
      </w:tr>
      <w:tr w14:paraId="390DE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69A2E347">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4.4</w:t>
            </w:r>
          </w:p>
        </w:tc>
        <w:tc>
          <w:tcPr>
            <w:tcW w:w="2803" w:type="dxa"/>
            <w:shd w:val="clear" w:color="auto" w:fill="auto"/>
            <w:vAlign w:val="center"/>
          </w:tcPr>
          <w:p w14:paraId="166F19B1">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工装箱</w:t>
            </w:r>
          </w:p>
        </w:tc>
        <w:tc>
          <w:tcPr>
            <w:tcW w:w="1764" w:type="dxa"/>
            <w:shd w:val="clear" w:color="auto" w:fill="auto"/>
            <w:vAlign w:val="top"/>
          </w:tcPr>
          <w:p w14:paraId="4C52BB87">
            <w:pPr>
              <w:jc w:val="center"/>
              <w:rPr>
                <w:rFonts w:hint="eastAsia" w:ascii="宋体" w:hAnsi="宋体" w:eastAsia="宋体" w:cs="宋体"/>
                <w:sz w:val="21"/>
                <w:szCs w:val="21"/>
                <w:lang w:val="en-US" w:eastAsia="zh-CN"/>
              </w:rPr>
            </w:pPr>
          </w:p>
        </w:tc>
        <w:tc>
          <w:tcPr>
            <w:tcW w:w="881" w:type="dxa"/>
            <w:shd w:val="clear" w:color="auto" w:fill="auto"/>
            <w:vAlign w:val="center"/>
          </w:tcPr>
          <w:p w14:paraId="40878334">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箱</w:t>
            </w:r>
          </w:p>
        </w:tc>
        <w:tc>
          <w:tcPr>
            <w:tcW w:w="1120" w:type="dxa"/>
            <w:shd w:val="clear" w:color="auto" w:fill="auto"/>
            <w:vAlign w:val="center"/>
          </w:tcPr>
          <w:p w14:paraId="73555C1F">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3</w:t>
            </w:r>
          </w:p>
        </w:tc>
        <w:tc>
          <w:tcPr>
            <w:tcW w:w="1882" w:type="dxa"/>
          </w:tcPr>
          <w:p w14:paraId="47B58585">
            <w:pPr>
              <w:rPr>
                <w:rFonts w:ascii="Arial"/>
                <w:sz w:val="21"/>
                <w:szCs w:val="21"/>
              </w:rPr>
            </w:pPr>
          </w:p>
        </w:tc>
        <w:tc>
          <w:tcPr>
            <w:tcW w:w="2319" w:type="dxa"/>
            <w:tcBorders>
              <w:right w:val="single" w:color="000000" w:sz="4" w:space="0"/>
            </w:tcBorders>
          </w:tcPr>
          <w:p w14:paraId="27FC31F3">
            <w:pPr>
              <w:rPr>
                <w:rFonts w:ascii="Arial"/>
                <w:sz w:val="21"/>
                <w:szCs w:val="21"/>
              </w:rPr>
            </w:pPr>
          </w:p>
        </w:tc>
        <w:tc>
          <w:tcPr>
            <w:tcW w:w="2435" w:type="dxa"/>
            <w:tcBorders>
              <w:left w:val="single" w:color="000000" w:sz="4" w:space="0"/>
            </w:tcBorders>
          </w:tcPr>
          <w:p w14:paraId="5A0D7AF1">
            <w:pPr>
              <w:rPr>
                <w:rFonts w:ascii="Arial"/>
                <w:sz w:val="21"/>
                <w:szCs w:val="21"/>
              </w:rPr>
            </w:pPr>
          </w:p>
        </w:tc>
        <w:tc>
          <w:tcPr>
            <w:tcW w:w="1069" w:type="dxa"/>
            <w:vMerge w:val="continue"/>
            <w:vAlign w:val="center"/>
          </w:tcPr>
          <w:p w14:paraId="2F424DB7">
            <w:pPr>
              <w:jc w:val="center"/>
              <w:textAlignment w:val="center"/>
              <w:rPr>
                <w:rFonts w:ascii="宋体" w:hAnsi="宋体" w:eastAsia="宋体" w:cs="宋体"/>
                <w:kern w:val="2"/>
                <w:sz w:val="21"/>
                <w:szCs w:val="21"/>
                <w:lang w:val="en-US" w:eastAsia="zh-CN" w:bidi="ar-SA"/>
              </w:rPr>
            </w:pPr>
          </w:p>
        </w:tc>
      </w:tr>
      <w:tr w14:paraId="0BD03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08AD03D2">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4.5</w:t>
            </w:r>
          </w:p>
        </w:tc>
        <w:tc>
          <w:tcPr>
            <w:tcW w:w="2803" w:type="dxa"/>
            <w:shd w:val="clear" w:color="auto" w:fill="auto"/>
            <w:vAlign w:val="center"/>
          </w:tcPr>
          <w:p w14:paraId="4A23335B">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电脑桌</w:t>
            </w:r>
          </w:p>
        </w:tc>
        <w:tc>
          <w:tcPr>
            <w:tcW w:w="1764" w:type="dxa"/>
            <w:shd w:val="clear" w:color="auto" w:fill="auto"/>
            <w:vAlign w:val="top"/>
          </w:tcPr>
          <w:p w14:paraId="34B0E8E4">
            <w:pPr>
              <w:jc w:val="center"/>
              <w:rPr>
                <w:rFonts w:hint="eastAsia" w:ascii="宋体" w:hAnsi="宋体" w:eastAsia="宋体" w:cs="宋体"/>
                <w:sz w:val="21"/>
                <w:szCs w:val="21"/>
                <w:lang w:val="en-US" w:eastAsia="zh-CN"/>
              </w:rPr>
            </w:pPr>
          </w:p>
        </w:tc>
        <w:tc>
          <w:tcPr>
            <w:tcW w:w="881" w:type="dxa"/>
            <w:shd w:val="clear" w:color="auto" w:fill="auto"/>
            <w:vAlign w:val="center"/>
          </w:tcPr>
          <w:p w14:paraId="0F1CC96A">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个</w:t>
            </w:r>
          </w:p>
        </w:tc>
        <w:tc>
          <w:tcPr>
            <w:tcW w:w="1120" w:type="dxa"/>
            <w:shd w:val="clear" w:color="auto" w:fill="auto"/>
            <w:vAlign w:val="center"/>
          </w:tcPr>
          <w:p w14:paraId="540C5208">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2</w:t>
            </w:r>
          </w:p>
        </w:tc>
        <w:tc>
          <w:tcPr>
            <w:tcW w:w="1882" w:type="dxa"/>
          </w:tcPr>
          <w:p w14:paraId="1FBADC72">
            <w:pPr>
              <w:rPr>
                <w:rFonts w:ascii="Arial"/>
                <w:sz w:val="21"/>
                <w:szCs w:val="21"/>
              </w:rPr>
            </w:pPr>
          </w:p>
        </w:tc>
        <w:tc>
          <w:tcPr>
            <w:tcW w:w="2319" w:type="dxa"/>
            <w:tcBorders>
              <w:right w:val="single" w:color="000000" w:sz="4" w:space="0"/>
            </w:tcBorders>
          </w:tcPr>
          <w:p w14:paraId="5060E872">
            <w:pPr>
              <w:rPr>
                <w:rFonts w:ascii="Arial"/>
                <w:sz w:val="21"/>
                <w:szCs w:val="21"/>
              </w:rPr>
            </w:pPr>
          </w:p>
        </w:tc>
        <w:tc>
          <w:tcPr>
            <w:tcW w:w="2435" w:type="dxa"/>
            <w:tcBorders>
              <w:left w:val="single" w:color="000000" w:sz="4" w:space="0"/>
            </w:tcBorders>
          </w:tcPr>
          <w:p w14:paraId="103DCFEB">
            <w:pPr>
              <w:rPr>
                <w:rFonts w:ascii="Arial"/>
                <w:sz w:val="21"/>
                <w:szCs w:val="21"/>
              </w:rPr>
            </w:pPr>
          </w:p>
        </w:tc>
        <w:tc>
          <w:tcPr>
            <w:tcW w:w="1069" w:type="dxa"/>
            <w:vMerge w:val="continue"/>
            <w:vAlign w:val="center"/>
          </w:tcPr>
          <w:p w14:paraId="25A5FF41">
            <w:pPr>
              <w:jc w:val="center"/>
              <w:textAlignment w:val="center"/>
              <w:rPr>
                <w:rFonts w:ascii="宋体" w:hAnsi="宋体" w:eastAsia="宋体" w:cs="宋体"/>
                <w:kern w:val="2"/>
                <w:sz w:val="21"/>
                <w:szCs w:val="21"/>
                <w:lang w:val="en-US" w:eastAsia="zh-CN" w:bidi="ar-SA"/>
              </w:rPr>
            </w:pPr>
          </w:p>
        </w:tc>
      </w:tr>
      <w:tr w14:paraId="11595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471F816C">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4.6</w:t>
            </w:r>
          </w:p>
        </w:tc>
        <w:tc>
          <w:tcPr>
            <w:tcW w:w="2803" w:type="dxa"/>
            <w:shd w:val="clear" w:color="auto" w:fill="auto"/>
            <w:vAlign w:val="center"/>
          </w:tcPr>
          <w:p w14:paraId="7289F5AE">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椅子</w:t>
            </w:r>
          </w:p>
        </w:tc>
        <w:tc>
          <w:tcPr>
            <w:tcW w:w="1764" w:type="dxa"/>
            <w:shd w:val="clear" w:color="auto" w:fill="auto"/>
            <w:vAlign w:val="top"/>
          </w:tcPr>
          <w:p w14:paraId="1339E497">
            <w:pPr>
              <w:jc w:val="center"/>
              <w:rPr>
                <w:rFonts w:hint="eastAsia" w:ascii="宋体" w:hAnsi="宋体" w:eastAsia="宋体" w:cs="宋体"/>
                <w:sz w:val="21"/>
                <w:szCs w:val="21"/>
                <w:lang w:val="en-US" w:eastAsia="zh-CN"/>
              </w:rPr>
            </w:pPr>
          </w:p>
        </w:tc>
        <w:tc>
          <w:tcPr>
            <w:tcW w:w="881" w:type="dxa"/>
            <w:shd w:val="clear" w:color="auto" w:fill="auto"/>
            <w:vAlign w:val="center"/>
          </w:tcPr>
          <w:p w14:paraId="3668F75C">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把</w:t>
            </w:r>
          </w:p>
        </w:tc>
        <w:tc>
          <w:tcPr>
            <w:tcW w:w="1120" w:type="dxa"/>
            <w:shd w:val="clear" w:color="auto" w:fill="auto"/>
            <w:vAlign w:val="center"/>
          </w:tcPr>
          <w:p w14:paraId="0D0C30D1">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5</w:t>
            </w:r>
          </w:p>
        </w:tc>
        <w:tc>
          <w:tcPr>
            <w:tcW w:w="1882" w:type="dxa"/>
          </w:tcPr>
          <w:p w14:paraId="05A1160B">
            <w:pPr>
              <w:rPr>
                <w:rFonts w:ascii="Arial"/>
                <w:sz w:val="21"/>
                <w:szCs w:val="21"/>
              </w:rPr>
            </w:pPr>
          </w:p>
        </w:tc>
        <w:tc>
          <w:tcPr>
            <w:tcW w:w="2319" w:type="dxa"/>
            <w:tcBorders>
              <w:right w:val="single" w:color="000000" w:sz="4" w:space="0"/>
            </w:tcBorders>
          </w:tcPr>
          <w:p w14:paraId="0B1EAE4B">
            <w:pPr>
              <w:rPr>
                <w:rFonts w:ascii="Arial"/>
                <w:sz w:val="21"/>
                <w:szCs w:val="21"/>
              </w:rPr>
            </w:pPr>
          </w:p>
        </w:tc>
        <w:tc>
          <w:tcPr>
            <w:tcW w:w="2435" w:type="dxa"/>
            <w:tcBorders>
              <w:left w:val="single" w:color="000000" w:sz="4" w:space="0"/>
            </w:tcBorders>
          </w:tcPr>
          <w:p w14:paraId="2D26F874">
            <w:pPr>
              <w:rPr>
                <w:rFonts w:ascii="Arial"/>
                <w:sz w:val="21"/>
                <w:szCs w:val="21"/>
              </w:rPr>
            </w:pPr>
          </w:p>
        </w:tc>
        <w:tc>
          <w:tcPr>
            <w:tcW w:w="1069" w:type="dxa"/>
            <w:vMerge w:val="continue"/>
            <w:vAlign w:val="center"/>
          </w:tcPr>
          <w:p w14:paraId="14C54ED9">
            <w:pPr>
              <w:jc w:val="center"/>
              <w:textAlignment w:val="center"/>
              <w:rPr>
                <w:rFonts w:ascii="宋体" w:hAnsi="宋体" w:eastAsia="宋体" w:cs="宋体"/>
                <w:kern w:val="2"/>
                <w:sz w:val="21"/>
                <w:szCs w:val="21"/>
                <w:lang w:val="en-US" w:eastAsia="zh-CN" w:bidi="ar-SA"/>
              </w:rPr>
            </w:pPr>
          </w:p>
        </w:tc>
      </w:tr>
      <w:tr w14:paraId="726EB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2912C55E">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4.7</w:t>
            </w:r>
          </w:p>
        </w:tc>
        <w:tc>
          <w:tcPr>
            <w:tcW w:w="2803" w:type="dxa"/>
            <w:shd w:val="clear" w:color="auto" w:fill="auto"/>
            <w:vAlign w:val="center"/>
          </w:tcPr>
          <w:p w14:paraId="78DBE207">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L-CKD220减速机油</w:t>
            </w:r>
          </w:p>
        </w:tc>
        <w:tc>
          <w:tcPr>
            <w:tcW w:w="1764" w:type="dxa"/>
            <w:shd w:val="clear" w:color="auto" w:fill="auto"/>
            <w:vAlign w:val="top"/>
          </w:tcPr>
          <w:p w14:paraId="2590817E">
            <w:pPr>
              <w:jc w:val="center"/>
              <w:rPr>
                <w:rFonts w:hint="eastAsia" w:ascii="宋体" w:hAnsi="宋体" w:eastAsia="宋体" w:cs="宋体"/>
                <w:sz w:val="21"/>
                <w:szCs w:val="21"/>
                <w:lang w:val="en-US" w:eastAsia="zh-CN"/>
              </w:rPr>
            </w:pPr>
          </w:p>
        </w:tc>
        <w:tc>
          <w:tcPr>
            <w:tcW w:w="881" w:type="dxa"/>
            <w:shd w:val="clear" w:color="auto" w:fill="auto"/>
            <w:vAlign w:val="center"/>
          </w:tcPr>
          <w:p w14:paraId="4D680F2A">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升</w:t>
            </w:r>
          </w:p>
        </w:tc>
        <w:tc>
          <w:tcPr>
            <w:tcW w:w="1120" w:type="dxa"/>
            <w:shd w:val="clear" w:color="auto" w:fill="auto"/>
            <w:vAlign w:val="center"/>
          </w:tcPr>
          <w:p w14:paraId="7D4D1268">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120L</w:t>
            </w:r>
          </w:p>
        </w:tc>
        <w:tc>
          <w:tcPr>
            <w:tcW w:w="1882" w:type="dxa"/>
          </w:tcPr>
          <w:p w14:paraId="49C146B5">
            <w:pPr>
              <w:rPr>
                <w:rFonts w:ascii="Arial"/>
                <w:sz w:val="21"/>
                <w:szCs w:val="21"/>
              </w:rPr>
            </w:pPr>
          </w:p>
        </w:tc>
        <w:tc>
          <w:tcPr>
            <w:tcW w:w="2319" w:type="dxa"/>
            <w:tcBorders>
              <w:right w:val="single" w:color="000000" w:sz="4" w:space="0"/>
            </w:tcBorders>
          </w:tcPr>
          <w:p w14:paraId="259487BC">
            <w:pPr>
              <w:rPr>
                <w:rFonts w:ascii="Arial"/>
                <w:sz w:val="21"/>
                <w:szCs w:val="21"/>
              </w:rPr>
            </w:pPr>
          </w:p>
        </w:tc>
        <w:tc>
          <w:tcPr>
            <w:tcW w:w="2435" w:type="dxa"/>
            <w:tcBorders>
              <w:left w:val="single" w:color="000000" w:sz="4" w:space="0"/>
            </w:tcBorders>
          </w:tcPr>
          <w:p w14:paraId="6BE28D40">
            <w:pPr>
              <w:rPr>
                <w:rFonts w:ascii="Arial"/>
                <w:sz w:val="21"/>
                <w:szCs w:val="21"/>
              </w:rPr>
            </w:pPr>
          </w:p>
        </w:tc>
        <w:tc>
          <w:tcPr>
            <w:tcW w:w="1069" w:type="dxa"/>
            <w:vMerge w:val="continue"/>
            <w:vAlign w:val="center"/>
          </w:tcPr>
          <w:p w14:paraId="609D39C7">
            <w:pPr>
              <w:jc w:val="center"/>
              <w:textAlignment w:val="center"/>
              <w:rPr>
                <w:rFonts w:ascii="宋体" w:hAnsi="宋体" w:eastAsia="宋体" w:cs="宋体"/>
                <w:kern w:val="2"/>
                <w:sz w:val="21"/>
                <w:szCs w:val="21"/>
                <w:lang w:val="en-US" w:eastAsia="zh-CN" w:bidi="ar-SA"/>
              </w:rPr>
            </w:pPr>
          </w:p>
        </w:tc>
      </w:tr>
      <w:tr w14:paraId="7C43D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1D1DBDBC">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4.8</w:t>
            </w:r>
          </w:p>
        </w:tc>
        <w:tc>
          <w:tcPr>
            <w:tcW w:w="2803" w:type="dxa"/>
            <w:shd w:val="clear" w:color="auto" w:fill="auto"/>
            <w:vAlign w:val="center"/>
          </w:tcPr>
          <w:p w14:paraId="37E3A642">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1764" w:type="dxa"/>
            <w:shd w:val="clear" w:color="auto" w:fill="auto"/>
            <w:vAlign w:val="top"/>
          </w:tcPr>
          <w:p w14:paraId="116AB91D">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含包装、装卸、运输、保险</w:t>
            </w:r>
          </w:p>
        </w:tc>
        <w:tc>
          <w:tcPr>
            <w:tcW w:w="881" w:type="dxa"/>
            <w:shd w:val="clear" w:color="auto" w:fill="auto"/>
            <w:vAlign w:val="center"/>
          </w:tcPr>
          <w:p w14:paraId="50E12709">
            <w:pPr>
              <w:jc w:val="center"/>
              <w:textAlignment w:val="center"/>
              <w:rPr>
                <w:rFonts w:hint="eastAsia" w:ascii="宋体" w:hAnsi="宋体" w:eastAsia="宋体" w:cs="宋体"/>
                <w:kern w:val="2"/>
                <w:sz w:val="21"/>
                <w:szCs w:val="21"/>
                <w:lang w:val="en-US" w:eastAsia="zh-CN" w:bidi="ar-SA"/>
              </w:rPr>
            </w:pPr>
          </w:p>
        </w:tc>
        <w:tc>
          <w:tcPr>
            <w:tcW w:w="1120" w:type="dxa"/>
            <w:vAlign w:val="center"/>
          </w:tcPr>
          <w:p w14:paraId="4BEBEC1F">
            <w:pPr>
              <w:jc w:val="center"/>
              <w:textAlignment w:val="center"/>
              <w:rPr>
                <w:rFonts w:hint="eastAsia" w:ascii="宋体" w:hAnsi="宋体" w:eastAsia="宋体" w:cs="宋体"/>
                <w:kern w:val="2"/>
                <w:sz w:val="21"/>
                <w:szCs w:val="21"/>
                <w:lang w:val="en-US" w:eastAsia="zh-CN" w:bidi="ar-SA"/>
              </w:rPr>
            </w:pPr>
          </w:p>
        </w:tc>
        <w:tc>
          <w:tcPr>
            <w:tcW w:w="1882" w:type="dxa"/>
          </w:tcPr>
          <w:p w14:paraId="72C51F11">
            <w:pPr>
              <w:rPr>
                <w:rFonts w:ascii="Arial"/>
                <w:sz w:val="21"/>
                <w:szCs w:val="21"/>
              </w:rPr>
            </w:pPr>
          </w:p>
        </w:tc>
        <w:tc>
          <w:tcPr>
            <w:tcW w:w="2319" w:type="dxa"/>
            <w:tcBorders>
              <w:right w:val="single" w:color="000000" w:sz="4" w:space="0"/>
            </w:tcBorders>
          </w:tcPr>
          <w:p w14:paraId="18DDB386">
            <w:pPr>
              <w:rPr>
                <w:rFonts w:ascii="Arial"/>
                <w:sz w:val="21"/>
                <w:szCs w:val="21"/>
              </w:rPr>
            </w:pPr>
          </w:p>
        </w:tc>
        <w:tc>
          <w:tcPr>
            <w:tcW w:w="2435" w:type="dxa"/>
            <w:tcBorders>
              <w:left w:val="single" w:color="000000" w:sz="4" w:space="0"/>
            </w:tcBorders>
          </w:tcPr>
          <w:p w14:paraId="77251B62">
            <w:pPr>
              <w:rPr>
                <w:rFonts w:ascii="Arial"/>
                <w:sz w:val="21"/>
                <w:szCs w:val="21"/>
              </w:rPr>
            </w:pPr>
          </w:p>
        </w:tc>
        <w:tc>
          <w:tcPr>
            <w:tcW w:w="1069" w:type="dxa"/>
            <w:vMerge w:val="continue"/>
            <w:vAlign w:val="center"/>
          </w:tcPr>
          <w:p w14:paraId="4D6B6032">
            <w:pPr>
              <w:jc w:val="center"/>
              <w:textAlignment w:val="center"/>
              <w:rPr>
                <w:rFonts w:ascii="宋体" w:hAnsi="宋体" w:eastAsia="宋体" w:cs="宋体"/>
                <w:kern w:val="2"/>
                <w:sz w:val="21"/>
                <w:szCs w:val="21"/>
                <w:lang w:val="en-US" w:eastAsia="zh-CN" w:bidi="ar-SA"/>
              </w:rPr>
            </w:pPr>
          </w:p>
        </w:tc>
      </w:tr>
      <w:tr w14:paraId="52F958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0D9794FD">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4.9</w:t>
            </w:r>
          </w:p>
        </w:tc>
        <w:tc>
          <w:tcPr>
            <w:tcW w:w="2803" w:type="dxa"/>
            <w:shd w:val="clear" w:color="auto" w:fill="auto"/>
            <w:vAlign w:val="center"/>
          </w:tcPr>
          <w:p w14:paraId="06F5E314">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1764" w:type="dxa"/>
            <w:shd w:val="clear" w:color="auto" w:fill="auto"/>
            <w:vAlign w:val="top"/>
          </w:tcPr>
          <w:p w14:paraId="2FAE2135">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含安装调试、验收</w:t>
            </w:r>
          </w:p>
        </w:tc>
        <w:tc>
          <w:tcPr>
            <w:tcW w:w="881" w:type="dxa"/>
            <w:shd w:val="clear" w:color="auto" w:fill="auto"/>
            <w:vAlign w:val="center"/>
          </w:tcPr>
          <w:p w14:paraId="56B1DB3C">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vAlign w:val="center"/>
          </w:tcPr>
          <w:p w14:paraId="1417E57E">
            <w:pPr>
              <w:jc w:val="center"/>
              <w:textAlignment w:val="center"/>
              <w:rPr>
                <w:rFonts w:hint="eastAsia" w:ascii="宋体" w:hAnsi="宋体" w:eastAsia="宋体" w:cs="宋体"/>
                <w:kern w:val="2"/>
                <w:sz w:val="21"/>
                <w:szCs w:val="21"/>
                <w:lang w:val="en-US" w:eastAsia="zh-CN" w:bidi="ar-SA"/>
              </w:rPr>
            </w:pPr>
          </w:p>
        </w:tc>
        <w:tc>
          <w:tcPr>
            <w:tcW w:w="1882" w:type="dxa"/>
          </w:tcPr>
          <w:p w14:paraId="45D22458">
            <w:pPr>
              <w:rPr>
                <w:rFonts w:ascii="Arial"/>
                <w:sz w:val="21"/>
                <w:szCs w:val="21"/>
              </w:rPr>
            </w:pPr>
          </w:p>
        </w:tc>
        <w:tc>
          <w:tcPr>
            <w:tcW w:w="2319" w:type="dxa"/>
            <w:tcBorders>
              <w:right w:val="single" w:color="000000" w:sz="4" w:space="0"/>
            </w:tcBorders>
          </w:tcPr>
          <w:p w14:paraId="632BE617">
            <w:pPr>
              <w:rPr>
                <w:rFonts w:ascii="Arial"/>
                <w:sz w:val="21"/>
                <w:szCs w:val="21"/>
              </w:rPr>
            </w:pPr>
          </w:p>
        </w:tc>
        <w:tc>
          <w:tcPr>
            <w:tcW w:w="2435" w:type="dxa"/>
            <w:tcBorders>
              <w:left w:val="single" w:color="000000" w:sz="4" w:space="0"/>
            </w:tcBorders>
          </w:tcPr>
          <w:p w14:paraId="09E4C3B2">
            <w:pPr>
              <w:rPr>
                <w:rFonts w:ascii="Arial"/>
                <w:sz w:val="21"/>
                <w:szCs w:val="21"/>
              </w:rPr>
            </w:pPr>
          </w:p>
        </w:tc>
        <w:tc>
          <w:tcPr>
            <w:tcW w:w="1069" w:type="dxa"/>
            <w:vMerge w:val="continue"/>
            <w:vAlign w:val="center"/>
          </w:tcPr>
          <w:p w14:paraId="4FD84C32">
            <w:pPr>
              <w:jc w:val="center"/>
              <w:textAlignment w:val="center"/>
              <w:rPr>
                <w:rFonts w:ascii="宋体" w:hAnsi="宋体" w:eastAsia="宋体" w:cs="宋体"/>
                <w:kern w:val="2"/>
                <w:sz w:val="21"/>
                <w:szCs w:val="21"/>
                <w:lang w:val="en-US" w:eastAsia="zh-CN" w:bidi="ar-SA"/>
              </w:rPr>
            </w:pPr>
          </w:p>
        </w:tc>
      </w:tr>
      <w:tr w14:paraId="1C309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1E6CFB7E">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4.10</w:t>
            </w:r>
          </w:p>
        </w:tc>
        <w:tc>
          <w:tcPr>
            <w:tcW w:w="2803" w:type="dxa"/>
            <w:shd w:val="clear" w:color="auto" w:fill="auto"/>
            <w:vAlign w:val="center"/>
          </w:tcPr>
          <w:p w14:paraId="3DE27782">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1764" w:type="dxa"/>
            <w:shd w:val="clear" w:color="auto" w:fill="auto"/>
            <w:vAlign w:val="top"/>
          </w:tcPr>
          <w:p w14:paraId="1ED6EB21">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含技术培训、技术资料</w:t>
            </w:r>
          </w:p>
        </w:tc>
        <w:tc>
          <w:tcPr>
            <w:tcW w:w="881" w:type="dxa"/>
            <w:shd w:val="clear" w:color="auto" w:fill="auto"/>
            <w:vAlign w:val="center"/>
          </w:tcPr>
          <w:p w14:paraId="0D94478C">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vAlign w:val="center"/>
          </w:tcPr>
          <w:p w14:paraId="00DC8E79">
            <w:pPr>
              <w:jc w:val="center"/>
              <w:textAlignment w:val="center"/>
              <w:rPr>
                <w:rFonts w:hint="eastAsia" w:ascii="宋体" w:hAnsi="宋体" w:eastAsia="宋体" w:cs="宋体"/>
                <w:kern w:val="2"/>
                <w:sz w:val="21"/>
                <w:szCs w:val="21"/>
                <w:lang w:val="en-US" w:eastAsia="zh-CN" w:bidi="ar-SA"/>
              </w:rPr>
            </w:pPr>
          </w:p>
        </w:tc>
        <w:tc>
          <w:tcPr>
            <w:tcW w:w="1882" w:type="dxa"/>
          </w:tcPr>
          <w:p w14:paraId="2901C8C3">
            <w:pPr>
              <w:rPr>
                <w:rFonts w:ascii="Arial"/>
                <w:sz w:val="21"/>
                <w:szCs w:val="21"/>
              </w:rPr>
            </w:pPr>
          </w:p>
        </w:tc>
        <w:tc>
          <w:tcPr>
            <w:tcW w:w="2319" w:type="dxa"/>
            <w:tcBorders>
              <w:right w:val="single" w:color="000000" w:sz="4" w:space="0"/>
            </w:tcBorders>
          </w:tcPr>
          <w:p w14:paraId="5DDF9449">
            <w:pPr>
              <w:rPr>
                <w:rFonts w:ascii="Arial"/>
                <w:sz w:val="21"/>
                <w:szCs w:val="21"/>
              </w:rPr>
            </w:pPr>
          </w:p>
        </w:tc>
        <w:tc>
          <w:tcPr>
            <w:tcW w:w="2435" w:type="dxa"/>
            <w:tcBorders>
              <w:left w:val="single" w:color="000000" w:sz="4" w:space="0"/>
            </w:tcBorders>
          </w:tcPr>
          <w:p w14:paraId="49FE38BD">
            <w:pPr>
              <w:rPr>
                <w:rFonts w:ascii="Arial"/>
                <w:sz w:val="21"/>
                <w:szCs w:val="21"/>
              </w:rPr>
            </w:pPr>
          </w:p>
        </w:tc>
        <w:tc>
          <w:tcPr>
            <w:tcW w:w="1069" w:type="dxa"/>
            <w:vAlign w:val="center"/>
          </w:tcPr>
          <w:p w14:paraId="667A1B4A">
            <w:pPr>
              <w:jc w:val="center"/>
              <w:textAlignment w:val="center"/>
              <w:rPr>
                <w:rFonts w:ascii="宋体" w:hAnsi="宋体" w:eastAsia="宋体" w:cs="宋体"/>
                <w:kern w:val="2"/>
                <w:sz w:val="21"/>
                <w:szCs w:val="21"/>
                <w:lang w:val="en-US" w:eastAsia="zh-CN" w:bidi="ar-SA"/>
              </w:rPr>
            </w:pPr>
          </w:p>
        </w:tc>
      </w:tr>
      <w:tr w14:paraId="21DF4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63BA4C9E">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五</w:t>
            </w:r>
          </w:p>
        </w:tc>
        <w:tc>
          <w:tcPr>
            <w:tcW w:w="2803" w:type="dxa"/>
            <w:shd w:val="clear" w:color="auto" w:fill="auto"/>
            <w:vAlign w:val="center"/>
          </w:tcPr>
          <w:p w14:paraId="36A06E36">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highlight w:val="none"/>
                <w:lang w:val="en-US" w:eastAsia="zh-CN"/>
              </w:rPr>
              <w:t>制动器循环扭转疲劳试验台</w:t>
            </w:r>
          </w:p>
        </w:tc>
        <w:tc>
          <w:tcPr>
            <w:tcW w:w="1764" w:type="dxa"/>
            <w:shd w:val="clear" w:color="auto" w:fill="auto"/>
            <w:vAlign w:val="top"/>
          </w:tcPr>
          <w:p w14:paraId="2669058A">
            <w:pPr>
              <w:jc w:val="center"/>
              <w:rPr>
                <w:rFonts w:hint="eastAsia" w:ascii="宋体" w:hAnsi="宋体" w:eastAsia="宋体" w:cs="宋体"/>
                <w:sz w:val="21"/>
                <w:szCs w:val="21"/>
                <w:lang w:val="en-US" w:eastAsia="zh-CN"/>
              </w:rPr>
            </w:pPr>
          </w:p>
        </w:tc>
        <w:tc>
          <w:tcPr>
            <w:tcW w:w="881" w:type="dxa"/>
            <w:shd w:val="clear" w:color="auto" w:fill="auto"/>
            <w:vAlign w:val="center"/>
          </w:tcPr>
          <w:p w14:paraId="49A38FBA">
            <w:pPr>
              <w:jc w:val="center"/>
              <w:textAlignment w:val="center"/>
              <w:rPr>
                <w:rFonts w:hint="eastAsia" w:ascii="宋体" w:hAnsi="宋体" w:eastAsia="宋体" w:cs="宋体"/>
                <w:kern w:val="2"/>
                <w:sz w:val="21"/>
                <w:szCs w:val="21"/>
                <w:lang w:val="en-US" w:eastAsia="zh-CN" w:bidi="ar-SA"/>
              </w:rPr>
            </w:pPr>
          </w:p>
        </w:tc>
        <w:tc>
          <w:tcPr>
            <w:tcW w:w="1120" w:type="dxa"/>
            <w:vAlign w:val="center"/>
          </w:tcPr>
          <w:p w14:paraId="226A3B92">
            <w:pPr>
              <w:jc w:val="center"/>
              <w:textAlignment w:val="center"/>
              <w:rPr>
                <w:rFonts w:hint="eastAsia" w:ascii="宋体" w:hAnsi="宋体" w:eastAsia="宋体" w:cs="宋体"/>
                <w:kern w:val="2"/>
                <w:sz w:val="21"/>
                <w:szCs w:val="21"/>
                <w:lang w:val="en-US" w:eastAsia="zh-CN" w:bidi="ar-SA"/>
              </w:rPr>
            </w:pPr>
          </w:p>
        </w:tc>
        <w:tc>
          <w:tcPr>
            <w:tcW w:w="1882" w:type="dxa"/>
          </w:tcPr>
          <w:p w14:paraId="6A11FBC0">
            <w:pPr>
              <w:rPr>
                <w:rFonts w:ascii="Arial"/>
                <w:sz w:val="21"/>
                <w:szCs w:val="21"/>
              </w:rPr>
            </w:pPr>
          </w:p>
        </w:tc>
        <w:tc>
          <w:tcPr>
            <w:tcW w:w="2319" w:type="dxa"/>
            <w:tcBorders>
              <w:right w:val="single" w:color="000000" w:sz="4" w:space="0"/>
            </w:tcBorders>
          </w:tcPr>
          <w:p w14:paraId="11D9B563">
            <w:pPr>
              <w:rPr>
                <w:rFonts w:ascii="Arial"/>
                <w:sz w:val="21"/>
                <w:szCs w:val="21"/>
              </w:rPr>
            </w:pPr>
          </w:p>
        </w:tc>
        <w:tc>
          <w:tcPr>
            <w:tcW w:w="2435" w:type="dxa"/>
            <w:tcBorders>
              <w:left w:val="single" w:color="000000" w:sz="4" w:space="0"/>
            </w:tcBorders>
          </w:tcPr>
          <w:p w14:paraId="6C5B433D">
            <w:pPr>
              <w:rPr>
                <w:rFonts w:ascii="Arial"/>
                <w:sz w:val="21"/>
                <w:szCs w:val="21"/>
              </w:rPr>
            </w:pPr>
          </w:p>
        </w:tc>
        <w:tc>
          <w:tcPr>
            <w:tcW w:w="1069" w:type="dxa"/>
            <w:vMerge w:val="restart"/>
            <w:vAlign w:val="center"/>
          </w:tcPr>
          <w:p w14:paraId="3055C8C0">
            <w:pPr>
              <w:jc w:val="center"/>
              <w:textAlignment w:val="center"/>
              <w:rPr>
                <w:rFonts w:ascii="宋体" w:hAnsi="宋体" w:eastAsia="宋体" w:cs="宋体"/>
                <w:kern w:val="2"/>
                <w:sz w:val="21"/>
                <w:szCs w:val="21"/>
                <w:lang w:val="en-US" w:eastAsia="zh-CN" w:bidi="ar-SA"/>
              </w:rPr>
            </w:pPr>
            <w:r>
              <w:rPr>
                <w:rFonts w:hint="eastAsia" w:ascii="宋体" w:hAnsi="宋体" w:eastAsia="宋体" w:cs="宋体"/>
                <w:color w:val="000000"/>
                <w:sz w:val="24"/>
                <w:szCs w:val="24"/>
                <w:highlight w:val="none"/>
                <w:lang w:val="en-US" w:eastAsia="zh-CN"/>
              </w:rPr>
              <w:t>试验台改造</w:t>
            </w:r>
            <w:r>
              <w:rPr>
                <w:rFonts w:hint="eastAsia" w:ascii="宋体" w:hAnsi="宋体" w:eastAsia="宋体" w:cs="宋体"/>
                <w:color w:val="000000"/>
                <w:sz w:val="24"/>
                <w:szCs w:val="24"/>
                <w:highlight w:val="none"/>
              </w:rPr>
              <w:t>采购货物</w:t>
            </w:r>
          </w:p>
        </w:tc>
      </w:tr>
      <w:tr w14:paraId="55F1A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2A79F094">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5.1</w:t>
            </w:r>
          </w:p>
        </w:tc>
        <w:tc>
          <w:tcPr>
            <w:tcW w:w="2803" w:type="dxa"/>
            <w:shd w:val="clear" w:color="auto" w:fill="auto"/>
            <w:vAlign w:val="center"/>
          </w:tcPr>
          <w:p w14:paraId="1B766055">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除尘风机</w:t>
            </w:r>
          </w:p>
        </w:tc>
        <w:tc>
          <w:tcPr>
            <w:tcW w:w="1764" w:type="dxa"/>
            <w:shd w:val="clear" w:color="auto" w:fill="auto"/>
            <w:vAlign w:val="top"/>
          </w:tcPr>
          <w:p w14:paraId="56B82400">
            <w:pPr>
              <w:jc w:val="center"/>
              <w:rPr>
                <w:rFonts w:hint="eastAsia" w:ascii="宋体" w:hAnsi="宋体" w:eastAsia="宋体" w:cs="宋体"/>
                <w:sz w:val="21"/>
                <w:szCs w:val="21"/>
                <w:lang w:val="en-US" w:eastAsia="zh-CN"/>
              </w:rPr>
            </w:pPr>
          </w:p>
        </w:tc>
        <w:tc>
          <w:tcPr>
            <w:tcW w:w="881" w:type="dxa"/>
            <w:shd w:val="clear" w:color="auto" w:fill="auto"/>
            <w:vAlign w:val="center"/>
          </w:tcPr>
          <w:p w14:paraId="21263B7C">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1120" w:type="dxa"/>
            <w:shd w:val="clear" w:color="auto" w:fill="auto"/>
            <w:vAlign w:val="center"/>
          </w:tcPr>
          <w:p w14:paraId="5B6B61B3">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1882" w:type="dxa"/>
          </w:tcPr>
          <w:p w14:paraId="45F62AE5">
            <w:pPr>
              <w:rPr>
                <w:rFonts w:ascii="Arial"/>
                <w:sz w:val="21"/>
                <w:szCs w:val="21"/>
              </w:rPr>
            </w:pPr>
          </w:p>
        </w:tc>
        <w:tc>
          <w:tcPr>
            <w:tcW w:w="2319" w:type="dxa"/>
            <w:tcBorders>
              <w:right w:val="single" w:color="000000" w:sz="4" w:space="0"/>
            </w:tcBorders>
          </w:tcPr>
          <w:p w14:paraId="68B6265B">
            <w:pPr>
              <w:rPr>
                <w:rFonts w:ascii="Arial"/>
                <w:sz w:val="21"/>
                <w:szCs w:val="21"/>
              </w:rPr>
            </w:pPr>
          </w:p>
        </w:tc>
        <w:tc>
          <w:tcPr>
            <w:tcW w:w="2435" w:type="dxa"/>
            <w:tcBorders>
              <w:left w:val="single" w:color="000000" w:sz="4" w:space="0"/>
            </w:tcBorders>
          </w:tcPr>
          <w:p w14:paraId="3A37BB76">
            <w:pPr>
              <w:rPr>
                <w:rFonts w:ascii="Arial"/>
                <w:sz w:val="21"/>
                <w:szCs w:val="21"/>
              </w:rPr>
            </w:pPr>
          </w:p>
        </w:tc>
        <w:tc>
          <w:tcPr>
            <w:tcW w:w="1069" w:type="dxa"/>
            <w:vMerge w:val="continue"/>
            <w:vAlign w:val="center"/>
          </w:tcPr>
          <w:p w14:paraId="5A609B80">
            <w:pPr>
              <w:jc w:val="center"/>
              <w:textAlignment w:val="center"/>
              <w:rPr>
                <w:rFonts w:ascii="宋体" w:hAnsi="宋体" w:eastAsia="宋体" w:cs="宋体"/>
                <w:kern w:val="2"/>
                <w:sz w:val="21"/>
                <w:szCs w:val="21"/>
                <w:lang w:val="en-US" w:eastAsia="zh-CN" w:bidi="ar-SA"/>
              </w:rPr>
            </w:pPr>
          </w:p>
        </w:tc>
      </w:tr>
      <w:tr w14:paraId="6CC1F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5EB2045C">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5.2</w:t>
            </w:r>
          </w:p>
        </w:tc>
        <w:tc>
          <w:tcPr>
            <w:tcW w:w="2803" w:type="dxa"/>
            <w:shd w:val="clear" w:color="auto" w:fill="auto"/>
            <w:vAlign w:val="center"/>
          </w:tcPr>
          <w:p w14:paraId="337A2F1F">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1764" w:type="dxa"/>
            <w:shd w:val="clear" w:color="auto" w:fill="auto"/>
            <w:vAlign w:val="top"/>
          </w:tcPr>
          <w:p w14:paraId="2A979485">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含包装、装卸、运输、保险</w:t>
            </w:r>
          </w:p>
        </w:tc>
        <w:tc>
          <w:tcPr>
            <w:tcW w:w="881" w:type="dxa"/>
            <w:shd w:val="clear" w:color="auto" w:fill="auto"/>
            <w:vAlign w:val="center"/>
          </w:tcPr>
          <w:p w14:paraId="785FB49B">
            <w:pPr>
              <w:jc w:val="center"/>
              <w:textAlignment w:val="center"/>
              <w:rPr>
                <w:rFonts w:hint="eastAsia" w:ascii="宋体" w:hAnsi="宋体" w:eastAsia="宋体" w:cs="宋体"/>
                <w:kern w:val="2"/>
                <w:sz w:val="21"/>
                <w:szCs w:val="21"/>
                <w:lang w:val="en-US" w:eastAsia="zh-CN" w:bidi="ar-SA"/>
              </w:rPr>
            </w:pPr>
          </w:p>
        </w:tc>
        <w:tc>
          <w:tcPr>
            <w:tcW w:w="1120" w:type="dxa"/>
            <w:vAlign w:val="center"/>
          </w:tcPr>
          <w:p w14:paraId="74F20A7D">
            <w:pPr>
              <w:jc w:val="center"/>
              <w:textAlignment w:val="center"/>
              <w:rPr>
                <w:rFonts w:hint="eastAsia" w:ascii="宋体" w:hAnsi="宋体" w:eastAsia="宋体" w:cs="宋体"/>
                <w:kern w:val="2"/>
                <w:sz w:val="21"/>
                <w:szCs w:val="21"/>
                <w:lang w:val="en-US" w:eastAsia="zh-CN" w:bidi="ar-SA"/>
              </w:rPr>
            </w:pPr>
          </w:p>
        </w:tc>
        <w:tc>
          <w:tcPr>
            <w:tcW w:w="1882" w:type="dxa"/>
          </w:tcPr>
          <w:p w14:paraId="382476E4">
            <w:pPr>
              <w:rPr>
                <w:rFonts w:ascii="Arial"/>
                <w:sz w:val="21"/>
                <w:szCs w:val="21"/>
              </w:rPr>
            </w:pPr>
          </w:p>
        </w:tc>
        <w:tc>
          <w:tcPr>
            <w:tcW w:w="2319" w:type="dxa"/>
            <w:tcBorders>
              <w:right w:val="single" w:color="000000" w:sz="4" w:space="0"/>
            </w:tcBorders>
          </w:tcPr>
          <w:p w14:paraId="0E807468">
            <w:pPr>
              <w:rPr>
                <w:rFonts w:ascii="Arial"/>
                <w:sz w:val="21"/>
                <w:szCs w:val="21"/>
              </w:rPr>
            </w:pPr>
          </w:p>
        </w:tc>
        <w:tc>
          <w:tcPr>
            <w:tcW w:w="2435" w:type="dxa"/>
            <w:tcBorders>
              <w:left w:val="single" w:color="000000" w:sz="4" w:space="0"/>
            </w:tcBorders>
          </w:tcPr>
          <w:p w14:paraId="3AF0096D">
            <w:pPr>
              <w:rPr>
                <w:rFonts w:ascii="Arial"/>
                <w:sz w:val="21"/>
                <w:szCs w:val="21"/>
              </w:rPr>
            </w:pPr>
          </w:p>
        </w:tc>
        <w:tc>
          <w:tcPr>
            <w:tcW w:w="1069" w:type="dxa"/>
            <w:vMerge w:val="continue"/>
            <w:vAlign w:val="center"/>
          </w:tcPr>
          <w:p w14:paraId="4BA804BD">
            <w:pPr>
              <w:jc w:val="center"/>
              <w:textAlignment w:val="center"/>
              <w:rPr>
                <w:rFonts w:ascii="宋体" w:hAnsi="宋体" w:eastAsia="宋体" w:cs="宋体"/>
                <w:kern w:val="2"/>
                <w:sz w:val="21"/>
                <w:szCs w:val="21"/>
                <w:lang w:val="en-US" w:eastAsia="zh-CN" w:bidi="ar-SA"/>
              </w:rPr>
            </w:pPr>
          </w:p>
        </w:tc>
      </w:tr>
      <w:tr w14:paraId="7F373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65D8EA10">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5.3</w:t>
            </w:r>
          </w:p>
        </w:tc>
        <w:tc>
          <w:tcPr>
            <w:tcW w:w="2803" w:type="dxa"/>
            <w:shd w:val="clear" w:color="auto" w:fill="auto"/>
            <w:vAlign w:val="center"/>
          </w:tcPr>
          <w:p w14:paraId="69CF3D90">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1764" w:type="dxa"/>
            <w:shd w:val="clear" w:color="auto" w:fill="auto"/>
            <w:vAlign w:val="top"/>
          </w:tcPr>
          <w:p w14:paraId="0D5D6E98">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含安装调试、验收</w:t>
            </w:r>
          </w:p>
        </w:tc>
        <w:tc>
          <w:tcPr>
            <w:tcW w:w="881" w:type="dxa"/>
            <w:shd w:val="clear" w:color="auto" w:fill="auto"/>
            <w:vAlign w:val="center"/>
          </w:tcPr>
          <w:p w14:paraId="1F1A2F93">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vAlign w:val="center"/>
          </w:tcPr>
          <w:p w14:paraId="35866E0B">
            <w:pPr>
              <w:jc w:val="center"/>
              <w:textAlignment w:val="center"/>
              <w:rPr>
                <w:rFonts w:hint="eastAsia" w:ascii="宋体" w:hAnsi="宋体" w:eastAsia="宋体" w:cs="宋体"/>
                <w:kern w:val="2"/>
                <w:sz w:val="21"/>
                <w:szCs w:val="21"/>
                <w:lang w:val="en-US" w:eastAsia="zh-CN" w:bidi="ar-SA"/>
              </w:rPr>
            </w:pPr>
          </w:p>
        </w:tc>
        <w:tc>
          <w:tcPr>
            <w:tcW w:w="1882" w:type="dxa"/>
          </w:tcPr>
          <w:p w14:paraId="4ACE98B5">
            <w:pPr>
              <w:rPr>
                <w:rFonts w:ascii="Arial"/>
                <w:sz w:val="21"/>
                <w:szCs w:val="21"/>
              </w:rPr>
            </w:pPr>
          </w:p>
        </w:tc>
        <w:tc>
          <w:tcPr>
            <w:tcW w:w="2319" w:type="dxa"/>
            <w:tcBorders>
              <w:right w:val="single" w:color="000000" w:sz="4" w:space="0"/>
            </w:tcBorders>
          </w:tcPr>
          <w:p w14:paraId="00DCCBAA">
            <w:pPr>
              <w:rPr>
                <w:rFonts w:ascii="Arial"/>
                <w:sz w:val="21"/>
                <w:szCs w:val="21"/>
              </w:rPr>
            </w:pPr>
          </w:p>
        </w:tc>
        <w:tc>
          <w:tcPr>
            <w:tcW w:w="2435" w:type="dxa"/>
            <w:tcBorders>
              <w:left w:val="single" w:color="000000" w:sz="4" w:space="0"/>
            </w:tcBorders>
          </w:tcPr>
          <w:p w14:paraId="4024C7A8">
            <w:pPr>
              <w:rPr>
                <w:rFonts w:ascii="Arial"/>
                <w:sz w:val="21"/>
                <w:szCs w:val="21"/>
              </w:rPr>
            </w:pPr>
          </w:p>
        </w:tc>
        <w:tc>
          <w:tcPr>
            <w:tcW w:w="1069" w:type="dxa"/>
            <w:vMerge w:val="continue"/>
            <w:vAlign w:val="center"/>
          </w:tcPr>
          <w:p w14:paraId="6A6B72AC">
            <w:pPr>
              <w:jc w:val="center"/>
              <w:textAlignment w:val="center"/>
              <w:rPr>
                <w:rFonts w:ascii="宋体" w:hAnsi="宋体" w:eastAsia="宋体" w:cs="宋体"/>
                <w:kern w:val="2"/>
                <w:sz w:val="21"/>
                <w:szCs w:val="21"/>
                <w:lang w:val="en-US" w:eastAsia="zh-CN" w:bidi="ar-SA"/>
              </w:rPr>
            </w:pPr>
          </w:p>
        </w:tc>
      </w:tr>
      <w:tr w14:paraId="18543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0F2E751B">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5.4</w:t>
            </w:r>
          </w:p>
        </w:tc>
        <w:tc>
          <w:tcPr>
            <w:tcW w:w="2803" w:type="dxa"/>
            <w:shd w:val="clear" w:color="auto" w:fill="auto"/>
            <w:vAlign w:val="center"/>
          </w:tcPr>
          <w:p w14:paraId="15075198">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1764" w:type="dxa"/>
            <w:shd w:val="clear" w:color="auto" w:fill="auto"/>
            <w:vAlign w:val="top"/>
          </w:tcPr>
          <w:p w14:paraId="716127BC">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含技术培训、技术资料</w:t>
            </w:r>
          </w:p>
        </w:tc>
        <w:tc>
          <w:tcPr>
            <w:tcW w:w="881" w:type="dxa"/>
            <w:shd w:val="clear" w:color="auto" w:fill="auto"/>
            <w:vAlign w:val="center"/>
          </w:tcPr>
          <w:p w14:paraId="15774F6B">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vAlign w:val="center"/>
          </w:tcPr>
          <w:p w14:paraId="683A4DFB">
            <w:pPr>
              <w:jc w:val="center"/>
              <w:textAlignment w:val="center"/>
              <w:rPr>
                <w:rFonts w:hint="eastAsia" w:ascii="宋体" w:hAnsi="宋体" w:eastAsia="宋体" w:cs="宋体"/>
                <w:kern w:val="2"/>
                <w:sz w:val="21"/>
                <w:szCs w:val="21"/>
                <w:lang w:val="en-US" w:eastAsia="zh-CN" w:bidi="ar-SA"/>
              </w:rPr>
            </w:pPr>
          </w:p>
        </w:tc>
        <w:tc>
          <w:tcPr>
            <w:tcW w:w="1882" w:type="dxa"/>
          </w:tcPr>
          <w:p w14:paraId="24AE3C09">
            <w:pPr>
              <w:rPr>
                <w:rFonts w:ascii="Arial"/>
                <w:sz w:val="21"/>
                <w:szCs w:val="21"/>
              </w:rPr>
            </w:pPr>
          </w:p>
        </w:tc>
        <w:tc>
          <w:tcPr>
            <w:tcW w:w="2319" w:type="dxa"/>
            <w:tcBorders>
              <w:right w:val="single" w:color="000000" w:sz="4" w:space="0"/>
            </w:tcBorders>
          </w:tcPr>
          <w:p w14:paraId="7174FD03">
            <w:pPr>
              <w:rPr>
                <w:rFonts w:ascii="Arial"/>
                <w:sz w:val="21"/>
                <w:szCs w:val="21"/>
              </w:rPr>
            </w:pPr>
          </w:p>
        </w:tc>
        <w:tc>
          <w:tcPr>
            <w:tcW w:w="2435" w:type="dxa"/>
            <w:tcBorders>
              <w:left w:val="single" w:color="000000" w:sz="4" w:space="0"/>
            </w:tcBorders>
          </w:tcPr>
          <w:p w14:paraId="3B135CB9">
            <w:pPr>
              <w:rPr>
                <w:rFonts w:ascii="Arial"/>
                <w:sz w:val="21"/>
                <w:szCs w:val="21"/>
              </w:rPr>
            </w:pPr>
          </w:p>
        </w:tc>
        <w:tc>
          <w:tcPr>
            <w:tcW w:w="1069" w:type="dxa"/>
            <w:vMerge w:val="continue"/>
            <w:vAlign w:val="center"/>
          </w:tcPr>
          <w:p w14:paraId="0162F593">
            <w:pPr>
              <w:jc w:val="center"/>
              <w:textAlignment w:val="center"/>
              <w:rPr>
                <w:rFonts w:ascii="宋体" w:hAnsi="宋体" w:eastAsia="宋体" w:cs="宋体"/>
                <w:kern w:val="2"/>
                <w:sz w:val="21"/>
                <w:szCs w:val="21"/>
                <w:lang w:val="en-US" w:eastAsia="zh-CN" w:bidi="ar-SA"/>
              </w:rPr>
            </w:pPr>
          </w:p>
        </w:tc>
      </w:tr>
      <w:tr w14:paraId="476EB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2C2F851B">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六</w:t>
            </w:r>
          </w:p>
        </w:tc>
        <w:tc>
          <w:tcPr>
            <w:tcW w:w="2803" w:type="dxa"/>
            <w:shd w:val="clear" w:color="auto" w:fill="auto"/>
            <w:vAlign w:val="center"/>
          </w:tcPr>
          <w:p w14:paraId="7AE80D6A">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highlight w:val="none"/>
                <w:lang w:val="en-US" w:eastAsia="zh-CN"/>
              </w:rPr>
              <w:t>离合器操纵系统试验台</w:t>
            </w:r>
          </w:p>
        </w:tc>
        <w:tc>
          <w:tcPr>
            <w:tcW w:w="1764" w:type="dxa"/>
            <w:shd w:val="clear" w:color="auto" w:fill="auto"/>
            <w:vAlign w:val="top"/>
          </w:tcPr>
          <w:p w14:paraId="506ECCEE">
            <w:pPr>
              <w:jc w:val="center"/>
              <w:rPr>
                <w:rFonts w:hint="eastAsia" w:ascii="宋体" w:hAnsi="宋体" w:eastAsia="宋体" w:cs="宋体"/>
                <w:sz w:val="21"/>
                <w:szCs w:val="21"/>
                <w:lang w:val="en-US" w:eastAsia="zh-CN"/>
              </w:rPr>
            </w:pPr>
          </w:p>
        </w:tc>
        <w:tc>
          <w:tcPr>
            <w:tcW w:w="881" w:type="dxa"/>
            <w:shd w:val="clear" w:color="auto" w:fill="auto"/>
            <w:vAlign w:val="center"/>
          </w:tcPr>
          <w:p w14:paraId="053CB645">
            <w:pPr>
              <w:jc w:val="center"/>
              <w:textAlignment w:val="center"/>
              <w:rPr>
                <w:rFonts w:hint="eastAsia" w:ascii="宋体" w:hAnsi="宋体" w:eastAsia="宋体" w:cs="宋体"/>
                <w:kern w:val="2"/>
                <w:sz w:val="21"/>
                <w:szCs w:val="21"/>
                <w:lang w:val="en-US" w:eastAsia="zh-CN" w:bidi="ar-SA"/>
              </w:rPr>
            </w:pPr>
          </w:p>
        </w:tc>
        <w:tc>
          <w:tcPr>
            <w:tcW w:w="1120" w:type="dxa"/>
            <w:vAlign w:val="center"/>
          </w:tcPr>
          <w:p w14:paraId="19E769C4">
            <w:pPr>
              <w:jc w:val="center"/>
              <w:textAlignment w:val="center"/>
              <w:rPr>
                <w:rFonts w:hint="eastAsia" w:ascii="宋体" w:hAnsi="宋体" w:eastAsia="宋体" w:cs="宋体"/>
                <w:kern w:val="2"/>
                <w:sz w:val="21"/>
                <w:szCs w:val="21"/>
                <w:lang w:val="en-US" w:eastAsia="zh-CN" w:bidi="ar-SA"/>
              </w:rPr>
            </w:pPr>
          </w:p>
        </w:tc>
        <w:tc>
          <w:tcPr>
            <w:tcW w:w="1882" w:type="dxa"/>
          </w:tcPr>
          <w:p w14:paraId="51A5292B">
            <w:pPr>
              <w:rPr>
                <w:rFonts w:ascii="Arial"/>
                <w:sz w:val="21"/>
                <w:szCs w:val="21"/>
              </w:rPr>
            </w:pPr>
          </w:p>
        </w:tc>
        <w:tc>
          <w:tcPr>
            <w:tcW w:w="2319" w:type="dxa"/>
            <w:tcBorders>
              <w:right w:val="single" w:color="000000" w:sz="4" w:space="0"/>
            </w:tcBorders>
          </w:tcPr>
          <w:p w14:paraId="3DFC01E2">
            <w:pPr>
              <w:rPr>
                <w:rFonts w:ascii="Arial"/>
                <w:sz w:val="21"/>
                <w:szCs w:val="21"/>
              </w:rPr>
            </w:pPr>
          </w:p>
        </w:tc>
        <w:tc>
          <w:tcPr>
            <w:tcW w:w="2435" w:type="dxa"/>
            <w:tcBorders>
              <w:left w:val="single" w:color="000000" w:sz="4" w:space="0"/>
            </w:tcBorders>
          </w:tcPr>
          <w:p w14:paraId="784FA390">
            <w:pPr>
              <w:rPr>
                <w:rFonts w:ascii="Arial"/>
                <w:sz w:val="21"/>
                <w:szCs w:val="21"/>
              </w:rPr>
            </w:pPr>
          </w:p>
        </w:tc>
        <w:tc>
          <w:tcPr>
            <w:tcW w:w="1069" w:type="dxa"/>
            <w:vMerge w:val="continue"/>
            <w:vAlign w:val="center"/>
          </w:tcPr>
          <w:p w14:paraId="22BC2DF9">
            <w:pPr>
              <w:jc w:val="center"/>
              <w:textAlignment w:val="center"/>
              <w:rPr>
                <w:rFonts w:ascii="宋体" w:hAnsi="宋体" w:eastAsia="宋体" w:cs="宋体"/>
                <w:kern w:val="2"/>
                <w:sz w:val="21"/>
                <w:szCs w:val="21"/>
                <w:lang w:val="en-US" w:eastAsia="zh-CN" w:bidi="ar-SA"/>
              </w:rPr>
            </w:pPr>
          </w:p>
        </w:tc>
      </w:tr>
      <w:tr w14:paraId="1D3F4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53EBC684">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6.1</w:t>
            </w:r>
          </w:p>
        </w:tc>
        <w:tc>
          <w:tcPr>
            <w:tcW w:w="2803" w:type="dxa"/>
            <w:shd w:val="clear" w:color="auto" w:fill="auto"/>
            <w:vAlign w:val="center"/>
          </w:tcPr>
          <w:p w14:paraId="294584C3">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减压阀</w:t>
            </w:r>
          </w:p>
        </w:tc>
        <w:tc>
          <w:tcPr>
            <w:tcW w:w="1764" w:type="dxa"/>
            <w:shd w:val="clear" w:color="auto" w:fill="auto"/>
            <w:vAlign w:val="top"/>
          </w:tcPr>
          <w:p w14:paraId="03F3AC49">
            <w:pPr>
              <w:jc w:val="center"/>
              <w:rPr>
                <w:rFonts w:hint="eastAsia" w:ascii="宋体" w:hAnsi="宋体" w:eastAsia="宋体" w:cs="宋体"/>
                <w:sz w:val="21"/>
                <w:szCs w:val="21"/>
                <w:lang w:val="en-US" w:eastAsia="zh-CN"/>
              </w:rPr>
            </w:pPr>
          </w:p>
        </w:tc>
        <w:tc>
          <w:tcPr>
            <w:tcW w:w="881" w:type="dxa"/>
            <w:shd w:val="clear" w:color="auto" w:fill="auto"/>
            <w:vAlign w:val="center"/>
          </w:tcPr>
          <w:p w14:paraId="2403EC08">
            <w:pPr>
              <w:spacing w:line="360" w:lineRule="exact"/>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件</w:t>
            </w:r>
          </w:p>
        </w:tc>
        <w:tc>
          <w:tcPr>
            <w:tcW w:w="1120" w:type="dxa"/>
            <w:shd w:val="clear" w:color="auto" w:fill="auto"/>
            <w:vAlign w:val="center"/>
          </w:tcPr>
          <w:p w14:paraId="35FAFF90">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4</w:t>
            </w:r>
          </w:p>
        </w:tc>
        <w:tc>
          <w:tcPr>
            <w:tcW w:w="1882" w:type="dxa"/>
          </w:tcPr>
          <w:p w14:paraId="559A2B09">
            <w:pPr>
              <w:rPr>
                <w:rFonts w:ascii="Arial"/>
                <w:sz w:val="21"/>
                <w:szCs w:val="21"/>
              </w:rPr>
            </w:pPr>
          </w:p>
        </w:tc>
        <w:tc>
          <w:tcPr>
            <w:tcW w:w="2319" w:type="dxa"/>
            <w:tcBorders>
              <w:right w:val="single" w:color="000000" w:sz="4" w:space="0"/>
            </w:tcBorders>
          </w:tcPr>
          <w:p w14:paraId="42A480F0">
            <w:pPr>
              <w:rPr>
                <w:rFonts w:ascii="Arial"/>
                <w:sz w:val="21"/>
                <w:szCs w:val="21"/>
              </w:rPr>
            </w:pPr>
          </w:p>
        </w:tc>
        <w:tc>
          <w:tcPr>
            <w:tcW w:w="2435" w:type="dxa"/>
            <w:tcBorders>
              <w:left w:val="single" w:color="000000" w:sz="4" w:space="0"/>
            </w:tcBorders>
          </w:tcPr>
          <w:p w14:paraId="741D2425">
            <w:pPr>
              <w:rPr>
                <w:rFonts w:ascii="Arial"/>
                <w:sz w:val="21"/>
                <w:szCs w:val="21"/>
              </w:rPr>
            </w:pPr>
          </w:p>
        </w:tc>
        <w:tc>
          <w:tcPr>
            <w:tcW w:w="1069" w:type="dxa"/>
            <w:vMerge w:val="continue"/>
            <w:vAlign w:val="center"/>
          </w:tcPr>
          <w:p w14:paraId="606183A2">
            <w:pPr>
              <w:jc w:val="center"/>
              <w:textAlignment w:val="center"/>
              <w:rPr>
                <w:rFonts w:ascii="宋体" w:hAnsi="宋体" w:eastAsia="宋体" w:cs="宋体"/>
                <w:kern w:val="2"/>
                <w:sz w:val="21"/>
                <w:szCs w:val="21"/>
                <w:lang w:val="en-US" w:eastAsia="zh-CN" w:bidi="ar-SA"/>
              </w:rPr>
            </w:pPr>
          </w:p>
        </w:tc>
      </w:tr>
      <w:tr w14:paraId="071ED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21" w:type="dxa"/>
            <w:vAlign w:val="center"/>
          </w:tcPr>
          <w:p w14:paraId="0F546B82">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6.2</w:t>
            </w:r>
          </w:p>
        </w:tc>
        <w:tc>
          <w:tcPr>
            <w:tcW w:w="2803" w:type="dxa"/>
            <w:shd w:val="clear" w:color="auto" w:fill="auto"/>
            <w:vAlign w:val="center"/>
          </w:tcPr>
          <w:p w14:paraId="29465FC0">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比例</w:t>
            </w:r>
            <w:r>
              <w:rPr>
                <w:rFonts w:hint="eastAsia" w:eastAsia="宋体" w:cs="宋体"/>
                <w:color w:val="000000"/>
                <w:kern w:val="2"/>
                <w:sz w:val="21"/>
                <w:szCs w:val="21"/>
                <w:highlight w:val="none"/>
                <w:lang w:val="en-US" w:eastAsia="zh-CN" w:bidi="ar-SA"/>
              </w:rPr>
              <w:t>调压</w:t>
            </w:r>
            <w:r>
              <w:rPr>
                <w:rFonts w:hint="eastAsia" w:ascii="宋体" w:hAnsi="宋体" w:eastAsia="宋体" w:cs="宋体"/>
                <w:color w:val="000000"/>
                <w:kern w:val="2"/>
                <w:sz w:val="21"/>
                <w:szCs w:val="21"/>
                <w:highlight w:val="none"/>
                <w:lang w:val="en-US" w:eastAsia="zh-CN" w:bidi="ar-SA"/>
              </w:rPr>
              <w:t>阀</w:t>
            </w:r>
          </w:p>
        </w:tc>
        <w:tc>
          <w:tcPr>
            <w:tcW w:w="1764" w:type="dxa"/>
            <w:shd w:val="clear" w:color="auto" w:fill="auto"/>
            <w:vAlign w:val="top"/>
          </w:tcPr>
          <w:p w14:paraId="56B5EBF0">
            <w:pPr>
              <w:jc w:val="center"/>
              <w:rPr>
                <w:rFonts w:hint="eastAsia" w:ascii="宋体" w:hAnsi="宋体" w:eastAsia="宋体" w:cs="宋体"/>
                <w:sz w:val="21"/>
                <w:szCs w:val="21"/>
                <w:lang w:val="en-US" w:eastAsia="zh-CN"/>
              </w:rPr>
            </w:pPr>
          </w:p>
        </w:tc>
        <w:tc>
          <w:tcPr>
            <w:tcW w:w="881" w:type="dxa"/>
            <w:shd w:val="clear" w:color="auto" w:fill="auto"/>
            <w:vAlign w:val="center"/>
          </w:tcPr>
          <w:p w14:paraId="517F3B4C">
            <w:pPr>
              <w:spacing w:line="360" w:lineRule="exact"/>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件</w:t>
            </w:r>
          </w:p>
        </w:tc>
        <w:tc>
          <w:tcPr>
            <w:tcW w:w="1120" w:type="dxa"/>
            <w:shd w:val="clear" w:color="auto" w:fill="auto"/>
            <w:vAlign w:val="center"/>
          </w:tcPr>
          <w:p w14:paraId="42D1AD39">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1</w:t>
            </w:r>
          </w:p>
        </w:tc>
        <w:tc>
          <w:tcPr>
            <w:tcW w:w="1882" w:type="dxa"/>
          </w:tcPr>
          <w:p w14:paraId="0CC0DE6B">
            <w:pPr>
              <w:rPr>
                <w:rFonts w:ascii="Arial"/>
                <w:sz w:val="21"/>
                <w:szCs w:val="21"/>
              </w:rPr>
            </w:pPr>
          </w:p>
        </w:tc>
        <w:tc>
          <w:tcPr>
            <w:tcW w:w="2319" w:type="dxa"/>
            <w:tcBorders>
              <w:right w:val="single" w:color="000000" w:sz="4" w:space="0"/>
            </w:tcBorders>
          </w:tcPr>
          <w:p w14:paraId="4836BE2A">
            <w:pPr>
              <w:rPr>
                <w:rFonts w:ascii="Arial"/>
                <w:sz w:val="21"/>
                <w:szCs w:val="21"/>
              </w:rPr>
            </w:pPr>
          </w:p>
        </w:tc>
        <w:tc>
          <w:tcPr>
            <w:tcW w:w="2435" w:type="dxa"/>
            <w:tcBorders>
              <w:left w:val="single" w:color="000000" w:sz="4" w:space="0"/>
            </w:tcBorders>
          </w:tcPr>
          <w:p w14:paraId="0CC6ED81">
            <w:pPr>
              <w:rPr>
                <w:rFonts w:ascii="Arial"/>
                <w:sz w:val="21"/>
                <w:szCs w:val="21"/>
              </w:rPr>
            </w:pPr>
          </w:p>
        </w:tc>
        <w:tc>
          <w:tcPr>
            <w:tcW w:w="1069" w:type="dxa"/>
            <w:vMerge w:val="continue"/>
            <w:vAlign w:val="center"/>
          </w:tcPr>
          <w:p w14:paraId="3D37B277">
            <w:pPr>
              <w:jc w:val="center"/>
              <w:textAlignment w:val="center"/>
              <w:rPr>
                <w:rFonts w:ascii="宋体" w:hAnsi="宋体" w:eastAsia="宋体" w:cs="宋体"/>
                <w:kern w:val="2"/>
                <w:sz w:val="21"/>
                <w:szCs w:val="21"/>
                <w:lang w:val="en-US" w:eastAsia="zh-CN" w:bidi="ar-SA"/>
              </w:rPr>
            </w:pPr>
          </w:p>
        </w:tc>
      </w:tr>
      <w:tr w14:paraId="757F5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3F07E922">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6.3</w:t>
            </w:r>
          </w:p>
        </w:tc>
        <w:tc>
          <w:tcPr>
            <w:tcW w:w="2803" w:type="dxa"/>
            <w:shd w:val="clear" w:color="auto" w:fill="auto"/>
            <w:vAlign w:val="center"/>
          </w:tcPr>
          <w:p w14:paraId="4C6D125B">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压力传感器</w:t>
            </w:r>
          </w:p>
        </w:tc>
        <w:tc>
          <w:tcPr>
            <w:tcW w:w="1764" w:type="dxa"/>
            <w:shd w:val="clear" w:color="auto" w:fill="auto"/>
            <w:vAlign w:val="top"/>
          </w:tcPr>
          <w:p w14:paraId="4F588823">
            <w:pPr>
              <w:jc w:val="center"/>
              <w:rPr>
                <w:rFonts w:hint="eastAsia" w:ascii="宋体" w:hAnsi="宋体" w:eastAsia="宋体" w:cs="宋体"/>
                <w:sz w:val="21"/>
                <w:szCs w:val="21"/>
                <w:lang w:val="en-US" w:eastAsia="zh-CN"/>
              </w:rPr>
            </w:pPr>
          </w:p>
        </w:tc>
        <w:tc>
          <w:tcPr>
            <w:tcW w:w="881" w:type="dxa"/>
            <w:shd w:val="clear" w:color="auto" w:fill="auto"/>
            <w:vAlign w:val="center"/>
          </w:tcPr>
          <w:p w14:paraId="2784CA81">
            <w:pPr>
              <w:spacing w:line="360" w:lineRule="exact"/>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件</w:t>
            </w:r>
          </w:p>
        </w:tc>
        <w:tc>
          <w:tcPr>
            <w:tcW w:w="1120" w:type="dxa"/>
            <w:shd w:val="clear" w:color="auto" w:fill="auto"/>
            <w:vAlign w:val="center"/>
          </w:tcPr>
          <w:p w14:paraId="297EF99D">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1</w:t>
            </w:r>
          </w:p>
        </w:tc>
        <w:tc>
          <w:tcPr>
            <w:tcW w:w="1882" w:type="dxa"/>
          </w:tcPr>
          <w:p w14:paraId="2E859CFB">
            <w:pPr>
              <w:rPr>
                <w:rFonts w:ascii="Arial"/>
                <w:sz w:val="21"/>
                <w:szCs w:val="21"/>
              </w:rPr>
            </w:pPr>
          </w:p>
        </w:tc>
        <w:tc>
          <w:tcPr>
            <w:tcW w:w="2319" w:type="dxa"/>
            <w:tcBorders>
              <w:right w:val="single" w:color="000000" w:sz="4" w:space="0"/>
            </w:tcBorders>
          </w:tcPr>
          <w:p w14:paraId="5D7C1329">
            <w:pPr>
              <w:rPr>
                <w:rFonts w:ascii="Arial"/>
                <w:sz w:val="21"/>
                <w:szCs w:val="21"/>
              </w:rPr>
            </w:pPr>
          </w:p>
        </w:tc>
        <w:tc>
          <w:tcPr>
            <w:tcW w:w="2435" w:type="dxa"/>
            <w:tcBorders>
              <w:left w:val="single" w:color="000000" w:sz="4" w:space="0"/>
            </w:tcBorders>
          </w:tcPr>
          <w:p w14:paraId="2817915F">
            <w:pPr>
              <w:rPr>
                <w:rFonts w:ascii="Arial"/>
                <w:sz w:val="21"/>
                <w:szCs w:val="21"/>
              </w:rPr>
            </w:pPr>
          </w:p>
        </w:tc>
        <w:tc>
          <w:tcPr>
            <w:tcW w:w="1069" w:type="dxa"/>
            <w:vMerge w:val="continue"/>
            <w:vAlign w:val="center"/>
          </w:tcPr>
          <w:p w14:paraId="40C563D0">
            <w:pPr>
              <w:jc w:val="center"/>
              <w:textAlignment w:val="center"/>
              <w:rPr>
                <w:rFonts w:ascii="宋体" w:hAnsi="宋体" w:eastAsia="宋体" w:cs="宋体"/>
                <w:kern w:val="2"/>
                <w:sz w:val="21"/>
                <w:szCs w:val="21"/>
                <w:lang w:val="en-US" w:eastAsia="zh-CN" w:bidi="ar-SA"/>
              </w:rPr>
            </w:pPr>
          </w:p>
        </w:tc>
      </w:tr>
      <w:tr w14:paraId="1FF37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226EED34">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6.4</w:t>
            </w:r>
          </w:p>
        </w:tc>
        <w:tc>
          <w:tcPr>
            <w:tcW w:w="2803" w:type="dxa"/>
            <w:shd w:val="clear" w:color="auto" w:fill="auto"/>
            <w:vAlign w:val="center"/>
          </w:tcPr>
          <w:p w14:paraId="6C946579">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60mm耐震压力表</w:t>
            </w:r>
          </w:p>
        </w:tc>
        <w:tc>
          <w:tcPr>
            <w:tcW w:w="1764" w:type="dxa"/>
            <w:shd w:val="clear" w:color="auto" w:fill="auto"/>
            <w:vAlign w:val="top"/>
          </w:tcPr>
          <w:p w14:paraId="690BE6D0">
            <w:pPr>
              <w:jc w:val="center"/>
              <w:rPr>
                <w:rFonts w:hint="eastAsia" w:ascii="宋体" w:hAnsi="宋体" w:eastAsia="宋体" w:cs="宋体"/>
                <w:sz w:val="21"/>
                <w:szCs w:val="21"/>
                <w:lang w:val="en-US" w:eastAsia="zh-CN"/>
              </w:rPr>
            </w:pPr>
          </w:p>
        </w:tc>
        <w:tc>
          <w:tcPr>
            <w:tcW w:w="881" w:type="dxa"/>
            <w:shd w:val="clear" w:color="auto" w:fill="auto"/>
            <w:vAlign w:val="center"/>
          </w:tcPr>
          <w:p w14:paraId="7B98F8BB">
            <w:pPr>
              <w:spacing w:line="360" w:lineRule="exact"/>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件</w:t>
            </w:r>
          </w:p>
        </w:tc>
        <w:tc>
          <w:tcPr>
            <w:tcW w:w="1120" w:type="dxa"/>
            <w:shd w:val="clear" w:color="auto" w:fill="auto"/>
            <w:vAlign w:val="center"/>
          </w:tcPr>
          <w:p w14:paraId="089A13FB">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3</w:t>
            </w:r>
          </w:p>
        </w:tc>
        <w:tc>
          <w:tcPr>
            <w:tcW w:w="1882" w:type="dxa"/>
          </w:tcPr>
          <w:p w14:paraId="448A6B43">
            <w:pPr>
              <w:rPr>
                <w:rFonts w:ascii="Arial"/>
                <w:sz w:val="21"/>
                <w:szCs w:val="21"/>
              </w:rPr>
            </w:pPr>
          </w:p>
        </w:tc>
        <w:tc>
          <w:tcPr>
            <w:tcW w:w="2319" w:type="dxa"/>
            <w:tcBorders>
              <w:right w:val="single" w:color="000000" w:sz="4" w:space="0"/>
            </w:tcBorders>
          </w:tcPr>
          <w:p w14:paraId="568ACFA1">
            <w:pPr>
              <w:rPr>
                <w:rFonts w:ascii="Arial"/>
                <w:sz w:val="21"/>
                <w:szCs w:val="21"/>
              </w:rPr>
            </w:pPr>
          </w:p>
        </w:tc>
        <w:tc>
          <w:tcPr>
            <w:tcW w:w="2435" w:type="dxa"/>
            <w:tcBorders>
              <w:left w:val="single" w:color="000000" w:sz="4" w:space="0"/>
            </w:tcBorders>
          </w:tcPr>
          <w:p w14:paraId="7781036A">
            <w:pPr>
              <w:rPr>
                <w:rFonts w:ascii="Arial"/>
                <w:sz w:val="21"/>
                <w:szCs w:val="21"/>
              </w:rPr>
            </w:pPr>
          </w:p>
        </w:tc>
        <w:tc>
          <w:tcPr>
            <w:tcW w:w="1069" w:type="dxa"/>
            <w:vMerge w:val="continue"/>
            <w:vAlign w:val="center"/>
          </w:tcPr>
          <w:p w14:paraId="0CFCEDF7">
            <w:pPr>
              <w:jc w:val="center"/>
              <w:textAlignment w:val="center"/>
              <w:rPr>
                <w:rFonts w:ascii="宋体" w:hAnsi="宋体" w:eastAsia="宋体" w:cs="宋体"/>
                <w:kern w:val="2"/>
                <w:sz w:val="21"/>
                <w:szCs w:val="21"/>
                <w:lang w:val="en-US" w:eastAsia="zh-CN" w:bidi="ar-SA"/>
              </w:rPr>
            </w:pPr>
          </w:p>
        </w:tc>
      </w:tr>
      <w:tr w14:paraId="5E7A9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2EE940A8">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6.5</w:t>
            </w:r>
          </w:p>
        </w:tc>
        <w:tc>
          <w:tcPr>
            <w:tcW w:w="2803" w:type="dxa"/>
            <w:shd w:val="clear" w:color="auto" w:fill="auto"/>
            <w:vAlign w:val="center"/>
          </w:tcPr>
          <w:p w14:paraId="508378B0">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两位五通电磁阀</w:t>
            </w:r>
          </w:p>
        </w:tc>
        <w:tc>
          <w:tcPr>
            <w:tcW w:w="1764" w:type="dxa"/>
            <w:shd w:val="clear" w:color="auto" w:fill="auto"/>
            <w:vAlign w:val="top"/>
          </w:tcPr>
          <w:p w14:paraId="431C86E0">
            <w:pPr>
              <w:jc w:val="center"/>
              <w:rPr>
                <w:rFonts w:hint="eastAsia" w:ascii="宋体" w:hAnsi="宋体" w:eastAsia="宋体" w:cs="宋体"/>
                <w:sz w:val="21"/>
                <w:szCs w:val="21"/>
                <w:lang w:val="en-US" w:eastAsia="zh-CN"/>
              </w:rPr>
            </w:pPr>
          </w:p>
        </w:tc>
        <w:tc>
          <w:tcPr>
            <w:tcW w:w="881" w:type="dxa"/>
            <w:shd w:val="clear" w:color="auto" w:fill="auto"/>
            <w:vAlign w:val="center"/>
          </w:tcPr>
          <w:p w14:paraId="0F07260D">
            <w:pPr>
              <w:spacing w:line="360" w:lineRule="exact"/>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件</w:t>
            </w:r>
          </w:p>
        </w:tc>
        <w:tc>
          <w:tcPr>
            <w:tcW w:w="1120" w:type="dxa"/>
            <w:shd w:val="clear" w:color="auto" w:fill="auto"/>
            <w:vAlign w:val="center"/>
          </w:tcPr>
          <w:p w14:paraId="0F87AC61">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2</w:t>
            </w:r>
          </w:p>
        </w:tc>
        <w:tc>
          <w:tcPr>
            <w:tcW w:w="1882" w:type="dxa"/>
          </w:tcPr>
          <w:p w14:paraId="0F7FC182">
            <w:pPr>
              <w:rPr>
                <w:rFonts w:ascii="Arial"/>
                <w:sz w:val="21"/>
                <w:szCs w:val="21"/>
              </w:rPr>
            </w:pPr>
          </w:p>
        </w:tc>
        <w:tc>
          <w:tcPr>
            <w:tcW w:w="2319" w:type="dxa"/>
            <w:tcBorders>
              <w:right w:val="single" w:color="000000" w:sz="4" w:space="0"/>
            </w:tcBorders>
          </w:tcPr>
          <w:p w14:paraId="64D3FA84">
            <w:pPr>
              <w:rPr>
                <w:rFonts w:ascii="Arial"/>
                <w:sz w:val="21"/>
                <w:szCs w:val="21"/>
              </w:rPr>
            </w:pPr>
          </w:p>
        </w:tc>
        <w:tc>
          <w:tcPr>
            <w:tcW w:w="2435" w:type="dxa"/>
            <w:tcBorders>
              <w:left w:val="single" w:color="000000" w:sz="4" w:space="0"/>
            </w:tcBorders>
          </w:tcPr>
          <w:p w14:paraId="428851AC">
            <w:pPr>
              <w:rPr>
                <w:rFonts w:ascii="Arial"/>
                <w:sz w:val="21"/>
                <w:szCs w:val="21"/>
              </w:rPr>
            </w:pPr>
          </w:p>
        </w:tc>
        <w:tc>
          <w:tcPr>
            <w:tcW w:w="1069" w:type="dxa"/>
            <w:vMerge w:val="continue"/>
            <w:vAlign w:val="center"/>
          </w:tcPr>
          <w:p w14:paraId="48DF85B2">
            <w:pPr>
              <w:jc w:val="center"/>
              <w:textAlignment w:val="center"/>
              <w:rPr>
                <w:rFonts w:ascii="宋体" w:hAnsi="宋体" w:eastAsia="宋体" w:cs="宋体"/>
                <w:kern w:val="2"/>
                <w:sz w:val="21"/>
                <w:szCs w:val="21"/>
                <w:lang w:val="en-US" w:eastAsia="zh-CN" w:bidi="ar-SA"/>
              </w:rPr>
            </w:pPr>
          </w:p>
        </w:tc>
      </w:tr>
      <w:tr w14:paraId="4E6EB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2D26ED18">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6.6</w:t>
            </w:r>
          </w:p>
        </w:tc>
        <w:tc>
          <w:tcPr>
            <w:tcW w:w="2803" w:type="dxa"/>
            <w:shd w:val="clear" w:color="auto" w:fill="auto"/>
            <w:vAlign w:val="center"/>
          </w:tcPr>
          <w:p w14:paraId="4CF34300">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过滤器</w:t>
            </w:r>
          </w:p>
        </w:tc>
        <w:tc>
          <w:tcPr>
            <w:tcW w:w="1764" w:type="dxa"/>
            <w:shd w:val="clear" w:color="auto" w:fill="auto"/>
            <w:vAlign w:val="top"/>
          </w:tcPr>
          <w:p w14:paraId="51E1C2B9">
            <w:pPr>
              <w:jc w:val="center"/>
              <w:rPr>
                <w:rFonts w:hint="eastAsia" w:ascii="宋体" w:hAnsi="宋体" w:eastAsia="宋体" w:cs="宋体"/>
                <w:sz w:val="21"/>
                <w:szCs w:val="21"/>
                <w:lang w:val="en-US" w:eastAsia="zh-CN"/>
              </w:rPr>
            </w:pPr>
          </w:p>
        </w:tc>
        <w:tc>
          <w:tcPr>
            <w:tcW w:w="881" w:type="dxa"/>
            <w:shd w:val="clear" w:color="auto" w:fill="auto"/>
            <w:vAlign w:val="center"/>
          </w:tcPr>
          <w:p w14:paraId="425E7304">
            <w:pPr>
              <w:spacing w:line="360" w:lineRule="exact"/>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件</w:t>
            </w:r>
          </w:p>
        </w:tc>
        <w:tc>
          <w:tcPr>
            <w:tcW w:w="1120" w:type="dxa"/>
            <w:shd w:val="clear" w:color="auto" w:fill="auto"/>
            <w:vAlign w:val="center"/>
          </w:tcPr>
          <w:p w14:paraId="7B6D2B40">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1</w:t>
            </w:r>
          </w:p>
        </w:tc>
        <w:tc>
          <w:tcPr>
            <w:tcW w:w="1882" w:type="dxa"/>
          </w:tcPr>
          <w:p w14:paraId="1F4B2AC8">
            <w:pPr>
              <w:rPr>
                <w:rFonts w:ascii="Arial"/>
                <w:sz w:val="21"/>
                <w:szCs w:val="21"/>
              </w:rPr>
            </w:pPr>
          </w:p>
        </w:tc>
        <w:tc>
          <w:tcPr>
            <w:tcW w:w="2319" w:type="dxa"/>
            <w:tcBorders>
              <w:right w:val="single" w:color="000000" w:sz="4" w:space="0"/>
            </w:tcBorders>
          </w:tcPr>
          <w:p w14:paraId="15EF4447">
            <w:pPr>
              <w:rPr>
                <w:rFonts w:ascii="Arial"/>
                <w:sz w:val="21"/>
                <w:szCs w:val="21"/>
              </w:rPr>
            </w:pPr>
          </w:p>
        </w:tc>
        <w:tc>
          <w:tcPr>
            <w:tcW w:w="2435" w:type="dxa"/>
            <w:tcBorders>
              <w:left w:val="single" w:color="000000" w:sz="4" w:space="0"/>
            </w:tcBorders>
          </w:tcPr>
          <w:p w14:paraId="7622632C">
            <w:pPr>
              <w:rPr>
                <w:rFonts w:ascii="Arial"/>
                <w:sz w:val="21"/>
                <w:szCs w:val="21"/>
              </w:rPr>
            </w:pPr>
          </w:p>
        </w:tc>
        <w:tc>
          <w:tcPr>
            <w:tcW w:w="1069" w:type="dxa"/>
            <w:vMerge w:val="continue"/>
            <w:vAlign w:val="center"/>
          </w:tcPr>
          <w:p w14:paraId="7CC34D06">
            <w:pPr>
              <w:jc w:val="center"/>
              <w:textAlignment w:val="center"/>
              <w:rPr>
                <w:rFonts w:ascii="宋体" w:hAnsi="宋体" w:eastAsia="宋体" w:cs="宋体"/>
                <w:kern w:val="2"/>
                <w:sz w:val="21"/>
                <w:szCs w:val="21"/>
                <w:lang w:val="en-US" w:eastAsia="zh-CN" w:bidi="ar-SA"/>
              </w:rPr>
            </w:pPr>
          </w:p>
        </w:tc>
      </w:tr>
      <w:tr w14:paraId="62A7F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6FB1B814">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6.7</w:t>
            </w:r>
          </w:p>
        </w:tc>
        <w:tc>
          <w:tcPr>
            <w:tcW w:w="2803" w:type="dxa"/>
            <w:shd w:val="clear" w:color="auto" w:fill="auto"/>
            <w:vAlign w:val="center"/>
          </w:tcPr>
          <w:p w14:paraId="04B0226D">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1764" w:type="dxa"/>
            <w:shd w:val="clear" w:color="auto" w:fill="auto"/>
            <w:vAlign w:val="top"/>
          </w:tcPr>
          <w:p w14:paraId="1BCA20CA">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含包装、装卸、运输、保险</w:t>
            </w:r>
          </w:p>
        </w:tc>
        <w:tc>
          <w:tcPr>
            <w:tcW w:w="881" w:type="dxa"/>
            <w:shd w:val="clear" w:color="auto" w:fill="auto"/>
            <w:vAlign w:val="center"/>
          </w:tcPr>
          <w:p w14:paraId="3CA63FD1">
            <w:pPr>
              <w:jc w:val="center"/>
              <w:textAlignment w:val="center"/>
              <w:rPr>
                <w:rFonts w:hint="eastAsia" w:ascii="宋体" w:hAnsi="宋体" w:eastAsia="宋体" w:cs="宋体"/>
                <w:kern w:val="2"/>
                <w:sz w:val="21"/>
                <w:szCs w:val="21"/>
                <w:lang w:val="en-US" w:eastAsia="zh-CN" w:bidi="ar-SA"/>
              </w:rPr>
            </w:pPr>
          </w:p>
        </w:tc>
        <w:tc>
          <w:tcPr>
            <w:tcW w:w="1120" w:type="dxa"/>
            <w:vAlign w:val="center"/>
          </w:tcPr>
          <w:p w14:paraId="7E52F56C">
            <w:pPr>
              <w:jc w:val="center"/>
              <w:textAlignment w:val="center"/>
              <w:rPr>
                <w:rFonts w:hint="eastAsia" w:ascii="宋体" w:hAnsi="宋体" w:eastAsia="宋体" w:cs="宋体"/>
                <w:kern w:val="2"/>
                <w:sz w:val="21"/>
                <w:szCs w:val="21"/>
                <w:lang w:val="en-US" w:eastAsia="zh-CN" w:bidi="ar-SA"/>
              </w:rPr>
            </w:pPr>
          </w:p>
        </w:tc>
        <w:tc>
          <w:tcPr>
            <w:tcW w:w="1882" w:type="dxa"/>
          </w:tcPr>
          <w:p w14:paraId="6B3AA0BC">
            <w:pPr>
              <w:rPr>
                <w:rFonts w:ascii="Arial"/>
                <w:sz w:val="21"/>
                <w:szCs w:val="21"/>
              </w:rPr>
            </w:pPr>
          </w:p>
        </w:tc>
        <w:tc>
          <w:tcPr>
            <w:tcW w:w="2319" w:type="dxa"/>
            <w:tcBorders>
              <w:right w:val="single" w:color="000000" w:sz="4" w:space="0"/>
            </w:tcBorders>
          </w:tcPr>
          <w:p w14:paraId="2E6D367A">
            <w:pPr>
              <w:rPr>
                <w:rFonts w:ascii="Arial"/>
                <w:sz w:val="21"/>
                <w:szCs w:val="21"/>
              </w:rPr>
            </w:pPr>
          </w:p>
        </w:tc>
        <w:tc>
          <w:tcPr>
            <w:tcW w:w="2435" w:type="dxa"/>
            <w:tcBorders>
              <w:left w:val="single" w:color="000000" w:sz="4" w:space="0"/>
            </w:tcBorders>
          </w:tcPr>
          <w:p w14:paraId="07A8D4E3">
            <w:pPr>
              <w:rPr>
                <w:rFonts w:ascii="Arial"/>
                <w:sz w:val="21"/>
                <w:szCs w:val="21"/>
              </w:rPr>
            </w:pPr>
          </w:p>
        </w:tc>
        <w:tc>
          <w:tcPr>
            <w:tcW w:w="1069" w:type="dxa"/>
            <w:vMerge w:val="continue"/>
            <w:vAlign w:val="center"/>
          </w:tcPr>
          <w:p w14:paraId="41144FFE">
            <w:pPr>
              <w:jc w:val="center"/>
              <w:textAlignment w:val="center"/>
              <w:rPr>
                <w:rFonts w:ascii="宋体" w:hAnsi="宋体" w:eastAsia="宋体" w:cs="宋体"/>
                <w:kern w:val="2"/>
                <w:sz w:val="21"/>
                <w:szCs w:val="21"/>
                <w:lang w:val="en-US" w:eastAsia="zh-CN" w:bidi="ar-SA"/>
              </w:rPr>
            </w:pPr>
          </w:p>
        </w:tc>
      </w:tr>
      <w:tr w14:paraId="55447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5F0AF076">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6.8</w:t>
            </w:r>
          </w:p>
        </w:tc>
        <w:tc>
          <w:tcPr>
            <w:tcW w:w="2803" w:type="dxa"/>
            <w:shd w:val="clear" w:color="auto" w:fill="auto"/>
            <w:vAlign w:val="center"/>
          </w:tcPr>
          <w:p w14:paraId="18467DC0">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1764" w:type="dxa"/>
            <w:shd w:val="clear" w:color="auto" w:fill="auto"/>
            <w:vAlign w:val="top"/>
          </w:tcPr>
          <w:p w14:paraId="2C566F76">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含安装调试、验收</w:t>
            </w:r>
          </w:p>
        </w:tc>
        <w:tc>
          <w:tcPr>
            <w:tcW w:w="881" w:type="dxa"/>
            <w:shd w:val="clear" w:color="auto" w:fill="auto"/>
            <w:vAlign w:val="center"/>
          </w:tcPr>
          <w:p w14:paraId="63B481BD">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vAlign w:val="center"/>
          </w:tcPr>
          <w:p w14:paraId="31AE162A">
            <w:pPr>
              <w:jc w:val="center"/>
              <w:textAlignment w:val="center"/>
              <w:rPr>
                <w:rFonts w:hint="eastAsia" w:ascii="宋体" w:hAnsi="宋体" w:eastAsia="宋体" w:cs="宋体"/>
                <w:kern w:val="2"/>
                <w:sz w:val="21"/>
                <w:szCs w:val="21"/>
                <w:lang w:val="en-US" w:eastAsia="zh-CN" w:bidi="ar-SA"/>
              </w:rPr>
            </w:pPr>
          </w:p>
        </w:tc>
        <w:tc>
          <w:tcPr>
            <w:tcW w:w="1882" w:type="dxa"/>
          </w:tcPr>
          <w:p w14:paraId="28952F6C">
            <w:pPr>
              <w:rPr>
                <w:rFonts w:ascii="Arial"/>
                <w:sz w:val="21"/>
                <w:szCs w:val="21"/>
              </w:rPr>
            </w:pPr>
          </w:p>
        </w:tc>
        <w:tc>
          <w:tcPr>
            <w:tcW w:w="2319" w:type="dxa"/>
            <w:tcBorders>
              <w:right w:val="single" w:color="000000" w:sz="4" w:space="0"/>
            </w:tcBorders>
          </w:tcPr>
          <w:p w14:paraId="71468A12">
            <w:pPr>
              <w:rPr>
                <w:rFonts w:ascii="Arial"/>
                <w:sz w:val="21"/>
                <w:szCs w:val="21"/>
              </w:rPr>
            </w:pPr>
          </w:p>
        </w:tc>
        <w:tc>
          <w:tcPr>
            <w:tcW w:w="2435" w:type="dxa"/>
            <w:tcBorders>
              <w:left w:val="single" w:color="000000" w:sz="4" w:space="0"/>
            </w:tcBorders>
          </w:tcPr>
          <w:p w14:paraId="2AD30419">
            <w:pPr>
              <w:rPr>
                <w:rFonts w:ascii="Arial"/>
                <w:sz w:val="21"/>
                <w:szCs w:val="21"/>
              </w:rPr>
            </w:pPr>
          </w:p>
        </w:tc>
        <w:tc>
          <w:tcPr>
            <w:tcW w:w="1069" w:type="dxa"/>
            <w:vMerge w:val="continue"/>
            <w:vAlign w:val="center"/>
          </w:tcPr>
          <w:p w14:paraId="05C83C03">
            <w:pPr>
              <w:jc w:val="center"/>
              <w:textAlignment w:val="center"/>
              <w:rPr>
                <w:rFonts w:ascii="宋体" w:hAnsi="宋体" w:eastAsia="宋体" w:cs="宋体"/>
                <w:kern w:val="2"/>
                <w:sz w:val="21"/>
                <w:szCs w:val="21"/>
                <w:lang w:val="en-US" w:eastAsia="zh-CN" w:bidi="ar-SA"/>
              </w:rPr>
            </w:pPr>
          </w:p>
        </w:tc>
      </w:tr>
      <w:tr w14:paraId="046A9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5DD12B9C">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6.9</w:t>
            </w:r>
          </w:p>
        </w:tc>
        <w:tc>
          <w:tcPr>
            <w:tcW w:w="2803" w:type="dxa"/>
            <w:shd w:val="clear" w:color="auto" w:fill="auto"/>
            <w:vAlign w:val="center"/>
          </w:tcPr>
          <w:p w14:paraId="7303E2B1">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1764" w:type="dxa"/>
            <w:shd w:val="clear" w:color="auto" w:fill="auto"/>
            <w:vAlign w:val="top"/>
          </w:tcPr>
          <w:p w14:paraId="2E81A918">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含技术培训、技术资料</w:t>
            </w:r>
          </w:p>
        </w:tc>
        <w:tc>
          <w:tcPr>
            <w:tcW w:w="881" w:type="dxa"/>
            <w:shd w:val="clear" w:color="auto" w:fill="auto"/>
            <w:vAlign w:val="center"/>
          </w:tcPr>
          <w:p w14:paraId="6845469B">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vAlign w:val="center"/>
          </w:tcPr>
          <w:p w14:paraId="28944813">
            <w:pPr>
              <w:jc w:val="center"/>
              <w:textAlignment w:val="center"/>
              <w:rPr>
                <w:rFonts w:hint="eastAsia" w:ascii="宋体" w:hAnsi="宋体" w:eastAsia="宋体" w:cs="宋体"/>
                <w:kern w:val="2"/>
                <w:sz w:val="21"/>
                <w:szCs w:val="21"/>
                <w:lang w:val="en-US" w:eastAsia="zh-CN" w:bidi="ar-SA"/>
              </w:rPr>
            </w:pPr>
          </w:p>
        </w:tc>
        <w:tc>
          <w:tcPr>
            <w:tcW w:w="1882" w:type="dxa"/>
          </w:tcPr>
          <w:p w14:paraId="6393BA97">
            <w:pPr>
              <w:rPr>
                <w:rFonts w:ascii="Arial"/>
                <w:sz w:val="21"/>
                <w:szCs w:val="21"/>
              </w:rPr>
            </w:pPr>
          </w:p>
        </w:tc>
        <w:tc>
          <w:tcPr>
            <w:tcW w:w="2319" w:type="dxa"/>
            <w:tcBorders>
              <w:right w:val="single" w:color="000000" w:sz="4" w:space="0"/>
            </w:tcBorders>
          </w:tcPr>
          <w:p w14:paraId="2B7EFE41">
            <w:pPr>
              <w:rPr>
                <w:rFonts w:ascii="Arial"/>
                <w:sz w:val="21"/>
                <w:szCs w:val="21"/>
              </w:rPr>
            </w:pPr>
          </w:p>
        </w:tc>
        <w:tc>
          <w:tcPr>
            <w:tcW w:w="2435" w:type="dxa"/>
            <w:tcBorders>
              <w:left w:val="single" w:color="000000" w:sz="4" w:space="0"/>
            </w:tcBorders>
          </w:tcPr>
          <w:p w14:paraId="02BC08DB">
            <w:pPr>
              <w:rPr>
                <w:rFonts w:ascii="Arial"/>
                <w:sz w:val="21"/>
                <w:szCs w:val="21"/>
              </w:rPr>
            </w:pPr>
          </w:p>
        </w:tc>
        <w:tc>
          <w:tcPr>
            <w:tcW w:w="1069" w:type="dxa"/>
            <w:vMerge w:val="continue"/>
            <w:vAlign w:val="center"/>
          </w:tcPr>
          <w:p w14:paraId="475C59E5">
            <w:pPr>
              <w:jc w:val="center"/>
              <w:textAlignment w:val="center"/>
              <w:rPr>
                <w:rFonts w:ascii="宋体" w:hAnsi="宋体" w:eastAsia="宋体" w:cs="宋体"/>
                <w:kern w:val="2"/>
                <w:sz w:val="21"/>
                <w:szCs w:val="21"/>
                <w:lang w:val="en-US" w:eastAsia="zh-CN" w:bidi="ar-SA"/>
              </w:rPr>
            </w:pPr>
          </w:p>
        </w:tc>
      </w:tr>
      <w:tr w14:paraId="6E7DC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1BD0FA34">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七</w:t>
            </w:r>
          </w:p>
        </w:tc>
        <w:tc>
          <w:tcPr>
            <w:tcW w:w="2803" w:type="dxa"/>
            <w:shd w:val="clear" w:color="auto" w:fill="auto"/>
            <w:vAlign w:val="center"/>
          </w:tcPr>
          <w:p w14:paraId="614C0129">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highlight w:val="none"/>
                <w:lang w:val="en-US" w:eastAsia="zh-CN"/>
              </w:rPr>
              <w:t>制动间隙调整臂性能及耐久性试验台</w:t>
            </w:r>
          </w:p>
        </w:tc>
        <w:tc>
          <w:tcPr>
            <w:tcW w:w="1764" w:type="dxa"/>
            <w:shd w:val="clear" w:color="auto" w:fill="auto"/>
            <w:vAlign w:val="top"/>
          </w:tcPr>
          <w:p w14:paraId="7E6557F2">
            <w:pPr>
              <w:jc w:val="center"/>
              <w:rPr>
                <w:rFonts w:hint="eastAsia" w:ascii="宋体" w:hAnsi="宋体" w:eastAsia="宋体" w:cs="宋体"/>
                <w:sz w:val="21"/>
                <w:szCs w:val="21"/>
                <w:lang w:val="en-US" w:eastAsia="zh-CN"/>
              </w:rPr>
            </w:pPr>
          </w:p>
        </w:tc>
        <w:tc>
          <w:tcPr>
            <w:tcW w:w="881" w:type="dxa"/>
            <w:shd w:val="clear" w:color="auto" w:fill="auto"/>
            <w:vAlign w:val="center"/>
          </w:tcPr>
          <w:p w14:paraId="4F1C72F0">
            <w:pPr>
              <w:jc w:val="center"/>
              <w:textAlignment w:val="center"/>
              <w:rPr>
                <w:rFonts w:hint="eastAsia" w:ascii="宋体" w:hAnsi="宋体" w:eastAsia="宋体" w:cs="宋体"/>
                <w:kern w:val="2"/>
                <w:sz w:val="21"/>
                <w:szCs w:val="21"/>
                <w:lang w:val="en-US" w:eastAsia="zh-CN" w:bidi="ar-SA"/>
              </w:rPr>
            </w:pPr>
          </w:p>
        </w:tc>
        <w:tc>
          <w:tcPr>
            <w:tcW w:w="1120" w:type="dxa"/>
            <w:vAlign w:val="center"/>
          </w:tcPr>
          <w:p w14:paraId="7040A27F">
            <w:pPr>
              <w:jc w:val="center"/>
              <w:textAlignment w:val="center"/>
              <w:rPr>
                <w:rFonts w:hint="eastAsia" w:ascii="宋体" w:hAnsi="宋体" w:eastAsia="宋体" w:cs="宋体"/>
                <w:kern w:val="2"/>
                <w:sz w:val="21"/>
                <w:szCs w:val="21"/>
                <w:lang w:val="en-US" w:eastAsia="zh-CN" w:bidi="ar-SA"/>
              </w:rPr>
            </w:pPr>
          </w:p>
        </w:tc>
        <w:tc>
          <w:tcPr>
            <w:tcW w:w="1882" w:type="dxa"/>
          </w:tcPr>
          <w:p w14:paraId="399301ED">
            <w:pPr>
              <w:rPr>
                <w:rFonts w:ascii="Arial"/>
                <w:sz w:val="21"/>
                <w:szCs w:val="21"/>
              </w:rPr>
            </w:pPr>
          </w:p>
        </w:tc>
        <w:tc>
          <w:tcPr>
            <w:tcW w:w="2319" w:type="dxa"/>
            <w:tcBorders>
              <w:right w:val="single" w:color="000000" w:sz="4" w:space="0"/>
            </w:tcBorders>
          </w:tcPr>
          <w:p w14:paraId="06F11B0B">
            <w:pPr>
              <w:rPr>
                <w:rFonts w:ascii="Arial"/>
                <w:sz w:val="21"/>
                <w:szCs w:val="21"/>
              </w:rPr>
            </w:pPr>
          </w:p>
        </w:tc>
        <w:tc>
          <w:tcPr>
            <w:tcW w:w="2435" w:type="dxa"/>
            <w:tcBorders>
              <w:left w:val="single" w:color="000000" w:sz="4" w:space="0"/>
            </w:tcBorders>
          </w:tcPr>
          <w:p w14:paraId="0A5F3F5E">
            <w:pPr>
              <w:rPr>
                <w:rFonts w:ascii="Arial"/>
                <w:sz w:val="21"/>
                <w:szCs w:val="21"/>
              </w:rPr>
            </w:pPr>
          </w:p>
        </w:tc>
        <w:tc>
          <w:tcPr>
            <w:tcW w:w="1069" w:type="dxa"/>
            <w:vMerge w:val="continue"/>
            <w:vAlign w:val="center"/>
          </w:tcPr>
          <w:p w14:paraId="5ED53438">
            <w:pPr>
              <w:jc w:val="center"/>
              <w:textAlignment w:val="center"/>
              <w:rPr>
                <w:rFonts w:ascii="宋体" w:hAnsi="宋体" w:eastAsia="宋体" w:cs="宋体"/>
                <w:kern w:val="2"/>
                <w:sz w:val="21"/>
                <w:szCs w:val="21"/>
                <w:lang w:val="en-US" w:eastAsia="zh-CN" w:bidi="ar-SA"/>
              </w:rPr>
            </w:pPr>
          </w:p>
        </w:tc>
      </w:tr>
      <w:tr w14:paraId="6D41F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4D85728E">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7.1</w:t>
            </w:r>
          </w:p>
        </w:tc>
        <w:tc>
          <w:tcPr>
            <w:tcW w:w="2803" w:type="dxa"/>
            <w:shd w:val="clear" w:color="auto" w:fill="auto"/>
            <w:vAlign w:val="center"/>
          </w:tcPr>
          <w:p w14:paraId="6A9BE835">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工控机</w:t>
            </w:r>
          </w:p>
        </w:tc>
        <w:tc>
          <w:tcPr>
            <w:tcW w:w="1764" w:type="dxa"/>
            <w:shd w:val="clear" w:color="auto" w:fill="auto"/>
            <w:vAlign w:val="top"/>
          </w:tcPr>
          <w:p w14:paraId="71C3A9E9">
            <w:pPr>
              <w:jc w:val="center"/>
              <w:rPr>
                <w:rFonts w:hint="eastAsia" w:ascii="宋体" w:hAnsi="宋体" w:eastAsia="宋体" w:cs="宋体"/>
                <w:sz w:val="21"/>
                <w:szCs w:val="21"/>
                <w:lang w:val="en-US" w:eastAsia="zh-CN"/>
              </w:rPr>
            </w:pPr>
          </w:p>
        </w:tc>
        <w:tc>
          <w:tcPr>
            <w:tcW w:w="881" w:type="dxa"/>
            <w:shd w:val="clear" w:color="auto" w:fill="auto"/>
            <w:vAlign w:val="center"/>
          </w:tcPr>
          <w:p w14:paraId="245E2CEA">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1120" w:type="dxa"/>
            <w:shd w:val="clear" w:color="auto" w:fill="auto"/>
            <w:vAlign w:val="center"/>
          </w:tcPr>
          <w:p w14:paraId="3E151153">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882" w:type="dxa"/>
          </w:tcPr>
          <w:p w14:paraId="40BCB1F5">
            <w:pPr>
              <w:rPr>
                <w:rFonts w:ascii="Arial"/>
                <w:sz w:val="21"/>
                <w:szCs w:val="21"/>
              </w:rPr>
            </w:pPr>
          </w:p>
        </w:tc>
        <w:tc>
          <w:tcPr>
            <w:tcW w:w="2319" w:type="dxa"/>
            <w:tcBorders>
              <w:right w:val="single" w:color="000000" w:sz="4" w:space="0"/>
            </w:tcBorders>
          </w:tcPr>
          <w:p w14:paraId="4B11318E">
            <w:pPr>
              <w:rPr>
                <w:rFonts w:ascii="Arial"/>
                <w:sz w:val="21"/>
                <w:szCs w:val="21"/>
              </w:rPr>
            </w:pPr>
          </w:p>
        </w:tc>
        <w:tc>
          <w:tcPr>
            <w:tcW w:w="2435" w:type="dxa"/>
            <w:tcBorders>
              <w:left w:val="single" w:color="000000" w:sz="4" w:space="0"/>
            </w:tcBorders>
          </w:tcPr>
          <w:p w14:paraId="21B33131">
            <w:pPr>
              <w:rPr>
                <w:rFonts w:ascii="Arial"/>
                <w:sz w:val="21"/>
                <w:szCs w:val="21"/>
              </w:rPr>
            </w:pPr>
          </w:p>
        </w:tc>
        <w:tc>
          <w:tcPr>
            <w:tcW w:w="1069" w:type="dxa"/>
            <w:vMerge w:val="continue"/>
            <w:vAlign w:val="center"/>
          </w:tcPr>
          <w:p w14:paraId="588F5DA3">
            <w:pPr>
              <w:jc w:val="center"/>
              <w:textAlignment w:val="center"/>
              <w:rPr>
                <w:rFonts w:ascii="宋体" w:hAnsi="宋体" w:eastAsia="宋体" w:cs="宋体"/>
                <w:kern w:val="2"/>
                <w:sz w:val="21"/>
                <w:szCs w:val="21"/>
                <w:lang w:val="en-US" w:eastAsia="zh-CN" w:bidi="ar-SA"/>
              </w:rPr>
            </w:pPr>
          </w:p>
        </w:tc>
      </w:tr>
      <w:tr w14:paraId="604A2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758A77B2">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7.2</w:t>
            </w:r>
          </w:p>
        </w:tc>
        <w:tc>
          <w:tcPr>
            <w:tcW w:w="2803" w:type="dxa"/>
            <w:shd w:val="clear" w:color="auto" w:fill="auto"/>
            <w:vAlign w:val="center"/>
          </w:tcPr>
          <w:p w14:paraId="071FDDCD">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运动控制卡</w:t>
            </w:r>
          </w:p>
        </w:tc>
        <w:tc>
          <w:tcPr>
            <w:tcW w:w="1764" w:type="dxa"/>
            <w:shd w:val="clear" w:color="auto" w:fill="auto"/>
            <w:vAlign w:val="top"/>
          </w:tcPr>
          <w:p w14:paraId="648016E8">
            <w:pPr>
              <w:jc w:val="center"/>
              <w:rPr>
                <w:rFonts w:hint="eastAsia" w:ascii="宋体" w:hAnsi="宋体" w:eastAsia="宋体" w:cs="宋体"/>
                <w:sz w:val="21"/>
                <w:szCs w:val="21"/>
                <w:lang w:val="en-US" w:eastAsia="zh-CN"/>
              </w:rPr>
            </w:pPr>
          </w:p>
        </w:tc>
        <w:tc>
          <w:tcPr>
            <w:tcW w:w="881" w:type="dxa"/>
            <w:shd w:val="clear" w:color="auto" w:fill="auto"/>
            <w:vAlign w:val="center"/>
          </w:tcPr>
          <w:p w14:paraId="17C4C301">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1120" w:type="dxa"/>
            <w:shd w:val="clear" w:color="auto" w:fill="auto"/>
            <w:vAlign w:val="center"/>
          </w:tcPr>
          <w:p w14:paraId="306BE091">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882" w:type="dxa"/>
          </w:tcPr>
          <w:p w14:paraId="40CCC6A8">
            <w:pPr>
              <w:rPr>
                <w:rFonts w:ascii="Arial"/>
                <w:sz w:val="21"/>
                <w:szCs w:val="21"/>
              </w:rPr>
            </w:pPr>
          </w:p>
        </w:tc>
        <w:tc>
          <w:tcPr>
            <w:tcW w:w="2319" w:type="dxa"/>
            <w:tcBorders>
              <w:right w:val="single" w:color="000000" w:sz="4" w:space="0"/>
            </w:tcBorders>
          </w:tcPr>
          <w:p w14:paraId="052FA53E">
            <w:pPr>
              <w:rPr>
                <w:rFonts w:ascii="Arial"/>
                <w:sz w:val="21"/>
                <w:szCs w:val="21"/>
              </w:rPr>
            </w:pPr>
          </w:p>
        </w:tc>
        <w:tc>
          <w:tcPr>
            <w:tcW w:w="2435" w:type="dxa"/>
            <w:tcBorders>
              <w:left w:val="single" w:color="000000" w:sz="4" w:space="0"/>
            </w:tcBorders>
          </w:tcPr>
          <w:p w14:paraId="2DFD6B93">
            <w:pPr>
              <w:rPr>
                <w:rFonts w:ascii="Arial"/>
                <w:sz w:val="21"/>
                <w:szCs w:val="21"/>
              </w:rPr>
            </w:pPr>
          </w:p>
        </w:tc>
        <w:tc>
          <w:tcPr>
            <w:tcW w:w="1069" w:type="dxa"/>
            <w:vMerge w:val="continue"/>
            <w:vAlign w:val="center"/>
          </w:tcPr>
          <w:p w14:paraId="4025EB2B">
            <w:pPr>
              <w:jc w:val="center"/>
              <w:textAlignment w:val="center"/>
              <w:rPr>
                <w:rFonts w:ascii="宋体" w:hAnsi="宋体" w:eastAsia="宋体" w:cs="宋体"/>
                <w:kern w:val="2"/>
                <w:sz w:val="21"/>
                <w:szCs w:val="21"/>
                <w:lang w:val="en-US" w:eastAsia="zh-CN" w:bidi="ar-SA"/>
              </w:rPr>
            </w:pPr>
          </w:p>
        </w:tc>
      </w:tr>
      <w:tr w14:paraId="32BAC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06AA8B5B">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7.3</w:t>
            </w:r>
          </w:p>
        </w:tc>
        <w:tc>
          <w:tcPr>
            <w:tcW w:w="2803" w:type="dxa"/>
            <w:shd w:val="clear" w:color="auto" w:fill="auto"/>
            <w:vAlign w:val="center"/>
          </w:tcPr>
          <w:p w14:paraId="44D30A0A">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数据采集板</w:t>
            </w:r>
          </w:p>
        </w:tc>
        <w:tc>
          <w:tcPr>
            <w:tcW w:w="1764" w:type="dxa"/>
            <w:shd w:val="clear" w:color="auto" w:fill="auto"/>
            <w:vAlign w:val="top"/>
          </w:tcPr>
          <w:p w14:paraId="15B17517">
            <w:pPr>
              <w:jc w:val="center"/>
              <w:rPr>
                <w:rFonts w:hint="eastAsia" w:ascii="宋体" w:hAnsi="宋体" w:eastAsia="宋体" w:cs="宋体"/>
                <w:sz w:val="21"/>
                <w:szCs w:val="21"/>
                <w:lang w:val="en-US" w:eastAsia="zh-CN"/>
              </w:rPr>
            </w:pPr>
          </w:p>
        </w:tc>
        <w:tc>
          <w:tcPr>
            <w:tcW w:w="881" w:type="dxa"/>
            <w:shd w:val="clear" w:color="auto" w:fill="auto"/>
            <w:vAlign w:val="center"/>
          </w:tcPr>
          <w:p w14:paraId="751002D8">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1120" w:type="dxa"/>
            <w:shd w:val="clear" w:color="auto" w:fill="auto"/>
            <w:vAlign w:val="center"/>
          </w:tcPr>
          <w:p w14:paraId="76FA8BFA">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882" w:type="dxa"/>
          </w:tcPr>
          <w:p w14:paraId="43518009">
            <w:pPr>
              <w:rPr>
                <w:rFonts w:ascii="Arial"/>
                <w:sz w:val="21"/>
                <w:szCs w:val="21"/>
              </w:rPr>
            </w:pPr>
          </w:p>
        </w:tc>
        <w:tc>
          <w:tcPr>
            <w:tcW w:w="2319" w:type="dxa"/>
            <w:tcBorders>
              <w:right w:val="single" w:color="000000" w:sz="4" w:space="0"/>
            </w:tcBorders>
          </w:tcPr>
          <w:p w14:paraId="68371E7A">
            <w:pPr>
              <w:rPr>
                <w:rFonts w:ascii="Arial"/>
                <w:sz w:val="21"/>
                <w:szCs w:val="21"/>
              </w:rPr>
            </w:pPr>
          </w:p>
        </w:tc>
        <w:tc>
          <w:tcPr>
            <w:tcW w:w="2435" w:type="dxa"/>
            <w:tcBorders>
              <w:left w:val="single" w:color="000000" w:sz="4" w:space="0"/>
            </w:tcBorders>
          </w:tcPr>
          <w:p w14:paraId="6476D43A">
            <w:pPr>
              <w:rPr>
                <w:rFonts w:ascii="Arial"/>
                <w:sz w:val="21"/>
                <w:szCs w:val="21"/>
              </w:rPr>
            </w:pPr>
          </w:p>
        </w:tc>
        <w:tc>
          <w:tcPr>
            <w:tcW w:w="1069" w:type="dxa"/>
            <w:vMerge w:val="continue"/>
            <w:vAlign w:val="center"/>
          </w:tcPr>
          <w:p w14:paraId="3282720C">
            <w:pPr>
              <w:jc w:val="center"/>
              <w:textAlignment w:val="center"/>
              <w:rPr>
                <w:rFonts w:ascii="宋体" w:hAnsi="宋体" w:eastAsia="宋体" w:cs="宋体"/>
                <w:kern w:val="2"/>
                <w:sz w:val="21"/>
                <w:szCs w:val="21"/>
                <w:lang w:val="en-US" w:eastAsia="zh-CN" w:bidi="ar-SA"/>
              </w:rPr>
            </w:pPr>
          </w:p>
        </w:tc>
      </w:tr>
      <w:tr w14:paraId="7F50A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2ACD6317">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7.4</w:t>
            </w:r>
          </w:p>
        </w:tc>
        <w:tc>
          <w:tcPr>
            <w:tcW w:w="2803" w:type="dxa"/>
            <w:shd w:val="clear" w:color="auto" w:fill="auto"/>
            <w:vAlign w:val="center"/>
          </w:tcPr>
          <w:p w14:paraId="149BA290">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固态继电器板</w:t>
            </w:r>
          </w:p>
        </w:tc>
        <w:tc>
          <w:tcPr>
            <w:tcW w:w="1764" w:type="dxa"/>
            <w:shd w:val="clear" w:color="auto" w:fill="auto"/>
            <w:vAlign w:val="top"/>
          </w:tcPr>
          <w:p w14:paraId="55EBF06B">
            <w:pPr>
              <w:jc w:val="center"/>
              <w:rPr>
                <w:rFonts w:hint="eastAsia" w:ascii="宋体" w:hAnsi="宋体" w:eastAsia="宋体" w:cs="宋体"/>
                <w:sz w:val="21"/>
                <w:szCs w:val="21"/>
                <w:lang w:val="en-US" w:eastAsia="zh-CN"/>
              </w:rPr>
            </w:pPr>
          </w:p>
        </w:tc>
        <w:tc>
          <w:tcPr>
            <w:tcW w:w="881" w:type="dxa"/>
            <w:shd w:val="clear" w:color="auto" w:fill="auto"/>
            <w:vAlign w:val="center"/>
          </w:tcPr>
          <w:p w14:paraId="128218DC">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1120" w:type="dxa"/>
            <w:shd w:val="clear" w:color="auto" w:fill="auto"/>
            <w:vAlign w:val="center"/>
          </w:tcPr>
          <w:p w14:paraId="0F434420">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882" w:type="dxa"/>
          </w:tcPr>
          <w:p w14:paraId="34539B7D">
            <w:pPr>
              <w:rPr>
                <w:rFonts w:ascii="Arial"/>
                <w:sz w:val="21"/>
                <w:szCs w:val="21"/>
              </w:rPr>
            </w:pPr>
          </w:p>
        </w:tc>
        <w:tc>
          <w:tcPr>
            <w:tcW w:w="2319" w:type="dxa"/>
            <w:tcBorders>
              <w:right w:val="single" w:color="000000" w:sz="4" w:space="0"/>
            </w:tcBorders>
          </w:tcPr>
          <w:p w14:paraId="1E6881E3">
            <w:pPr>
              <w:rPr>
                <w:rFonts w:ascii="Arial"/>
                <w:sz w:val="21"/>
                <w:szCs w:val="21"/>
              </w:rPr>
            </w:pPr>
          </w:p>
        </w:tc>
        <w:tc>
          <w:tcPr>
            <w:tcW w:w="2435" w:type="dxa"/>
            <w:tcBorders>
              <w:left w:val="single" w:color="000000" w:sz="4" w:space="0"/>
            </w:tcBorders>
          </w:tcPr>
          <w:p w14:paraId="01F5542D">
            <w:pPr>
              <w:rPr>
                <w:rFonts w:ascii="Arial"/>
                <w:sz w:val="21"/>
                <w:szCs w:val="21"/>
              </w:rPr>
            </w:pPr>
          </w:p>
        </w:tc>
        <w:tc>
          <w:tcPr>
            <w:tcW w:w="1069" w:type="dxa"/>
            <w:vMerge w:val="continue"/>
            <w:vAlign w:val="center"/>
          </w:tcPr>
          <w:p w14:paraId="3192C6D6">
            <w:pPr>
              <w:jc w:val="center"/>
              <w:textAlignment w:val="center"/>
              <w:rPr>
                <w:rFonts w:ascii="宋体" w:hAnsi="宋体" w:eastAsia="宋体" w:cs="宋体"/>
                <w:kern w:val="2"/>
                <w:sz w:val="21"/>
                <w:szCs w:val="21"/>
                <w:lang w:val="en-US" w:eastAsia="zh-CN" w:bidi="ar-SA"/>
              </w:rPr>
            </w:pPr>
          </w:p>
        </w:tc>
      </w:tr>
      <w:tr w14:paraId="4C14E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3E7DAE64">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7.5</w:t>
            </w:r>
          </w:p>
        </w:tc>
        <w:tc>
          <w:tcPr>
            <w:tcW w:w="2803" w:type="dxa"/>
            <w:shd w:val="clear" w:color="auto" w:fill="auto"/>
            <w:vAlign w:val="center"/>
          </w:tcPr>
          <w:p w14:paraId="490C59C4">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转速转角扭矩传感器+变送器</w:t>
            </w:r>
          </w:p>
        </w:tc>
        <w:tc>
          <w:tcPr>
            <w:tcW w:w="1764" w:type="dxa"/>
            <w:shd w:val="clear" w:color="auto" w:fill="auto"/>
            <w:vAlign w:val="top"/>
          </w:tcPr>
          <w:p w14:paraId="40C68886">
            <w:pPr>
              <w:jc w:val="center"/>
              <w:rPr>
                <w:rFonts w:hint="eastAsia" w:ascii="宋体" w:hAnsi="宋体" w:eastAsia="宋体" w:cs="宋体"/>
                <w:sz w:val="21"/>
                <w:szCs w:val="21"/>
                <w:lang w:val="en-US" w:eastAsia="zh-CN"/>
              </w:rPr>
            </w:pPr>
          </w:p>
        </w:tc>
        <w:tc>
          <w:tcPr>
            <w:tcW w:w="881" w:type="dxa"/>
            <w:shd w:val="clear" w:color="auto" w:fill="auto"/>
            <w:vAlign w:val="center"/>
          </w:tcPr>
          <w:p w14:paraId="57781B2C">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1120" w:type="dxa"/>
            <w:shd w:val="clear" w:color="auto" w:fill="auto"/>
            <w:vAlign w:val="center"/>
          </w:tcPr>
          <w:p w14:paraId="09D023F7">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882" w:type="dxa"/>
          </w:tcPr>
          <w:p w14:paraId="588ADD84">
            <w:pPr>
              <w:rPr>
                <w:rFonts w:ascii="Arial"/>
                <w:sz w:val="21"/>
                <w:szCs w:val="21"/>
              </w:rPr>
            </w:pPr>
          </w:p>
        </w:tc>
        <w:tc>
          <w:tcPr>
            <w:tcW w:w="2319" w:type="dxa"/>
            <w:tcBorders>
              <w:right w:val="single" w:color="000000" w:sz="4" w:space="0"/>
            </w:tcBorders>
          </w:tcPr>
          <w:p w14:paraId="742D84D8">
            <w:pPr>
              <w:rPr>
                <w:rFonts w:ascii="Arial"/>
                <w:sz w:val="21"/>
                <w:szCs w:val="21"/>
              </w:rPr>
            </w:pPr>
          </w:p>
        </w:tc>
        <w:tc>
          <w:tcPr>
            <w:tcW w:w="2435" w:type="dxa"/>
            <w:tcBorders>
              <w:left w:val="single" w:color="000000" w:sz="4" w:space="0"/>
            </w:tcBorders>
          </w:tcPr>
          <w:p w14:paraId="73500AA7">
            <w:pPr>
              <w:rPr>
                <w:rFonts w:ascii="Arial"/>
                <w:sz w:val="21"/>
                <w:szCs w:val="21"/>
              </w:rPr>
            </w:pPr>
          </w:p>
        </w:tc>
        <w:tc>
          <w:tcPr>
            <w:tcW w:w="1069" w:type="dxa"/>
            <w:vMerge w:val="continue"/>
            <w:vAlign w:val="center"/>
          </w:tcPr>
          <w:p w14:paraId="273933DA">
            <w:pPr>
              <w:jc w:val="center"/>
              <w:textAlignment w:val="center"/>
              <w:rPr>
                <w:rFonts w:ascii="宋体" w:hAnsi="宋体" w:eastAsia="宋体" w:cs="宋体"/>
                <w:kern w:val="2"/>
                <w:sz w:val="21"/>
                <w:szCs w:val="21"/>
                <w:lang w:val="en-US" w:eastAsia="zh-CN" w:bidi="ar-SA"/>
              </w:rPr>
            </w:pPr>
          </w:p>
        </w:tc>
      </w:tr>
      <w:tr w14:paraId="38896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6E74A507">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7.6</w:t>
            </w:r>
          </w:p>
        </w:tc>
        <w:tc>
          <w:tcPr>
            <w:tcW w:w="2803" w:type="dxa"/>
            <w:shd w:val="clear" w:color="auto" w:fill="auto"/>
            <w:vAlign w:val="center"/>
          </w:tcPr>
          <w:p w14:paraId="4D5717A4">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电磁换向阀</w:t>
            </w:r>
          </w:p>
        </w:tc>
        <w:tc>
          <w:tcPr>
            <w:tcW w:w="1764" w:type="dxa"/>
            <w:shd w:val="clear" w:color="auto" w:fill="auto"/>
            <w:vAlign w:val="top"/>
          </w:tcPr>
          <w:p w14:paraId="129D7B3A">
            <w:pPr>
              <w:jc w:val="center"/>
              <w:rPr>
                <w:rFonts w:hint="eastAsia" w:ascii="宋体" w:hAnsi="宋体" w:eastAsia="宋体" w:cs="宋体"/>
                <w:sz w:val="21"/>
                <w:szCs w:val="21"/>
                <w:lang w:val="en-US" w:eastAsia="zh-CN"/>
              </w:rPr>
            </w:pPr>
          </w:p>
        </w:tc>
        <w:tc>
          <w:tcPr>
            <w:tcW w:w="881" w:type="dxa"/>
            <w:shd w:val="clear" w:color="auto" w:fill="auto"/>
            <w:vAlign w:val="center"/>
          </w:tcPr>
          <w:p w14:paraId="2B8AB7D2">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个</w:t>
            </w:r>
          </w:p>
        </w:tc>
        <w:tc>
          <w:tcPr>
            <w:tcW w:w="1120" w:type="dxa"/>
            <w:shd w:val="clear" w:color="auto" w:fill="auto"/>
            <w:vAlign w:val="center"/>
          </w:tcPr>
          <w:p w14:paraId="23C51DB0">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w:t>
            </w:r>
          </w:p>
        </w:tc>
        <w:tc>
          <w:tcPr>
            <w:tcW w:w="1882" w:type="dxa"/>
          </w:tcPr>
          <w:p w14:paraId="196873F1">
            <w:pPr>
              <w:rPr>
                <w:rFonts w:ascii="Arial"/>
                <w:sz w:val="21"/>
                <w:szCs w:val="21"/>
              </w:rPr>
            </w:pPr>
          </w:p>
        </w:tc>
        <w:tc>
          <w:tcPr>
            <w:tcW w:w="2319" w:type="dxa"/>
            <w:tcBorders>
              <w:right w:val="single" w:color="000000" w:sz="4" w:space="0"/>
            </w:tcBorders>
          </w:tcPr>
          <w:p w14:paraId="67EFDF5E">
            <w:pPr>
              <w:rPr>
                <w:rFonts w:ascii="Arial"/>
                <w:sz w:val="21"/>
                <w:szCs w:val="21"/>
              </w:rPr>
            </w:pPr>
          </w:p>
        </w:tc>
        <w:tc>
          <w:tcPr>
            <w:tcW w:w="2435" w:type="dxa"/>
            <w:tcBorders>
              <w:left w:val="single" w:color="000000" w:sz="4" w:space="0"/>
            </w:tcBorders>
          </w:tcPr>
          <w:p w14:paraId="57D6C50D">
            <w:pPr>
              <w:rPr>
                <w:rFonts w:ascii="Arial"/>
                <w:sz w:val="21"/>
                <w:szCs w:val="21"/>
              </w:rPr>
            </w:pPr>
          </w:p>
        </w:tc>
        <w:tc>
          <w:tcPr>
            <w:tcW w:w="1069" w:type="dxa"/>
            <w:vMerge w:val="continue"/>
            <w:vAlign w:val="center"/>
          </w:tcPr>
          <w:p w14:paraId="042EB548">
            <w:pPr>
              <w:jc w:val="center"/>
              <w:textAlignment w:val="center"/>
              <w:rPr>
                <w:rFonts w:ascii="宋体" w:hAnsi="宋体" w:eastAsia="宋体" w:cs="宋体"/>
                <w:kern w:val="2"/>
                <w:sz w:val="21"/>
                <w:szCs w:val="21"/>
                <w:lang w:val="en-US" w:eastAsia="zh-CN" w:bidi="ar-SA"/>
              </w:rPr>
            </w:pPr>
          </w:p>
        </w:tc>
      </w:tr>
      <w:tr w14:paraId="388DC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2E425A61">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7.7</w:t>
            </w:r>
          </w:p>
        </w:tc>
        <w:tc>
          <w:tcPr>
            <w:tcW w:w="2803" w:type="dxa"/>
            <w:shd w:val="clear" w:color="auto" w:fill="auto"/>
            <w:vAlign w:val="center"/>
          </w:tcPr>
          <w:p w14:paraId="6E25993A">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精密减压阀</w:t>
            </w:r>
          </w:p>
        </w:tc>
        <w:tc>
          <w:tcPr>
            <w:tcW w:w="1764" w:type="dxa"/>
            <w:shd w:val="clear" w:color="auto" w:fill="auto"/>
            <w:vAlign w:val="top"/>
          </w:tcPr>
          <w:p w14:paraId="0737D703">
            <w:pPr>
              <w:jc w:val="center"/>
              <w:rPr>
                <w:rFonts w:hint="eastAsia" w:ascii="宋体" w:hAnsi="宋体" w:eastAsia="宋体" w:cs="宋体"/>
                <w:sz w:val="21"/>
                <w:szCs w:val="21"/>
                <w:lang w:val="en-US" w:eastAsia="zh-CN"/>
              </w:rPr>
            </w:pPr>
          </w:p>
        </w:tc>
        <w:tc>
          <w:tcPr>
            <w:tcW w:w="881" w:type="dxa"/>
            <w:shd w:val="clear" w:color="auto" w:fill="auto"/>
            <w:vAlign w:val="center"/>
          </w:tcPr>
          <w:p w14:paraId="6BBD145F">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个</w:t>
            </w:r>
          </w:p>
        </w:tc>
        <w:tc>
          <w:tcPr>
            <w:tcW w:w="1120" w:type="dxa"/>
            <w:shd w:val="clear" w:color="auto" w:fill="auto"/>
            <w:vAlign w:val="center"/>
          </w:tcPr>
          <w:p w14:paraId="0BFCB1BC">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w:t>
            </w:r>
          </w:p>
        </w:tc>
        <w:tc>
          <w:tcPr>
            <w:tcW w:w="1882" w:type="dxa"/>
          </w:tcPr>
          <w:p w14:paraId="2AA70808">
            <w:pPr>
              <w:rPr>
                <w:rFonts w:ascii="Arial"/>
                <w:sz w:val="21"/>
                <w:szCs w:val="21"/>
              </w:rPr>
            </w:pPr>
          </w:p>
        </w:tc>
        <w:tc>
          <w:tcPr>
            <w:tcW w:w="2319" w:type="dxa"/>
            <w:tcBorders>
              <w:right w:val="single" w:color="000000" w:sz="4" w:space="0"/>
            </w:tcBorders>
          </w:tcPr>
          <w:p w14:paraId="24E90C59">
            <w:pPr>
              <w:rPr>
                <w:rFonts w:ascii="Arial"/>
                <w:sz w:val="21"/>
                <w:szCs w:val="21"/>
              </w:rPr>
            </w:pPr>
          </w:p>
        </w:tc>
        <w:tc>
          <w:tcPr>
            <w:tcW w:w="2435" w:type="dxa"/>
            <w:tcBorders>
              <w:left w:val="single" w:color="000000" w:sz="4" w:space="0"/>
            </w:tcBorders>
          </w:tcPr>
          <w:p w14:paraId="3426DFE1">
            <w:pPr>
              <w:rPr>
                <w:rFonts w:ascii="Arial"/>
                <w:sz w:val="21"/>
                <w:szCs w:val="21"/>
              </w:rPr>
            </w:pPr>
          </w:p>
        </w:tc>
        <w:tc>
          <w:tcPr>
            <w:tcW w:w="1069" w:type="dxa"/>
            <w:vMerge w:val="continue"/>
            <w:vAlign w:val="center"/>
          </w:tcPr>
          <w:p w14:paraId="20714C2D">
            <w:pPr>
              <w:jc w:val="center"/>
              <w:textAlignment w:val="center"/>
              <w:rPr>
                <w:rFonts w:ascii="宋体" w:hAnsi="宋体" w:eastAsia="宋体" w:cs="宋体"/>
                <w:kern w:val="2"/>
                <w:sz w:val="21"/>
                <w:szCs w:val="21"/>
                <w:lang w:val="en-US" w:eastAsia="zh-CN" w:bidi="ar-SA"/>
              </w:rPr>
            </w:pPr>
          </w:p>
        </w:tc>
      </w:tr>
      <w:tr w14:paraId="22753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586D83EB">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7.8</w:t>
            </w:r>
          </w:p>
        </w:tc>
        <w:tc>
          <w:tcPr>
            <w:tcW w:w="2803" w:type="dxa"/>
            <w:shd w:val="clear" w:color="auto" w:fill="auto"/>
            <w:vAlign w:val="center"/>
          </w:tcPr>
          <w:p w14:paraId="551FA1B3">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直线电动缸</w:t>
            </w:r>
          </w:p>
        </w:tc>
        <w:tc>
          <w:tcPr>
            <w:tcW w:w="1764" w:type="dxa"/>
            <w:shd w:val="clear" w:color="auto" w:fill="auto"/>
            <w:vAlign w:val="top"/>
          </w:tcPr>
          <w:p w14:paraId="77824F9D">
            <w:pPr>
              <w:jc w:val="center"/>
              <w:rPr>
                <w:rFonts w:hint="eastAsia" w:ascii="宋体" w:hAnsi="宋体" w:eastAsia="宋体" w:cs="宋体"/>
                <w:sz w:val="21"/>
                <w:szCs w:val="21"/>
                <w:lang w:val="en-US" w:eastAsia="zh-CN"/>
              </w:rPr>
            </w:pPr>
          </w:p>
        </w:tc>
        <w:tc>
          <w:tcPr>
            <w:tcW w:w="881" w:type="dxa"/>
            <w:shd w:val="clear" w:color="auto" w:fill="auto"/>
            <w:vAlign w:val="center"/>
          </w:tcPr>
          <w:p w14:paraId="6BE8CC6E">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1120" w:type="dxa"/>
            <w:shd w:val="clear" w:color="auto" w:fill="auto"/>
            <w:vAlign w:val="center"/>
          </w:tcPr>
          <w:p w14:paraId="049E20DD">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882" w:type="dxa"/>
          </w:tcPr>
          <w:p w14:paraId="434BBC6A">
            <w:pPr>
              <w:rPr>
                <w:rFonts w:ascii="Arial"/>
                <w:sz w:val="21"/>
                <w:szCs w:val="21"/>
              </w:rPr>
            </w:pPr>
          </w:p>
        </w:tc>
        <w:tc>
          <w:tcPr>
            <w:tcW w:w="2319" w:type="dxa"/>
            <w:tcBorders>
              <w:right w:val="single" w:color="000000" w:sz="4" w:space="0"/>
            </w:tcBorders>
          </w:tcPr>
          <w:p w14:paraId="7B11B13D">
            <w:pPr>
              <w:rPr>
                <w:rFonts w:ascii="Arial"/>
                <w:sz w:val="21"/>
                <w:szCs w:val="21"/>
              </w:rPr>
            </w:pPr>
          </w:p>
        </w:tc>
        <w:tc>
          <w:tcPr>
            <w:tcW w:w="2435" w:type="dxa"/>
            <w:tcBorders>
              <w:left w:val="single" w:color="000000" w:sz="4" w:space="0"/>
            </w:tcBorders>
          </w:tcPr>
          <w:p w14:paraId="7F87F6C2">
            <w:pPr>
              <w:rPr>
                <w:rFonts w:ascii="Arial"/>
                <w:sz w:val="21"/>
                <w:szCs w:val="21"/>
              </w:rPr>
            </w:pPr>
          </w:p>
        </w:tc>
        <w:tc>
          <w:tcPr>
            <w:tcW w:w="1069" w:type="dxa"/>
            <w:vMerge w:val="continue"/>
            <w:vAlign w:val="center"/>
          </w:tcPr>
          <w:p w14:paraId="116ED968">
            <w:pPr>
              <w:jc w:val="center"/>
              <w:textAlignment w:val="center"/>
              <w:rPr>
                <w:rFonts w:ascii="宋体" w:hAnsi="宋体" w:eastAsia="宋体" w:cs="宋体"/>
                <w:kern w:val="2"/>
                <w:sz w:val="21"/>
                <w:szCs w:val="21"/>
                <w:lang w:val="en-US" w:eastAsia="zh-CN" w:bidi="ar-SA"/>
              </w:rPr>
            </w:pPr>
          </w:p>
        </w:tc>
      </w:tr>
      <w:tr w14:paraId="55203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757119B1">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7.9</w:t>
            </w:r>
          </w:p>
        </w:tc>
        <w:tc>
          <w:tcPr>
            <w:tcW w:w="2803" w:type="dxa"/>
            <w:shd w:val="clear" w:color="auto" w:fill="auto"/>
            <w:vAlign w:val="center"/>
          </w:tcPr>
          <w:p w14:paraId="1DC32A9A">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比例调压阀</w:t>
            </w:r>
          </w:p>
        </w:tc>
        <w:tc>
          <w:tcPr>
            <w:tcW w:w="1764" w:type="dxa"/>
            <w:shd w:val="clear" w:color="auto" w:fill="auto"/>
            <w:vAlign w:val="top"/>
          </w:tcPr>
          <w:p w14:paraId="49256C93">
            <w:pPr>
              <w:jc w:val="center"/>
              <w:rPr>
                <w:rFonts w:hint="eastAsia" w:ascii="宋体" w:hAnsi="宋体" w:eastAsia="宋体" w:cs="宋体"/>
                <w:sz w:val="21"/>
                <w:szCs w:val="21"/>
                <w:lang w:val="en-US" w:eastAsia="zh-CN"/>
              </w:rPr>
            </w:pPr>
          </w:p>
        </w:tc>
        <w:tc>
          <w:tcPr>
            <w:tcW w:w="881" w:type="dxa"/>
            <w:shd w:val="clear" w:color="auto" w:fill="auto"/>
            <w:vAlign w:val="center"/>
          </w:tcPr>
          <w:p w14:paraId="5CF9965E">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1120" w:type="dxa"/>
            <w:shd w:val="clear" w:color="auto" w:fill="auto"/>
            <w:vAlign w:val="center"/>
          </w:tcPr>
          <w:p w14:paraId="49E4433F">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w:t>
            </w:r>
          </w:p>
        </w:tc>
        <w:tc>
          <w:tcPr>
            <w:tcW w:w="1882" w:type="dxa"/>
          </w:tcPr>
          <w:p w14:paraId="414108C4">
            <w:pPr>
              <w:rPr>
                <w:rFonts w:ascii="Arial"/>
                <w:sz w:val="21"/>
                <w:szCs w:val="21"/>
              </w:rPr>
            </w:pPr>
          </w:p>
        </w:tc>
        <w:tc>
          <w:tcPr>
            <w:tcW w:w="2319" w:type="dxa"/>
            <w:tcBorders>
              <w:right w:val="single" w:color="000000" w:sz="4" w:space="0"/>
            </w:tcBorders>
          </w:tcPr>
          <w:p w14:paraId="375BE6C9">
            <w:pPr>
              <w:rPr>
                <w:rFonts w:ascii="Arial"/>
                <w:sz w:val="21"/>
                <w:szCs w:val="21"/>
              </w:rPr>
            </w:pPr>
          </w:p>
        </w:tc>
        <w:tc>
          <w:tcPr>
            <w:tcW w:w="2435" w:type="dxa"/>
            <w:tcBorders>
              <w:left w:val="single" w:color="000000" w:sz="4" w:space="0"/>
            </w:tcBorders>
          </w:tcPr>
          <w:p w14:paraId="6685991F">
            <w:pPr>
              <w:rPr>
                <w:rFonts w:ascii="Arial"/>
                <w:sz w:val="21"/>
                <w:szCs w:val="21"/>
              </w:rPr>
            </w:pPr>
          </w:p>
        </w:tc>
        <w:tc>
          <w:tcPr>
            <w:tcW w:w="1069" w:type="dxa"/>
            <w:vMerge w:val="continue"/>
            <w:vAlign w:val="center"/>
          </w:tcPr>
          <w:p w14:paraId="6AB274DF">
            <w:pPr>
              <w:jc w:val="center"/>
              <w:textAlignment w:val="center"/>
              <w:rPr>
                <w:rFonts w:ascii="宋体" w:hAnsi="宋体" w:eastAsia="宋体" w:cs="宋体"/>
                <w:kern w:val="2"/>
                <w:sz w:val="21"/>
                <w:szCs w:val="21"/>
                <w:lang w:val="en-US" w:eastAsia="zh-CN" w:bidi="ar-SA"/>
              </w:rPr>
            </w:pPr>
          </w:p>
        </w:tc>
      </w:tr>
      <w:tr w14:paraId="6AF5A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5B01B635">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7.10</w:t>
            </w:r>
          </w:p>
        </w:tc>
        <w:tc>
          <w:tcPr>
            <w:tcW w:w="2803" w:type="dxa"/>
            <w:shd w:val="clear" w:color="auto" w:fill="auto"/>
            <w:vAlign w:val="center"/>
          </w:tcPr>
          <w:p w14:paraId="416C541C">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气控两通阀</w:t>
            </w:r>
          </w:p>
        </w:tc>
        <w:tc>
          <w:tcPr>
            <w:tcW w:w="1764" w:type="dxa"/>
            <w:shd w:val="clear" w:color="auto" w:fill="auto"/>
            <w:vAlign w:val="top"/>
          </w:tcPr>
          <w:p w14:paraId="155433E4">
            <w:pPr>
              <w:jc w:val="center"/>
              <w:rPr>
                <w:rFonts w:hint="eastAsia" w:ascii="宋体" w:hAnsi="宋体" w:eastAsia="宋体" w:cs="宋体"/>
                <w:sz w:val="21"/>
                <w:szCs w:val="21"/>
                <w:lang w:val="en-US" w:eastAsia="zh-CN"/>
              </w:rPr>
            </w:pPr>
          </w:p>
        </w:tc>
        <w:tc>
          <w:tcPr>
            <w:tcW w:w="881" w:type="dxa"/>
            <w:shd w:val="clear" w:color="auto" w:fill="auto"/>
            <w:vAlign w:val="center"/>
          </w:tcPr>
          <w:p w14:paraId="7222F5A2">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1120" w:type="dxa"/>
            <w:shd w:val="clear" w:color="auto" w:fill="auto"/>
            <w:vAlign w:val="center"/>
          </w:tcPr>
          <w:p w14:paraId="71A1778C">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16</w:t>
            </w:r>
          </w:p>
        </w:tc>
        <w:tc>
          <w:tcPr>
            <w:tcW w:w="1882" w:type="dxa"/>
          </w:tcPr>
          <w:p w14:paraId="6E8ED31C">
            <w:pPr>
              <w:rPr>
                <w:rFonts w:ascii="Arial"/>
                <w:sz w:val="21"/>
                <w:szCs w:val="21"/>
              </w:rPr>
            </w:pPr>
          </w:p>
        </w:tc>
        <w:tc>
          <w:tcPr>
            <w:tcW w:w="2319" w:type="dxa"/>
            <w:tcBorders>
              <w:right w:val="single" w:color="000000" w:sz="4" w:space="0"/>
            </w:tcBorders>
          </w:tcPr>
          <w:p w14:paraId="38961E4B">
            <w:pPr>
              <w:rPr>
                <w:rFonts w:ascii="Arial"/>
                <w:sz w:val="21"/>
                <w:szCs w:val="21"/>
              </w:rPr>
            </w:pPr>
          </w:p>
        </w:tc>
        <w:tc>
          <w:tcPr>
            <w:tcW w:w="2435" w:type="dxa"/>
            <w:tcBorders>
              <w:left w:val="single" w:color="000000" w:sz="4" w:space="0"/>
            </w:tcBorders>
          </w:tcPr>
          <w:p w14:paraId="4FA21F65">
            <w:pPr>
              <w:rPr>
                <w:rFonts w:ascii="Arial"/>
                <w:sz w:val="21"/>
                <w:szCs w:val="21"/>
              </w:rPr>
            </w:pPr>
          </w:p>
        </w:tc>
        <w:tc>
          <w:tcPr>
            <w:tcW w:w="1069" w:type="dxa"/>
            <w:vMerge w:val="continue"/>
            <w:vAlign w:val="center"/>
          </w:tcPr>
          <w:p w14:paraId="3B197AFA">
            <w:pPr>
              <w:jc w:val="center"/>
              <w:textAlignment w:val="center"/>
              <w:rPr>
                <w:rFonts w:ascii="宋体" w:hAnsi="宋体" w:eastAsia="宋体" w:cs="宋体"/>
                <w:kern w:val="2"/>
                <w:sz w:val="21"/>
                <w:szCs w:val="21"/>
                <w:lang w:val="en-US" w:eastAsia="zh-CN" w:bidi="ar-SA"/>
              </w:rPr>
            </w:pPr>
          </w:p>
        </w:tc>
      </w:tr>
      <w:tr w14:paraId="6CF8A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70FFD1DA">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7.11</w:t>
            </w:r>
          </w:p>
        </w:tc>
        <w:tc>
          <w:tcPr>
            <w:tcW w:w="2803" w:type="dxa"/>
            <w:shd w:val="clear" w:color="auto" w:fill="auto"/>
            <w:vAlign w:val="center"/>
          </w:tcPr>
          <w:p w14:paraId="63E98D8A">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拉压力传感器</w:t>
            </w:r>
          </w:p>
        </w:tc>
        <w:tc>
          <w:tcPr>
            <w:tcW w:w="1764" w:type="dxa"/>
            <w:shd w:val="clear" w:color="auto" w:fill="auto"/>
            <w:vAlign w:val="top"/>
          </w:tcPr>
          <w:p w14:paraId="5C718F01">
            <w:pPr>
              <w:jc w:val="center"/>
              <w:rPr>
                <w:rFonts w:hint="eastAsia" w:ascii="宋体" w:hAnsi="宋体" w:eastAsia="宋体" w:cs="宋体"/>
                <w:sz w:val="21"/>
                <w:szCs w:val="21"/>
                <w:lang w:val="en-US" w:eastAsia="zh-CN"/>
              </w:rPr>
            </w:pPr>
          </w:p>
        </w:tc>
        <w:tc>
          <w:tcPr>
            <w:tcW w:w="881" w:type="dxa"/>
            <w:shd w:val="clear" w:color="auto" w:fill="auto"/>
            <w:vAlign w:val="center"/>
          </w:tcPr>
          <w:p w14:paraId="1ADD4972">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1120" w:type="dxa"/>
            <w:shd w:val="clear" w:color="auto" w:fill="auto"/>
            <w:vAlign w:val="center"/>
          </w:tcPr>
          <w:p w14:paraId="7C737D0B">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w:t>
            </w:r>
          </w:p>
        </w:tc>
        <w:tc>
          <w:tcPr>
            <w:tcW w:w="1882" w:type="dxa"/>
          </w:tcPr>
          <w:p w14:paraId="0BD93846">
            <w:pPr>
              <w:rPr>
                <w:rFonts w:ascii="Arial"/>
                <w:sz w:val="21"/>
                <w:szCs w:val="21"/>
              </w:rPr>
            </w:pPr>
          </w:p>
        </w:tc>
        <w:tc>
          <w:tcPr>
            <w:tcW w:w="2319" w:type="dxa"/>
            <w:tcBorders>
              <w:right w:val="single" w:color="000000" w:sz="4" w:space="0"/>
            </w:tcBorders>
          </w:tcPr>
          <w:p w14:paraId="5A17CFA3">
            <w:pPr>
              <w:rPr>
                <w:rFonts w:ascii="Arial"/>
                <w:sz w:val="21"/>
                <w:szCs w:val="21"/>
              </w:rPr>
            </w:pPr>
          </w:p>
        </w:tc>
        <w:tc>
          <w:tcPr>
            <w:tcW w:w="2435" w:type="dxa"/>
            <w:tcBorders>
              <w:left w:val="single" w:color="000000" w:sz="4" w:space="0"/>
            </w:tcBorders>
          </w:tcPr>
          <w:p w14:paraId="3E9105AD">
            <w:pPr>
              <w:rPr>
                <w:rFonts w:ascii="Arial"/>
                <w:sz w:val="21"/>
                <w:szCs w:val="21"/>
              </w:rPr>
            </w:pPr>
          </w:p>
        </w:tc>
        <w:tc>
          <w:tcPr>
            <w:tcW w:w="1069" w:type="dxa"/>
            <w:vMerge w:val="continue"/>
            <w:vAlign w:val="center"/>
          </w:tcPr>
          <w:p w14:paraId="3EE1198A">
            <w:pPr>
              <w:jc w:val="center"/>
              <w:textAlignment w:val="center"/>
              <w:rPr>
                <w:rFonts w:ascii="宋体" w:hAnsi="宋体" w:eastAsia="宋体" w:cs="宋体"/>
                <w:kern w:val="2"/>
                <w:sz w:val="21"/>
                <w:szCs w:val="21"/>
                <w:lang w:val="en-US" w:eastAsia="zh-CN" w:bidi="ar-SA"/>
              </w:rPr>
            </w:pPr>
          </w:p>
        </w:tc>
      </w:tr>
      <w:tr w14:paraId="690FB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5582F66E">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7.12</w:t>
            </w:r>
          </w:p>
        </w:tc>
        <w:tc>
          <w:tcPr>
            <w:tcW w:w="2803" w:type="dxa"/>
            <w:shd w:val="clear" w:color="auto" w:fill="auto"/>
            <w:vAlign w:val="center"/>
          </w:tcPr>
          <w:p w14:paraId="51113649">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1764" w:type="dxa"/>
            <w:shd w:val="clear" w:color="auto" w:fill="auto"/>
            <w:vAlign w:val="top"/>
          </w:tcPr>
          <w:p w14:paraId="207B7F53">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含包装、装卸、运输、保险</w:t>
            </w:r>
          </w:p>
        </w:tc>
        <w:tc>
          <w:tcPr>
            <w:tcW w:w="881" w:type="dxa"/>
            <w:shd w:val="clear" w:color="auto" w:fill="auto"/>
            <w:vAlign w:val="center"/>
          </w:tcPr>
          <w:p w14:paraId="28E8CAB0">
            <w:pPr>
              <w:jc w:val="center"/>
              <w:textAlignment w:val="center"/>
              <w:rPr>
                <w:rFonts w:hint="eastAsia" w:ascii="宋体" w:hAnsi="宋体" w:eastAsia="宋体" w:cs="宋体"/>
                <w:kern w:val="2"/>
                <w:sz w:val="21"/>
                <w:szCs w:val="21"/>
                <w:lang w:val="en-US" w:eastAsia="zh-CN" w:bidi="ar-SA"/>
              </w:rPr>
            </w:pPr>
          </w:p>
        </w:tc>
        <w:tc>
          <w:tcPr>
            <w:tcW w:w="1120" w:type="dxa"/>
            <w:vAlign w:val="center"/>
          </w:tcPr>
          <w:p w14:paraId="76EBB97C">
            <w:pPr>
              <w:jc w:val="center"/>
              <w:textAlignment w:val="center"/>
              <w:rPr>
                <w:rFonts w:hint="eastAsia" w:ascii="宋体" w:hAnsi="宋体" w:eastAsia="宋体" w:cs="宋体"/>
                <w:kern w:val="2"/>
                <w:sz w:val="21"/>
                <w:szCs w:val="21"/>
                <w:lang w:val="en-US" w:eastAsia="zh-CN" w:bidi="ar-SA"/>
              </w:rPr>
            </w:pPr>
          </w:p>
        </w:tc>
        <w:tc>
          <w:tcPr>
            <w:tcW w:w="1882" w:type="dxa"/>
          </w:tcPr>
          <w:p w14:paraId="7C981337">
            <w:pPr>
              <w:rPr>
                <w:rFonts w:ascii="Arial"/>
                <w:sz w:val="21"/>
                <w:szCs w:val="21"/>
              </w:rPr>
            </w:pPr>
          </w:p>
        </w:tc>
        <w:tc>
          <w:tcPr>
            <w:tcW w:w="2319" w:type="dxa"/>
            <w:tcBorders>
              <w:right w:val="single" w:color="000000" w:sz="4" w:space="0"/>
            </w:tcBorders>
          </w:tcPr>
          <w:p w14:paraId="0FC72DBC">
            <w:pPr>
              <w:rPr>
                <w:rFonts w:ascii="Arial"/>
                <w:sz w:val="21"/>
                <w:szCs w:val="21"/>
              </w:rPr>
            </w:pPr>
          </w:p>
        </w:tc>
        <w:tc>
          <w:tcPr>
            <w:tcW w:w="2435" w:type="dxa"/>
            <w:tcBorders>
              <w:left w:val="single" w:color="000000" w:sz="4" w:space="0"/>
            </w:tcBorders>
          </w:tcPr>
          <w:p w14:paraId="63D82D91">
            <w:pPr>
              <w:rPr>
                <w:rFonts w:ascii="Arial"/>
                <w:sz w:val="21"/>
                <w:szCs w:val="21"/>
              </w:rPr>
            </w:pPr>
          </w:p>
        </w:tc>
        <w:tc>
          <w:tcPr>
            <w:tcW w:w="1069" w:type="dxa"/>
            <w:vMerge w:val="continue"/>
            <w:vAlign w:val="center"/>
          </w:tcPr>
          <w:p w14:paraId="2B4E8CA1">
            <w:pPr>
              <w:jc w:val="center"/>
              <w:textAlignment w:val="center"/>
              <w:rPr>
                <w:rFonts w:ascii="宋体" w:hAnsi="宋体" w:eastAsia="宋体" w:cs="宋体"/>
                <w:kern w:val="2"/>
                <w:sz w:val="21"/>
                <w:szCs w:val="21"/>
                <w:lang w:val="en-US" w:eastAsia="zh-CN" w:bidi="ar-SA"/>
              </w:rPr>
            </w:pPr>
          </w:p>
        </w:tc>
      </w:tr>
      <w:tr w14:paraId="4D12A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55808162">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7.13</w:t>
            </w:r>
          </w:p>
        </w:tc>
        <w:tc>
          <w:tcPr>
            <w:tcW w:w="2803" w:type="dxa"/>
            <w:shd w:val="clear" w:color="auto" w:fill="auto"/>
            <w:vAlign w:val="center"/>
          </w:tcPr>
          <w:p w14:paraId="66E4E25E">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1764" w:type="dxa"/>
            <w:shd w:val="clear" w:color="auto" w:fill="auto"/>
            <w:vAlign w:val="top"/>
          </w:tcPr>
          <w:p w14:paraId="74ECBF6C">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含安装调试、验收</w:t>
            </w:r>
          </w:p>
        </w:tc>
        <w:tc>
          <w:tcPr>
            <w:tcW w:w="881" w:type="dxa"/>
            <w:shd w:val="clear" w:color="auto" w:fill="auto"/>
            <w:vAlign w:val="center"/>
          </w:tcPr>
          <w:p w14:paraId="000B95E7">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vAlign w:val="center"/>
          </w:tcPr>
          <w:p w14:paraId="037992B7">
            <w:pPr>
              <w:jc w:val="center"/>
              <w:textAlignment w:val="center"/>
              <w:rPr>
                <w:rFonts w:hint="eastAsia" w:ascii="宋体" w:hAnsi="宋体" w:eastAsia="宋体" w:cs="宋体"/>
                <w:kern w:val="2"/>
                <w:sz w:val="21"/>
                <w:szCs w:val="21"/>
                <w:lang w:val="en-US" w:eastAsia="zh-CN" w:bidi="ar-SA"/>
              </w:rPr>
            </w:pPr>
          </w:p>
        </w:tc>
        <w:tc>
          <w:tcPr>
            <w:tcW w:w="1882" w:type="dxa"/>
          </w:tcPr>
          <w:p w14:paraId="3DBE7E94">
            <w:pPr>
              <w:rPr>
                <w:rFonts w:ascii="Arial"/>
                <w:sz w:val="21"/>
                <w:szCs w:val="21"/>
              </w:rPr>
            </w:pPr>
          </w:p>
        </w:tc>
        <w:tc>
          <w:tcPr>
            <w:tcW w:w="2319" w:type="dxa"/>
            <w:tcBorders>
              <w:right w:val="single" w:color="000000" w:sz="4" w:space="0"/>
            </w:tcBorders>
          </w:tcPr>
          <w:p w14:paraId="6023A3B8">
            <w:pPr>
              <w:rPr>
                <w:rFonts w:ascii="Arial"/>
                <w:sz w:val="21"/>
                <w:szCs w:val="21"/>
              </w:rPr>
            </w:pPr>
          </w:p>
        </w:tc>
        <w:tc>
          <w:tcPr>
            <w:tcW w:w="2435" w:type="dxa"/>
            <w:tcBorders>
              <w:left w:val="single" w:color="000000" w:sz="4" w:space="0"/>
            </w:tcBorders>
          </w:tcPr>
          <w:p w14:paraId="09BBB289">
            <w:pPr>
              <w:rPr>
                <w:rFonts w:ascii="Arial"/>
                <w:sz w:val="21"/>
                <w:szCs w:val="21"/>
              </w:rPr>
            </w:pPr>
          </w:p>
        </w:tc>
        <w:tc>
          <w:tcPr>
            <w:tcW w:w="1069" w:type="dxa"/>
            <w:vMerge w:val="continue"/>
            <w:vAlign w:val="center"/>
          </w:tcPr>
          <w:p w14:paraId="327A390B">
            <w:pPr>
              <w:jc w:val="center"/>
              <w:textAlignment w:val="center"/>
              <w:rPr>
                <w:rFonts w:ascii="宋体" w:hAnsi="宋体" w:eastAsia="宋体" w:cs="宋体"/>
                <w:kern w:val="2"/>
                <w:sz w:val="21"/>
                <w:szCs w:val="21"/>
                <w:lang w:val="en-US" w:eastAsia="zh-CN" w:bidi="ar-SA"/>
              </w:rPr>
            </w:pPr>
          </w:p>
        </w:tc>
      </w:tr>
      <w:tr w14:paraId="171EA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75EEFD5B">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7.14</w:t>
            </w:r>
          </w:p>
        </w:tc>
        <w:tc>
          <w:tcPr>
            <w:tcW w:w="2803" w:type="dxa"/>
            <w:shd w:val="clear" w:color="auto" w:fill="auto"/>
            <w:vAlign w:val="center"/>
          </w:tcPr>
          <w:p w14:paraId="5B2E7CE3">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1764" w:type="dxa"/>
            <w:shd w:val="clear" w:color="auto" w:fill="auto"/>
            <w:vAlign w:val="top"/>
          </w:tcPr>
          <w:p w14:paraId="1AEE46D4">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含技术培训、技术资料</w:t>
            </w:r>
          </w:p>
        </w:tc>
        <w:tc>
          <w:tcPr>
            <w:tcW w:w="881" w:type="dxa"/>
            <w:shd w:val="clear" w:color="auto" w:fill="auto"/>
            <w:vAlign w:val="center"/>
          </w:tcPr>
          <w:p w14:paraId="02961987">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vAlign w:val="center"/>
          </w:tcPr>
          <w:p w14:paraId="0D4CB231">
            <w:pPr>
              <w:jc w:val="center"/>
              <w:textAlignment w:val="center"/>
              <w:rPr>
                <w:rFonts w:hint="eastAsia" w:ascii="宋体" w:hAnsi="宋体" w:eastAsia="宋体" w:cs="宋体"/>
                <w:kern w:val="2"/>
                <w:sz w:val="21"/>
                <w:szCs w:val="21"/>
                <w:lang w:val="en-US" w:eastAsia="zh-CN" w:bidi="ar-SA"/>
              </w:rPr>
            </w:pPr>
          </w:p>
        </w:tc>
        <w:tc>
          <w:tcPr>
            <w:tcW w:w="1882" w:type="dxa"/>
          </w:tcPr>
          <w:p w14:paraId="6B320BAB">
            <w:pPr>
              <w:rPr>
                <w:rFonts w:ascii="Arial"/>
                <w:sz w:val="21"/>
                <w:szCs w:val="21"/>
              </w:rPr>
            </w:pPr>
          </w:p>
        </w:tc>
        <w:tc>
          <w:tcPr>
            <w:tcW w:w="2319" w:type="dxa"/>
            <w:tcBorders>
              <w:right w:val="single" w:color="000000" w:sz="4" w:space="0"/>
            </w:tcBorders>
          </w:tcPr>
          <w:p w14:paraId="72DC8F65">
            <w:pPr>
              <w:rPr>
                <w:rFonts w:ascii="Arial"/>
                <w:sz w:val="21"/>
                <w:szCs w:val="21"/>
              </w:rPr>
            </w:pPr>
          </w:p>
        </w:tc>
        <w:tc>
          <w:tcPr>
            <w:tcW w:w="2435" w:type="dxa"/>
            <w:tcBorders>
              <w:left w:val="single" w:color="000000" w:sz="4" w:space="0"/>
            </w:tcBorders>
          </w:tcPr>
          <w:p w14:paraId="42EB9DC9">
            <w:pPr>
              <w:rPr>
                <w:rFonts w:ascii="Arial"/>
                <w:sz w:val="21"/>
                <w:szCs w:val="21"/>
              </w:rPr>
            </w:pPr>
          </w:p>
        </w:tc>
        <w:tc>
          <w:tcPr>
            <w:tcW w:w="1069" w:type="dxa"/>
            <w:vMerge w:val="continue"/>
            <w:vAlign w:val="center"/>
          </w:tcPr>
          <w:p w14:paraId="4B302B08">
            <w:pPr>
              <w:jc w:val="center"/>
              <w:textAlignment w:val="center"/>
              <w:rPr>
                <w:rFonts w:ascii="宋体" w:hAnsi="宋体" w:eastAsia="宋体" w:cs="宋体"/>
                <w:kern w:val="2"/>
                <w:sz w:val="21"/>
                <w:szCs w:val="21"/>
                <w:lang w:val="en-US" w:eastAsia="zh-CN" w:bidi="ar-SA"/>
              </w:rPr>
            </w:pPr>
          </w:p>
        </w:tc>
      </w:tr>
      <w:tr w14:paraId="306F3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0771B479">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八</w:t>
            </w:r>
          </w:p>
        </w:tc>
        <w:tc>
          <w:tcPr>
            <w:tcW w:w="2803" w:type="dxa"/>
            <w:shd w:val="clear" w:color="auto" w:fill="auto"/>
            <w:vAlign w:val="center"/>
          </w:tcPr>
          <w:p w14:paraId="2B8968A3">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highlight w:val="none"/>
                <w:lang w:val="en-US" w:eastAsia="zh-CN"/>
              </w:rPr>
              <w:t>制动间隙调整臂性能及耐久性试验台</w:t>
            </w:r>
          </w:p>
        </w:tc>
        <w:tc>
          <w:tcPr>
            <w:tcW w:w="1764" w:type="dxa"/>
            <w:shd w:val="clear" w:color="auto" w:fill="auto"/>
            <w:vAlign w:val="top"/>
          </w:tcPr>
          <w:p w14:paraId="72C6B390">
            <w:pPr>
              <w:jc w:val="center"/>
              <w:rPr>
                <w:rFonts w:hint="eastAsia" w:ascii="宋体" w:hAnsi="宋体" w:eastAsia="宋体" w:cs="宋体"/>
                <w:sz w:val="21"/>
                <w:szCs w:val="21"/>
                <w:lang w:val="en-US" w:eastAsia="zh-CN"/>
              </w:rPr>
            </w:pPr>
          </w:p>
        </w:tc>
        <w:tc>
          <w:tcPr>
            <w:tcW w:w="881" w:type="dxa"/>
            <w:shd w:val="clear" w:color="auto" w:fill="auto"/>
            <w:vAlign w:val="center"/>
          </w:tcPr>
          <w:p w14:paraId="7B1D8763">
            <w:pPr>
              <w:jc w:val="center"/>
              <w:textAlignment w:val="center"/>
              <w:rPr>
                <w:rFonts w:hint="eastAsia" w:ascii="宋体" w:hAnsi="宋体" w:eastAsia="宋体" w:cs="宋体"/>
                <w:kern w:val="2"/>
                <w:sz w:val="21"/>
                <w:szCs w:val="21"/>
                <w:lang w:val="en-US" w:eastAsia="zh-CN" w:bidi="ar-SA"/>
              </w:rPr>
            </w:pPr>
          </w:p>
        </w:tc>
        <w:tc>
          <w:tcPr>
            <w:tcW w:w="1120" w:type="dxa"/>
            <w:vAlign w:val="center"/>
          </w:tcPr>
          <w:p w14:paraId="37C6D27F">
            <w:pPr>
              <w:jc w:val="center"/>
              <w:textAlignment w:val="center"/>
              <w:rPr>
                <w:rFonts w:hint="eastAsia" w:ascii="宋体" w:hAnsi="宋体" w:eastAsia="宋体" w:cs="宋体"/>
                <w:kern w:val="2"/>
                <w:sz w:val="21"/>
                <w:szCs w:val="21"/>
                <w:lang w:val="en-US" w:eastAsia="zh-CN" w:bidi="ar-SA"/>
              </w:rPr>
            </w:pPr>
          </w:p>
        </w:tc>
        <w:tc>
          <w:tcPr>
            <w:tcW w:w="1882" w:type="dxa"/>
          </w:tcPr>
          <w:p w14:paraId="24AF7605">
            <w:pPr>
              <w:rPr>
                <w:rFonts w:ascii="Arial"/>
                <w:sz w:val="21"/>
                <w:szCs w:val="21"/>
              </w:rPr>
            </w:pPr>
          </w:p>
        </w:tc>
        <w:tc>
          <w:tcPr>
            <w:tcW w:w="2319" w:type="dxa"/>
            <w:tcBorders>
              <w:right w:val="single" w:color="000000" w:sz="4" w:space="0"/>
            </w:tcBorders>
          </w:tcPr>
          <w:p w14:paraId="7001A8BD">
            <w:pPr>
              <w:rPr>
                <w:rFonts w:ascii="Arial"/>
                <w:sz w:val="21"/>
                <w:szCs w:val="21"/>
              </w:rPr>
            </w:pPr>
          </w:p>
        </w:tc>
        <w:tc>
          <w:tcPr>
            <w:tcW w:w="2435" w:type="dxa"/>
            <w:tcBorders>
              <w:left w:val="single" w:color="000000" w:sz="4" w:space="0"/>
            </w:tcBorders>
          </w:tcPr>
          <w:p w14:paraId="138FFDD3">
            <w:pPr>
              <w:rPr>
                <w:rFonts w:ascii="Arial"/>
                <w:sz w:val="21"/>
                <w:szCs w:val="21"/>
              </w:rPr>
            </w:pPr>
          </w:p>
        </w:tc>
        <w:tc>
          <w:tcPr>
            <w:tcW w:w="1069" w:type="dxa"/>
            <w:vMerge w:val="restart"/>
            <w:vAlign w:val="center"/>
          </w:tcPr>
          <w:p w14:paraId="520548B7">
            <w:pPr>
              <w:jc w:val="center"/>
              <w:textAlignment w:val="center"/>
              <w:rPr>
                <w:rFonts w:ascii="宋体" w:hAnsi="宋体" w:eastAsia="宋体" w:cs="宋体"/>
                <w:kern w:val="2"/>
                <w:sz w:val="21"/>
                <w:szCs w:val="21"/>
                <w:lang w:val="en-US" w:eastAsia="zh-CN" w:bidi="ar-SA"/>
              </w:rPr>
            </w:pPr>
            <w:r>
              <w:rPr>
                <w:rFonts w:hint="eastAsia" w:ascii="宋体" w:hAnsi="宋体" w:eastAsia="宋体" w:cs="宋体"/>
                <w:b w:val="0"/>
                <w:bCs/>
                <w:color w:val="000000"/>
                <w:sz w:val="24"/>
                <w:szCs w:val="24"/>
                <w:highlight w:val="none"/>
                <w:lang w:val="en-US" w:eastAsia="zh-CN"/>
              </w:rPr>
              <w:t>备品备件</w:t>
            </w:r>
          </w:p>
        </w:tc>
      </w:tr>
      <w:tr w14:paraId="78CEA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021F9789">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8.1</w:t>
            </w:r>
          </w:p>
        </w:tc>
        <w:tc>
          <w:tcPr>
            <w:tcW w:w="2803" w:type="dxa"/>
            <w:shd w:val="clear" w:color="auto" w:fill="auto"/>
            <w:vAlign w:val="center"/>
          </w:tcPr>
          <w:p w14:paraId="4C0F8702">
            <w:pPr>
              <w:jc w:val="center"/>
              <w:rPr>
                <w:rFonts w:hint="eastAsia" w:ascii="宋体" w:hAnsi="宋体" w:eastAsia="宋体" w:cs="宋体"/>
                <w:kern w:val="2"/>
                <w:sz w:val="21"/>
                <w:szCs w:val="21"/>
                <w:lang w:val="en-US" w:eastAsia="zh-CN" w:bidi="ar-SA"/>
              </w:rPr>
            </w:pPr>
            <w:r>
              <w:rPr>
                <w:rFonts w:hint="eastAsia" w:ascii="宋体" w:hAnsi="宋体" w:eastAsia="宋体" w:cs="宋体"/>
                <w:b w:val="0"/>
                <w:color w:val="000000"/>
                <w:kern w:val="2"/>
                <w:sz w:val="21"/>
                <w:szCs w:val="21"/>
                <w:highlight w:val="none"/>
                <w:lang w:val="en-US" w:eastAsia="zh-CN" w:bidi="ar-SA"/>
              </w:rPr>
              <w:t>位移传感器</w:t>
            </w:r>
          </w:p>
        </w:tc>
        <w:tc>
          <w:tcPr>
            <w:tcW w:w="1764" w:type="dxa"/>
            <w:shd w:val="clear" w:color="auto" w:fill="auto"/>
            <w:vAlign w:val="top"/>
          </w:tcPr>
          <w:p w14:paraId="2FF8A6E8">
            <w:pPr>
              <w:jc w:val="center"/>
              <w:rPr>
                <w:rFonts w:hint="eastAsia" w:ascii="宋体" w:hAnsi="宋体" w:eastAsia="宋体" w:cs="宋体"/>
                <w:sz w:val="21"/>
                <w:szCs w:val="21"/>
                <w:lang w:val="en-US" w:eastAsia="zh-CN"/>
              </w:rPr>
            </w:pPr>
          </w:p>
        </w:tc>
        <w:tc>
          <w:tcPr>
            <w:tcW w:w="881" w:type="dxa"/>
            <w:shd w:val="clear" w:color="auto" w:fill="auto"/>
            <w:vAlign w:val="center"/>
          </w:tcPr>
          <w:p w14:paraId="4619AE6B">
            <w:pPr>
              <w:pStyle w:val="119"/>
              <w:jc w:val="center"/>
              <w:rPr>
                <w:rFonts w:hint="eastAsia" w:ascii="宋体" w:hAnsi="宋体" w:eastAsia="宋体" w:cs="宋体"/>
                <w:b/>
                <w:kern w:val="2"/>
                <w:sz w:val="21"/>
                <w:szCs w:val="21"/>
                <w:lang w:val="en-US" w:eastAsia="zh-CN" w:bidi="ar-SA"/>
              </w:rPr>
            </w:pPr>
            <w:r>
              <w:rPr>
                <w:rFonts w:hint="eastAsia" w:ascii="宋体" w:hAnsi="宋体" w:eastAsia="宋体" w:cs="宋体"/>
                <w:b w:val="0"/>
                <w:color w:val="000000"/>
                <w:kern w:val="2"/>
                <w:sz w:val="21"/>
                <w:szCs w:val="21"/>
                <w:highlight w:val="none"/>
                <w:lang w:val="en-US" w:eastAsia="zh-CN" w:bidi="ar-SA"/>
              </w:rPr>
              <w:t>件</w:t>
            </w:r>
          </w:p>
        </w:tc>
        <w:tc>
          <w:tcPr>
            <w:tcW w:w="1120" w:type="dxa"/>
            <w:shd w:val="clear" w:color="auto" w:fill="auto"/>
            <w:vAlign w:val="center"/>
          </w:tcPr>
          <w:p w14:paraId="028EFEA6">
            <w:pPr>
              <w:pStyle w:val="119"/>
              <w:jc w:val="center"/>
              <w:rPr>
                <w:rFonts w:hint="eastAsia" w:ascii="宋体" w:hAnsi="宋体" w:eastAsia="宋体" w:cs="宋体"/>
                <w:b/>
                <w:kern w:val="2"/>
                <w:sz w:val="21"/>
                <w:szCs w:val="21"/>
                <w:lang w:val="en-US" w:eastAsia="zh-CN" w:bidi="ar-SA"/>
              </w:rPr>
            </w:pPr>
            <w:r>
              <w:rPr>
                <w:rFonts w:hint="eastAsia" w:ascii="宋体" w:hAnsi="宋体" w:eastAsia="宋体" w:cs="宋体"/>
                <w:b w:val="0"/>
                <w:color w:val="000000"/>
                <w:kern w:val="2"/>
                <w:sz w:val="21"/>
                <w:szCs w:val="21"/>
                <w:highlight w:val="none"/>
                <w:lang w:val="en-US" w:eastAsia="zh-CN" w:bidi="ar-SA"/>
              </w:rPr>
              <w:t>4</w:t>
            </w:r>
          </w:p>
        </w:tc>
        <w:tc>
          <w:tcPr>
            <w:tcW w:w="1882" w:type="dxa"/>
          </w:tcPr>
          <w:p w14:paraId="3FC6747B">
            <w:pPr>
              <w:rPr>
                <w:rFonts w:ascii="Arial"/>
                <w:sz w:val="21"/>
                <w:szCs w:val="21"/>
              </w:rPr>
            </w:pPr>
          </w:p>
        </w:tc>
        <w:tc>
          <w:tcPr>
            <w:tcW w:w="2319" w:type="dxa"/>
            <w:tcBorders>
              <w:right w:val="single" w:color="000000" w:sz="4" w:space="0"/>
            </w:tcBorders>
          </w:tcPr>
          <w:p w14:paraId="34C2A334">
            <w:pPr>
              <w:rPr>
                <w:rFonts w:ascii="Arial"/>
                <w:sz w:val="21"/>
                <w:szCs w:val="21"/>
              </w:rPr>
            </w:pPr>
          </w:p>
        </w:tc>
        <w:tc>
          <w:tcPr>
            <w:tcW w:w="2435" w:type="dxa"/>
            <w:tcBorders>
              <w:left w:val="single" w:color="000000" w:sz="4" w:space="0"/>
            </w:tcBorders>
          </w:tcPr>
          <w:p w14:paraId="30EE2439">
            <w:pPr>
              <w:rPr>
                <w:rFonts w:ascii="Arial"/>
                <w:sz w:val="21"/>
                <w:szCs w:val="21"/>
              </w:rPr>
            </w:pPr>
          </w:p>
        </w:tc>
        <w:tc>
          <w:tcPr>
            <w:tcW w:w="1069" w:type="dxa"/>
            <w:vMerge w:val="continue"/>
            <w:vAlign w:val="center"/>
          </w:tcPr>
          <w:p w14:paraId="6FF78901">
            <w:pPr>
              <w:jc w:val="center"/>
              <w:textAlignment w:val="center"/>
              <w:rPr>
                <w:rFonts w:ascii="宋体" w:hAnsi="宋体" w:eastAsia="宋体" w:cs="宋体"/>
                <w:kern w:val="2"/>
                <w:sz w:val="21"/>
                <w:szCs w:val="21"/>
                <w:lang w:val="en-US" w:eastAsia="zh-CN" w:bidi="ar-SA"/>
              </w:rPr>
            </w:pPr>
          </w:p>
        </w:tc>
      </w:tr>
      <w:tr w14:paraId="1EF83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15C12350">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8.2</w:t>
            </w:r>
          </w:p>
        </w:tc>
        <w:tc>
          <w:tcPr>
            <w:tcW w:w="2803" w:type="dxa"/>
            <w:shd w:val="clear" w:color="auto" w:fill="auto"/>
            <w:vAlign w:val="center"/>
          </w:tcPr>
          <w:p w14:paraId="162D8AAC">
            <w:pPr>
              <w:jc w:val="center"/>
              <w:rPr>
                <w:rFonts w:hint="eastAsia" w:ascii="宋体" w:hAnsi="宋体" w:eastAsia="宋体" w:cs="宋体"/>
                <w:b w:val="0"/>
                <w:color w:val="000000"/>
                <w:kern w:val="2"/>
                <w:sz w:val="21"/>
                <w:szCs w:val="21"/>
                <w:highlight w:val="none"/>
                <w:lang w:val="en-US" w:eastAsia="zh-CN" w:bidi="ar-SA"/>
              </w:rPr>
            </w:pPr>
            <w:r>
              <w:rPr>
                <w:rFonts w:hint="eastAsia" w:ascii="宋体" w:hAnsi="宋体" w:eastAsia="宋体" w:cs="宋体"/>
                <w:b w:val="0"/>
                <w:color w:val="000000"/>
                <w:kern w:val="2"/>
                <w:sz w:val="21"/>
                <w:szCs w:val="21"/>
                <w:highlight w:val="none"/>
                <w:lang w:val="en-US" w:eastAsia="zh-CN" w:bidi="ar-SA"/>
              </w:rPr>
              <w:t>VGM减速电机</w:t>
            </w:r>
          </w:p>
        </w:tc>
        <w:tc>
          <w:tcPr>
            <w:tcW w:w="1764" w:type="dxa"/>
            <w:shd w:val="clear" w:color="auto" w:fill="auto"/>
            <w:vAlign w:val="top"/>
          </w:tcPr>
          <w:p w14:paraId="53CDA461">
            <w:pPr>
              <w:jc w:val="center"/>
              <w:rPr>
                <w:rFonts w:hint="eastAsia" w:ascii="宋体" w:hAnsi="宋体" w:eastAsia="宋体" w:cs="宋体"/>
                <w:sz w:val="21"/>
                <w:szCs w:val="21"/>
                <w:lang w:val="en-US" w:eastAsia="zh-CN"/>
              </w:rPr>
            </w:pPr>
          </w:p>
        </w:tc>
        <w:tc>
          <w:tcPr>
            <w:tcW w:w="881" w:type="dxa"/>
            <w:shd w:val="clear" w:color="auto" w:fill="auto"/>
            <w:vAlign w:val="center"/>
          </w:tcPr>
          <w:p w14:paraId="54C5E7B3">
            <w:pPr>
              <w:pStyle w:val="119"/>
              <w:jc w:val="center"/>
              <w:rPr>
                <w:rFonts w:hint="eastAsia" w:ascii="宋体" w:hAnsi="宋体" w:eastAsia="宋体" w:cs="宋体"/>
                <w:b w:val="0"/>
                <w:color w:val="000000"/>
                <w:kern w:val="2"/>
                <w:sz w:val="21"/>
                <w:szCs w:val="21"/>
                <w:highlight w:val="none"/>
                <w:lang w:val="en-US" w:eastAsia="zh-CN" w:bidi="ar-SA"/>
              </w:rPr>
            </w:pPr>
            <w:r>
              <w:rPr>
                <w:rFonts w:hint="eastAsia" w:ascii="宋体" w:hAnsi="宋体" w:eastAsia="宋体" w:cs="宋体"/>
                <w:b w:val="0"/>
                <w:color w:val="000000"/>
                <w:kern w:val="2"/>
                <w:sz w:val="21"/>
                <w:szCs w:val="21"/>
                <w:highlight w:val="none"/>
                <w:lang w:val="en-US" w:eastAsia="zh-CN" w:bidi="ar-SA"/>
              </w:rPr>
              <w:t>件</w:t>
            </w:r>
          </w:p>
        </w:tc>
        <w:tc>
          <w:tcPr>
            <w:tcW w:w="1120" w:type="dxa"/>
            <w:shd w:val="clear" w:color="auto" w:fill="auto"/>
            <w:vAlign w:val="center"/>
          </w:tcPr>
          <w:p w14:paraId="410A9FE6">
            <w:pPr>
              <w:pStyle w:val="119"/>
              <w:jc w:val="center"/>
              <w:rPr>
                <w:rFonts w:hint="eastAsia" w:ascii="宋体" w:hAnsi="宋体" w:eastAsia="宋体" w:cs="宋体"/>
                <w:b w:val="0"/>
                <w:color w:val="000000"/>
                <w:kern w:val="2"/>
                <w:sz w:val="21"/>
                <w:szCs w:val="21"/>
                <w:highlight w:val="none"/>
                <w:lang w:val="en-US" w:eastAsia="zh-CN" w:bidi="ar-SA"/>
              </w:rPr>
            </w:pPr>
            <w:r>
              <w:rPr>
                <w:rFonts w:hint="eastAsia" w:ascii="宋体" w:hAnsi="宋体" w:eastAsia="宋体" w:cs="宋体"/>
                <w:b w:val="0"/>
                <w:color w:val="000000"/>
                <w:kern w:val="2"/>
                <w:sz w:val="21"/>
                <w:szCs w:val="21"/>
                <w:highlight w:val="none"/>
                <w:lang w:val="en-US" w:eastAsia="zh-CN" w:bidi="ar-SA"/>
              </w:rPr>
              <w:t>4</w:t>
            </w:r>
          </w:p>
        </w:tc>
        <w:tc>
          <w:tcPr>
            <w:tcW w:w="1882" w:type="dxa"/>
          </w:tcPr>
          <w:p w14:paraId="20E2CC36">
            <w:pPr>
              <w:rPr>
                <w:rFonts w:ascii="Arial"/>
                <w:sz w:val="21"/>
                <w:szCs w:val="21"/>
              </w:rPr>
            </w:pPr>
          </w:p>
        </w:tc>
        <w:tc>
          <w:tcPr>
            <w:tcW w:w="2319" w:type="dxa"/>
            <w:tcBorders>
              <w:right w:val="single" w:color="000000" w:sz="4" w:space="0"/>
            </w:tcBorders>
          </w:tcPr>
          <w:p w14:paraId="342D9718">
            <w:pPr>
              <w:rPr>
                <w:rFonts w:ascii="Arial"/>
                <w:sz w:val="21"/>
                <w:szCs w:val="21"/>
              </w:rPr>
            </w:pPr>
          </w:p>
        </w:tc>
        <w:tc>
          <w:tcPr>
            <w:tcW w:w="2435" w:type="dxa"/>
            <w:tcBorders>
              <w:left w:val="single" w:color="000000" w:sz="4" w:space="0"/>
            </w:tcBorders>
          </w:tcPr>
          <w:p w14:paraId="72B28CA2">
            <w:pPr>
              <w:rPr>
                <w:rFonts w:ascii="Arial"/>
                <w:sz w:val="21"/>
                <w:szCs w:val="21"/>
              </w:rPr>
            </w:pPr>
          </w:p>
        </w:tc>
        <w:tc>
          <w:tcPr>
            <w:tcW w:w="1069" w:type="dxa"/>
            <w:vMerge w:val="continue"/>
            <w:vAlign w:val="center"/>
          </w:tcPr>
          <w:p w14:paraId="2CB380EA">
            <w:pPr>
              <w:jc w:val="center"/>
              <w:textAlignment w:val="center"/>
              <w:rPr>
                <w:rFonts w:ascii="宋体" w:hAnsi="宋体" w:eastAsia="宋体" w:cs="宋体"/>
                <w:kern w:val="2"/>
                <w:sz w:val="21"/>
                <w:szCs w:val="21"/>
                <w:lang w:val="en-US" w:eastAsia="zh-CN" w:bidi="ar-SA"/>
              </w:rPr>
            </w:pPr>
          </w:p>
        </w:tc>
      </w:tr>
      <w:tr w14:paraId="3D493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05CAC38F">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8.3</w:t>
            </w:r>
          </w:p>
        </w:tc>
        <w:tc>
          <w:tcPr>
            <w:tcW w:w="2803" w:type="dxa"/>
            <w:shd w:val="clear" w:color="auto" w:fill="auto"/>
            <w:vAlign w:val="center"/>
          </w:tcPr>
          <w:p w14:paraId="2ECB76E2">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1764" w:type="dxa"/>
            <w:shd w:val="clear" w:color="auto" w:fill="auto"/>
            <w:vAlign w:val="top"/>
          </w:tcPr>
          <w:p w14:paraId="6BEAEEFF">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含包装、装卸、运输、保险</w:t>
            </w:r>
          </w:p>
        </w:tc>
        <w:tc>
          <w:tcPr>
            <w:tcW w:w="881" w:type="dxa"/>
            <w:shd w:val="clear" w:color="auto" w:fill="auto"/>
            <w:vAlign w:val="center"/>
          </w:tcPr>
          <w:p w14:paraId="36791C98">
            <w:pPr>
              <w:jc w:val="center"/>
              <w:textAlignment w:val="center"/>
              <w:rPr>
                <w:rFonts w:hint="eastAsia" w:ascii="宋体" w:hAnsi="宋体" w:eastAsia="宋体" w:cs="宋体"/>
                <w:kern w:val="2"/>
                <w:sz w:val="21"/>
                <w:szCs w:val="21"/>
                <w:lang w:val="en-US" w:eastAsia="zh-CN" w:bidi="ar-SA"/>
              </w:rPr>
            </w:pPr>
          </w:p>
        </w:tc>
        <w:tc>
          <w:tcPr>
            <w:tcW w:w="1120" w:type="dxa"/>
            <w:shd w:val="clear" w:color="auto" w:fill="auto"/>
            <w:vAlign w:val="center"/>
          </w:tcPr>
          <w:p w14:paraId="49F47CA4">
            <w:pPr>
              <w:pStyle w:val="119"/>
              <w:jc w:val="center"/>
              <w:rPr>
                <w:rFonts w:hint="eastAsia" w:ascii="宋体" w:hAnsi="宋体" w:eastAsia="宋体" w:cs="宋体"/>
                <w:b w:val="0"/>
                <w:color w:val="000000"/>
                <w:kern w:val="2"/>
                <w:sz w:val="21"/>
                <w:szCs w:val="21"/>
                <w:highlight w:val="none"/>
                <w:lang w:val="en-US" w:eastAsia="zh-CN" w:bidi="ar-SA"/>
              </w:rPr>
            </w:pPr>
          </w:p>
        </w:tc>
        <w:tc>
          <w:tcPr>
            <w:tcW w:w="1882" w:type="dxa"/>
          </w:tcPr>
          <w:p w14:paraId="5E08464F">
            <w:pPr>
              <w:rPr>
                <w:rFonts w:ascii="Arial"/>
                <w:sz w:val="21"/>
                <w:szCs w:val="21"/>
              </w:rPr>
            </w:pPr>
          </w:p>
        </w:tc>
        <w:tc>
          <w:tcPr>
            <w:tcW w:w="2319" w:type="dxa"/>
            <w:tcBorders>
              <w:right w:val="single" w:color="000000" w:sz="4" w:space="0"/>
            </w:tcBorders>
          </w:tcPr>
          <w:p w14:paraId="68F67FC4">
            <w:pPr>
              <w:rPr>
                <w:rFonts w:ascii="Arial"/>
                <w:sz w:val="21"/>
                <w:szCs w:val="21"/>
              </w:rPr>
            </w:pPr>
          </w:p>
        </w:tc>
        <w:tc>
          <w:tcPr>
            <w:tcW w:w="2435" w:type="dxa"/>
            <w:tcBorders>
              <w:left w:val="single" w:color="000000" w:sz="4" w:space="0"/>
            </w:tcBorders>
          </w:tcPr>
          <w:p w14:paraId="21CFBDD6">
            <w:pPr>
              <w:rPr>
                <w:rFonts w:ascii="Arial"/>
                <w:sz w:val="21"/>
                <w:szCs w:val="21"/>
              </w:rPr>
            </w:pPr>
          </w:p>
        </w:tc>
        <w:tc>
          <w:tcPr>
            <w:tcW w:w="1069" w:type="dxa"/>
            <w:vMerge w:val="continue"/>
            <w:vAlign w:val="center"/>
          </w:tcPr>
          <w:p w14:paraId="7CEF2FD9">
            <w:pPr>
              <w:jc w:val="center"/>
              <w:textAlignment w:val="center"/>
              <w:rPr>
                <w:rFonts w:ascii="宋体" w:hAnsi="宋体" w:eastAsia="宋体" w:cs="宋体"/>
                <w:kern w:val="2"/>
                <w:sz w:val="21"/>
                <w:szCs w:val="21"/>
                <w:lang w:val="en-US" w:eastAsia="zh-CN" w:bidi="ar-SA"/>
              </w:rPr>
            </w:pPr>
          </w:p>
        </w:tc>
      </w:tr>
      <w:tr w14:paraId="24431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34C1C543">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8.4</w:t>
            </w:r>
          </w:p>
        </w:tc>
        <w:tc>
          <w:tcPr>
            <w:tcW w:w="2803" w:type="dxa"/>
            <w:shd w:val="clear" w:color="auto" w:fill="auto"/>
            <w:vAlign w:val="center"/>
          </w:tcPr>
          <w:p w14:paraId="0E494FA3">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1764" w:type="dxa"/>
            <w:shd w:val="clear" w:color="auto" w:fill="auto"/>
            <w:vAlign w:val="top"/>
          </w:tcPr>
          <w:p w14:paraId="3C7D5383">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含安装调试、验收</w:t>
            </w:r>
          </w:p>
        </w:tc>
        <w:tc>
          <w:tcPr>
            <w:tcW w:w="881" w:type="dxa"/>
            <w:shd w:val="clear" w:color="auto" w:fill="auto"/>
            <w:vAlign w:val="center"/>
          </w:tcPr>
          <w:p w14:paraId="37BB3467">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shd w:val="clear" w:color="auto" w:fill="auto"/>
            <w:vAlign w:val="center"/>
          </w:tcPr>
          <w:p w14:paraId="0E3CF43D">
            <w:pPr>
              <w:pStyle w:val="119"/>
              <w:jc w:val="center"/>
              <w:rPr>
                <w:rFonts w:hint="eastAsia" w:ascii="宋体" w:hAnsi="宋体" w:eastAsia="宋体" w:cs="宋体"/>
                <w:b w:val="0"/>
                <w:color w:val="000000"/>
                <w:kern w:val="2"/>
                <w:sz w:val="21"/>
                <w:szCs w:val="21"/>
                <w:highlight w:val="none"/>
                <w:lang w:val="en-US" w:eastAsia="zh-CN" w:bidi="ar-SA"/>
              </w:rPr>
            </w:pPr>
          </w:p>
        </w:tc>
        <w:tc>
          <w:tcPr>
            <w:tcW w:w="1882" w:type="dxa"/>
          </w:tcPr>
          <w:p w14:paraId="38AAADE9">
            <w:pPr>
              <w:rPr>
                <w:rFonts w:ascii="Arial"/>
                <w:sz w:val="21"/>
                <w:szCs w:val="21"/>
              </w:rPr>
            </w:pPr>
          </w:p>
        </w:tc>
        <w:tc>
          <w:tcPr>
            <w:tcW w:w="2319" w:type="dxa"/>
            <w:tcBorders>
              <w:right w:val="single" w:color="000000" w:sz="4" w:space="0"/>
            </w:tcBorders>
          </w:tcPr>
          <w:p w14:paraId="5727567C">
            <w:pPr>
              <w:rPr>
                <w:rFonts w:ascii="Arial"/>
                <w:sz w:val="21"/>
                <w:szCs w:val="21"/>
              </w:rPr>
            </w:pPr>
          </w:p>
        </w:tc>
        <w:tc>
          <w:tcPr>
            <w:tcW w:w="2435" w:type="dxa"/>
            <w:tcBorders>
              <w:left w:val="single" w:color="000000" w:sz="4" w:space="0"/>
            </w:tcBorders>
          </w:tcPr>
          <w:p w14:paraId="27289978">
            <w:pPr>
              <w:rPr>
                <w:rFonts w:ascii="Arial"/>
                <w:sz w:val="21"/>
                <w:szCs w:val="21"/>
              </w:rPr>
            </w:pPr>
          </w:p>
        </w:tc>
        <w:tc>
          <w:tcPr>
            <w:tcW w:w="1069" w:type="dxa"/>
            <w:vMerge w:val="continue"/>
            <w:vAlign w:val="center"/>
          </w:tcPr>
          <w:p w14:paraId="43764512">
            <w:pPr>
              <w:jc w:val="center"/>
              <w:textAlignment w:val="center"/>
              <w:rPr>
                <w:rFonts w:ascii="宋体" w:hAnsi="宋体" w:eastAsia="宋体" w:cs="宋体"/>
                <w:kern w:val="2"/>
                <w:sz w:val="21"/>
                <w:szCs w:val="21"/>
                <w:lang w:val="en-US" w:eastAsia="zh-CN" w:bidi="ar-SA"/>
              </w:rPr>
            </w:pPr>
          </w:p>
        </w:tc>
      </w:tr>
      <w:tr w14:paraId="76A69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7CC480C8">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8.5</w:t>
            </w:r>
          </w:p>
        </w:tc>
        <w:tc>
          <w:tcPr>
            <w:tcW w:w="2803" w:type="dxa"/>
            <w:shd w:val="clear" w:color="auto" w:fill="auto"/>
            <w:vAlign w:val="center"/>
          </w:tcPr>
          <w:p w14:paraId="6A69BCE0">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1764" w:type="dxa"/>
            <w:shd w:val="clear" w:color="auto" w:fill="auto"/>
            <w:vAlign w:val="top"/>
          </w:tcPr>
          <w:p w14:paraId="43363AD1">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含技术培训、技术资料</w:t>
            </w:r>
          </w:p>
        </w:tc>
        <w:tc>
          <w:tcPr>
            <w:tcW w:w="881" w:type="dxa"/>
            <w:shd w:val="clear" w:color="auto" w:fill="auto"/>
            <w:vAlign w:val="center"/>
          </w:tcPr>
          <w:p w14:paraId="1A18B88A">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shd w:val="clear" w:color="auto" w:fill="auto"/>
            <w:vAlign w:val="center"/>
          </w:tcPr>
          <w:p w14:paraId="40D4FB3F">
            <w:pPr>
              <w:pStyle w:val="119"/>
              <w:jc w:val="center"/>
              <w:rPr>
                <w:rFonts w:hint="eastAsia" w:ascii="宋体" w:hAnsi="宋体" w:eastAsia="宋体" w:cs="宋体"/>
                <w:b w:val="0"/>
                <w:color w:val="000000"/>
                <w:kern w:val="2"/>
                <w:sz w:val="21"/>
                <w:szCs w:val="21"/>
                <w:highlight w:val="none"/>
                <w:lang w:val="en-US" w:eastAsia="zh-CN" w:bidi="ar-SA"/>
              </w:rPr>
            </w:pPr>
          </w:p>
        </w:tc>
        <w:tc>
          <w:tcPr>
            <w:tcW w:w="1882" w:type="dxa"/>
          </w:tcPr>
          <w:p w14:paraId="0E578EBA">
            <w:pPr>
              <w:rPr>
                <w:rFonts w:ascii="Arial"/>
                <w:sz w:val="21"/>
                <w:szCs w:val="21"/>
              </w:rPr>
            </w:pPr>
          </w:p>
        </w:tc>
        <w:tc>
          <w:tcPr>
            <w:tcW w:w="2319" w:type="dxa"/>
            <w:tcBorders>
              <w:right w:val="single" w:color="000000" w:sz="4" w:space="0"/>
            </w:tcBorders>
          </w:tcPr>
          <w:p w14:paraId="6EC4A558">
            <w:pPr>
              <w:rPr>
                <w:rFonts w:ascii="Arial"/>
                <w:sz w:val="21"/>
                <w:szCs w:val="21"/>
              </w:rPr>
            </w:pPr>
          </w:p>
        </w:tc>
        <w:tc>
          <w:tcPr>
            <w:tcW w:w="2435" w:type="dxa"/>
            <w:tcBorders>
              <w:left w:val="single" w:color="000000" w:sz="4" w:space="0"/>
            </w:tcBorders>
          </w:tcPr>
          <w:p w14:paraId="1308862B">
            <w:pPr>
              <w:rPr>
                <w:rFonts w:ascii="Arial"/>
                <w:sz w:val="21"/>
                <w:szCs w:val="21"/>
              </w:rPr>
            </w:pPr>
          </w:p>
        </w:tc>
        <w:tc>
          <w:tcPr>
            <w:tcW w:w="1069" w:type="dxa"/>
            <w:vMerge w:val="continue"/>
            <w:vAlign w:val="center"/>
          </w:tcPr>
          <w:p w14:paraId="4D5E32B6">
            <w:pPr>
              <w:jc w:val="center"/>
              <w:textAlignment w:val="center"/>
              <w:rPr>
                <w:rFonts w:ascii="宋体" w:hAnsi="宋体" w:eastAsia="宋体" w:cs="宋体"/>
                <w:kern w:val="2"/>
                <w:sz w:val="21"/>
                <w:szCs w:val="21"/>
                <w:lang w:val="en-US" w:eastAsia="zh-CN" w:bidi="ar-SA"/>
              </w:rPr>
            </w:pPr>
          </w:p>
        </w:tc>
      </w:tr>
      <w:tr w14:paraId="7B8FF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11590" w:type="dxa"/>
            <w:gridSpan w:val="7"/>
            <w:tcBorders>
              <w:right w:val="single" w:color="000000" w:sz="4" w:space="0"/>
            </w:tcBorders>
          </w:tcPr>
          <w:p w14:paraId="269CB4CA">
            <w:pPr>
              <w:jc w:val="center"/>
              <w:rPr>
                <w:rFonts w:hint="eastAsia" w:ascii="Arial" w:eastAsia="宋体"/>
                <w:sz w:val="21"/>
                <w:szCs w:val="21"/>
                <w:lang w:eastAsia="zh-CN"/>
              </w:rPr>
            </w:pPr>
            <w:r>
              <w:rPr>
                <w:rFonts w:ascii="宋体" w:hAnsi="宋体" w:eastAsia="宋体" w:cs="宋体"/>
                <w:spacing w:val="-6"/>
                <w:sz w:val="21"/>
                <w:szCs w:val="21"/>
              </w:rPr>
              <w:t>总</w:t>
            </w:r>
            <w:r>
              <w:rPr>
                <w:rFonts w:ascii="宋体" w:hAnsi="宋体" w:eastAsia="宋体" w:cs="宋体"/>
                <w:spacing w:val="-4"/>
                <w:sz w:val="21"/>
                <w:szCs w:val="21"/>
              </w:rPr>
              <w:t xml:space="preserve">价合计列入价格汇总表 </w:t>
            </w:r>
            <w:r>
              <w:rPr>
                <w:rFonts w:hint="eastAsia" w:ascii="宋体" w:hAnsi="宋体" w:eastAsia="宋体" w:cs="宋体"/>
                <w:spacing w:val="-4"/>
                <w:sz w:val="21"/>
                <w:szCs w:val="21"/>
              </w:rPr>
              <w:t>9</w:t>
            </w:r>
            <w:r>
              <w:rPr>
                <w:rFonts w:ascii="宋体" w:hAnsi="宋体" w:eastAsia="宋体" w:cs="宋体"/>
                <w:spacing w:val="-4"/>
                <w:sz w:val="21"/>
                <w:szCs w:val="21"/>
              </w:rPr>
              <w:t>-</w:t>
            </w:r>
            <w:r>
              <w:rPr>
                <w:rFonts w:hint="eastAsia" w:ascii="宋体" w:hAnsi="宋体" w:eastAsia="宋体" w:cs="宋体"/>
                <w:spacing w:val="-4"/>
                <w:sz w:val="21"/>
                <w:szCs w:val="21"/>
                <w:lang w:val="en-US" w:eastAsia="zh-CN"/>
              </w:rPr>
              <w:t>3</w:t>
            </w:r>
          </w:p>
        </w:tc>
        <w:tc>
          <w:tcPr>
            <w:tcW w:w="2435" w:type="dxa"/>
            <w:tcBorders>
              <w:left w:val="single" w:color="000000" w:sz="4" w:space="0"/>
            </w:tcBorders>
          </w:tcPr>
          <w:p w14:paraId="471208B4">
            <w:pPr>
              <w:rPr>
                <w:rFonts w:ascii="Arial"/>
                <w:sz w:val="21"/>
                <w:szCs w:val="21"/>
              </w:rPr>
            </w:pPr>
          </w:p>
        </w:tc>
        <w:tc>
          <w:tcPr>
            <w:tcW w:w="1069" w:type="dxa"/>
          </w:tcPr>
          <w:p w14:paraId="06C03EDD">
            <w:pPr>
              <w:rPr>
                <w:rFonts w:ascii="Arial"/>
                <w:sz w:val="21"/>
                <w:szCs w:val="21"/>
              </w:rPr>
            </w:pPr>
          </w:p>
        </w:tc>
      </w:tr>
    </w:tbl>
    <w:p w14:paraId="64EE3957">
      <w:pPr>
        <w:spacing w:before="58" w:line="219" w:lineRule="auto"/>
        <w:ind w:left="8"/>
        <w:rPr>
          <w:rFonts w:ascii="宋体" w:hAnsi="宋体" w:eastAsia="宋体" w:cs="宋体"/>
          <w:sz w:val="21"/>
          <w:szCs w:val="21"/>
        </w:rPr>
      </w:pPr>
      <w:r>
        <w:rPr>
          <w:rFonts w:ascii="宋体" w:hAnsi="宋体" w:eastAsia="宋体" w:cs="宋体"/>
          <w:spacing w:val="-8"/>
          <w:sz w:val="21"/>
          <w:szCs w:val="21"/>
        </w:rPr>
        <w:t>注：</w:t>
      </w:r>
      <w:r>
        <w:rPr>
          <w:rFonts w:hint="eastAsia" w:ascii="宋体" w:hAnsi="宋体" w:eastAsia="宋体" w:cs="宋体"/>
          <w:spacing w:val="-8"/>
          <w:sz w:val="21"/>
          <w:szCs w:val="21"/>
          <w:lang w:val="en-US" w:eastAsia="zh-CN"/>
        </w:rPr>
        <w:t xml:space="preserve"> </w:t>
      </w:r>
      <w:r>
        <w:rPr>
          <w:rFonts w:ascii="宋体" w:hAnsi="宋体" w:eastAsia="宋体" w:cs="宋体"/>
          <w:spacing w:val="-8"/>
          <w:sz w:val="21"/>
          <w:szCs w:val="21"/>
        </w:rPr>
        <w:t>1.以上</w:t>
      </w:r>
      <w:r>
        <w:rPr>
          <w:rFonts w:ascii="宋体" w:hAnsi="宋体" w:eastAsia="宋体" w:cs="宋体"/>
          <w:spacing w:val="-5"/>
          <w:sz w:val="21"/>
          <w:szCs w:val="21"/>
        </w:rPr>
        <w:t>是</w:t>
      </w:r>
      <w:r>
        <w:rPr>
          <w:rFonts w:ascii="宋体" w:hAnsi="宋体" w:eastAsia="宋体" w:cs="宋体"/>
          <w:spacing w:val="-4"/>
          <w:sz w:val="21"/>
          <w:szCs w:val="21"/>
        </w:rPr>
        <w:t>各单体设备分项报价应包括的内容，但不限于此，表中“总价合计”构成主机价格的一部分。</w:t>
      </w:r>
    </w:p>
    <w:p w14:paraId="63A70B60">
      <w:pPr>
        <w:spacing w:before="78" w:line="219" w:lineRule="auto"/>
        <w:ind w:left="431"/>
        <w:rPr>
          <w:rFonts w:ascii="宋体" w:hAnsi="宋体" w:eastAsia="宋体" w:cs="宋体"/>
          <w:sz w:val="21"/>
          <w:szCs w:val="21"/>
        </w:rPr>
      </w:pPr>
      <w:r>
        <w:rPr>
          <w:rFonts w:ascii="宋体" w:hAnsi="宋体" w:eastAsia="宋体" w:cs="宋体"/>
          <w:spacing w:val="-6"/>
          <w:sz w:val="21"/>
          <w:szCs w:val="21"/>
        </w:rPr>
        <w:t>2.如果按单</w:t>
      </w:r>
      <w:r>
        <w:rPr>
          <w:rFonts w:ascii="宋体" w:hAnsi="宋体" w:eastAsia="宋体" w:cs="宋体"/>
          <w:spacing w:val="-5"/>
          <w:sz w:val="21"/>
          <w:szCs w:val="21"/>
        </w:rPr>
        <w:t>价</w:t>
      </w:r>
      <w:r>
        <w:rPr>
          <w:rFonts w:ascii="宋体" w:hAnsi="宋体" w:eastAsia="宋体" w:cs="宋体"/>
          <w:spacing w:val="-3"/>
          <w:sz w:val="21"/>
          <w:szCs w:val="21"/>
        </w:rPr>
        <w:t>计算的结果与总价不一致，以单价为准修正总价。</w:t>
      </w:r>
    </w:p>
    <w:p w14:paraId="3C4FD41B">
      <w:pPr>
        <w:spacing w:before="85" w:line="198" w:lineRule="auto"/>
        <w:ind w:left="432"/>
        <w:rPr>
          <w:sz w:val="21"/>
          <w:szCs w:val="21"/>
        </w:rPr>
      </w:pPr>
      <w:r>
        <w:rPr>
          <w:rFonts w:ascii="宋体" w:hAnsi="宋体" w:eastAsia="宋体" w:cs="宋体"/>
          <w:spacing w:val="-4"/>
          <w:sz w:val="21"/>
          <w:szCs w:val="21"/>
        </w:rPr>
        <w:t>3.此分项报价，仅是为</w:t>
      </w:r>
      <w:r>
        <w:rPr>
          <w:rFonts w:ascii="宋体" w:hAnsi="宋体" w:eastAsia="宋体" w:cs="宋体"/>
          <w:spacing w:val="-2"/>
          <w:sz w:val="21"/>
          <w:szCs w:val="21"/>
        </w:rPr>
        <w:t>了方便招标人对投标文件进行分析比较，不作为限制订立合同的条件。</w:t>
      </w:r>
    </w:p>
    <w:p w14:paraId="348EB8DC">
      <w:pPr>
        <w:spacing w:before="78" w:line="219" w:lineRule="auto"/>
        <w:ind w:left="431"/>
        <w:rPr>
          <w:rFonts w:ascii="宋体" w:hAnsi="宋体" w:eastAsia="宋体" w:cs="宋体"/>
          <w:spacing w:val="-6"/>
          <w:sz w:val="21"/>
          <w:szCs w:val="21"/>
        </w:rPr>
      </w:pPr>
      <w:r>
        <w:rPr>
          <w:rFonts w:hint="eastAsia" w:ascii="宋体" w:hAnsi="宋体" w:eastAsia="宋体" w:cs="宋体"/>
          <w:spacing w:val="-6"/>
          <w:sz w:val="21"/>
          <w:szCs w:val="21"/>
        </w:rPr>
        <w:t>4.如上表中的有关费用投标人免费提供，请注明“免费”字样。</w:t>
      </w:r>
    </w:p>
    <w:p w14:paraId="2269EFB7">
      <w:pPr>
        <w:spacing w:before="78" w:line="219" w:lineRule="auto"/>
        <w:ind w:left="431"/>
        <w:rPr>
          <w:rFonts w:ascii="宋体" w:hAnsi="宋体" w:eastAsia="宋体" w:cs="宋体"/>
          <w:spacing w:val="-6"/>
          <w:sz w:val="21"/>
          <w:szCs w:val="21"/>
        </w:rPr>
      </w:pPr>
      <w:r>
        <w:rPr>
          <w:rFonts w:hint="eastAsia" w:ascii="宋体" w:hAnsi="宋体" w:eastAsia="宋体" w:cs="宋体"/>
          <w:spacing w:val="-6"/>
          <w:sz w:val="21"/>
          <w:szCs w:val="21"/>
        </w:rPr>
        <w:t>5.该明细表所有信息均为必填项，不得删减，价格部分不得合并，可细化可增加。</w:t>
      </w:r>
    </w:p>
    <w:p w14:paraId="07109B24">
      <w:pPr>
        <w:spacing w:before="78" w:line="219" w:lineRule="auto"/>
        <w:ind w:left="431"/>
        <w:rPr>
          <w:rFonts w:ascii="宋体" w:hAnsi="宋体" w:eastAsia="宋体" w:cs="宋体"/>
          <w:spacing w:val="-6"/>
          <w:sz w:val="21"/>
          <w:szCs w:val="21"/>
        </w:rPr>
      </w:pPr>
      <w:r>
        <w:rPr>
          <w:rFonts w:hint="eastAsia" w:ascii="宋体" w:hAnsi="宋体" w:eastAsia="宋体" w:cs="宋体"/>
          <w:spacing w:val="-6"/>
          <w:sz w:val="21"/>
          <w:szCs w:val="21"/>
        </w:rPr>
        <w:t>6.因填写不规范造成废标及终止招标的，责任由投标人自负。</w:t>
      </w:r>
    </w:p>
    <w:p w14:paraId="26FEB766">
      <w:pPr>
        <w:spacing w:line="105" w:lineRule="exact"/>
        <w:rPr>
          <w:sz w:val="21"/>
          <w:szCs w:val="21"/>
        </w:rPr>
      </w:pPr>
    </w:p>
    <w:p w14:paraId="1CDB4893">
      <w:pPr>
        <w:rPr>
          <w:sz w:val="21"/>
          <w:szCs w:val="21"/>
        </w:rPr>
        <w:sectPr>
          <w:footerReference r:id="rId30" w:type="default"/>
          <w:pgSz w:w="16841" w:h="11907" w:orient="landscape"/>
          <w:pgMar w:top="400" w:right="1387" w:bottom="1168" w:left="1473" w:header="0" w:footer="990" w:gutter="0"/>
          <w:pgNumType w:fmt="decimal"/>
          <w:cols w:equalWidth="0" w:num="1">
            <w:col w:w="13980"/>
          </w:cols>
        </w:sectPr>
      </w:pPr>
    </w:p>
    <w:p w14:paraId="69641332">
      <w:pPr>
        <w:spacing w:before="85" w:line="198" w:lineRule="auto"/>
        <w:ind w:left="432"/>
        <w:rPr>
          <w:rFonts w:ascii="宋体" w:hAnsi="宋体" w:eastAsia="宋体" w:cs="宋体"/>
          <w:spacing w:val="-4"/>
          <w:sz w:val="21"/>
          <w:szCs w:val="21"/>
        </w:rPr>
      </w:pPr>
      <w:r>
        <w:rPr>
          <w:rFonts w:hint="eastAsia" w:ascii="宋体" w:hAnsi="宋体" w:eastAsia="宋体" w:cs="宋体"/>
          <w:spacing w:val="-4"/>
          <w:sz w:val="21"/>
          <w:szCs w:val="21"/>
        </w:rPr>
        <w:t>投标人(章)：</w:t>
      </w:r>
    </w:p>
    <w:p w14:paraId="0D978844">
      <w:pPr>
        <w:spacing w:line="14" w:lineRule="auto"/>
        <w:rPr>
          <w:rFonts w:ascii="宋体" w:hAnsi="宋体" w:eastAsia="宋体" w:cs="宋体"/>
          <w:sz w:val="21"/>
          <w:szCs w:val="21"/>
        </w:rPr>
      </w:pPr>
      <w:r>
        <w:rPr>
          <w:rFonts w:hint="eastAsia" w:ascii="宋体" w:hAnsi="宋体" w:eastAsia="宋体" w:cs="宋体"/>
          <w:sz w:val="21"/>
          <w:szCs w:val="21"/>
        </w:rPr>
        <w:br w:type="column"/>
      </w:r>
    </w:p>
    <w:p w14:paraId="2BE91159">
      <w:pPr>
        <w:spacing w:before="40" w:line="186" w:lineRule="auto"/>
        <w:rPr>
          <w:rFonts w:ascii="宋体" w:hAnsi="宋体" w:eastAsia="宋体" w:cs="宋体"/>
          <w:spacing w:val="-2"/>
          <w:sz w:val="21"/>
          <w:szCs w:val="21"/>
        </w:rPr>
      </w:pPr>
      <w:r>
        <w:rPr>
          <w:rFonts w:hint="eastAsia" w:ascii="宋体" w:hAnsi="宋体" w:eastAsia="宋体" w:cs="宋体"/>
          <w:spacing w:val="-2"/>
          <w:sz w:val="21"/>
          <w:szCs w:val="21"/>
        </w:rPr>
        <w:t>授权代表(签字)：</w:t>
      </w:r>
      <w:r>
        <w:rPr>
          <w:rFonts w:hint="eastAsia" w:ascii="宋体" w:hAnsi="宋体" w:eastAsia="宋体" w:cs="宋体"/>
          <w:spacing w:val="4"/>
          <w:sz w:val="21"/>
          <w:szCs w:val="21"/>
        </w:rPr>
        <w:t xml:space="preserve"> </w:t>
      </w:r>
      <w:r>
        <w:rPr>
          <w:rFonts w:hint="eastAsia" w:ascii="宋体" w:hAnsi="宋体" w:eastAsia="宋体" w:cs="宋体"/>
          <w:spacing w:val="3"/>
          <w:sz w:val="21"/>
          <w:szCs w:val="21"/>
        </w:rPr>
        <w:t xml:space="preserve">                         </w:t>
      </w:r>
      <w:r>
        <w:rPr>
          <w:rFonts w:hint="eastAsia" w:ascii="宋体" w:hAnsi="宋体" w:eastAsia="宋体" w:cs="宋体"/>
          <w:spacing w:val="-2"/>
          <w:sz w:val="21"/>
          <w:szCs w:val="21"/>
        </w:rPr>
        <w:t>年    月    日</w:t>
      </w:r>
    </w:p>
    <w:p w14:paraId="709EE142">
      <w:pPr>
        <w:rPr>
          <w:rFonts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p>
    <w:p w14:paraId="5DA5EEEA">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48C24AC5">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129621F5">
      <w:pPr>
        <w:spacing w:line="220" w:lineRule="auto"/>
        <w:ind w:left="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099EB2F">
      <w:pPr>
        <w:spacing w:line="172" w:lineRule="exact"/>
      </w:pPr>
    </w:p>
    <w:tbl>
      <w:tblPr>
        <w:tblStyle w:val="132"/>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2025"/>
        <w:gridCol w:w="956"/>
        <w:gridCol w:w="1125"/>
      </w:tblGrid>
      <w:tr w14:paraId="6CC7E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 w:hRule="atLeast"/>
        </w:trPr>
        <w:tc>
          <w:tcPr>
            <w:tcW w:w="509" w:type="dxa"/>
          </w:tcPr>
          <w:p w14:paraId="2791B917">
            <w:pPr>
              <w:spacing w:before="100" w:line="186" w:lineRule="auto"/>
              <w:ind w:left="223"/>
              <w:rPr>
                <w:rFonts w:ascii="宋体" w:hAnsi="宋体" w:eastAsia="宋体" w:cs="宋体"/>
                <w:sz w:val="21"/>
                <w:szCs w:val="21"/>
              </w:rPr>
            </w:pPr>
            <w:r>
              <w:rPr>
                <w:rFonts w:ascii="宋体" w:hAnsi="宋体" w:eastAsia="宋体" w:cs="宋体"/>
                <w:sz w:val="21"/>
                <w:szCs w:val="21"/>
                <w14:textOutline w14:w="3835" w14:cap="flat" w14:cmpd="sng" w14:algn="ctr">
                  <w14:solidFill>
                    <w14:srgbClr w14:val="000000"/>
                  </w14:solidFill>
                  <w14:prstDash w14:val="solid"/>
                  <w14:miter w14:val="0"/>
                </w14:textOutline>
              </w:rPr>
              <w:t>1</w:t>
            </w:r>
          </w:p>
        </w:tc>
        <w:tc>
          <w:tcPr>
            <w:tcW w:w="2543" w:type="dxa"/>
          </w:tcPr>
          <w:p w14:paraId="3A0DFF2E">
            <w:pPr>
              <w:spacing w:before="101" w:line="185" w:lineRule="auto"/>
              <w:ind w:left="1225"/>
              <w:rPr>
                <w:rFonts w:ascii="宋体" w:hAnsi="宋体" w:eastAsia="宋体" w:cs="宋体"/>
                <w:sz w:val="21"/>
                <w:szCs w:val="21"/>
              </w:rPr>
            </w:pPr>
            <w:r>
              <w:rPr>
                <w:rFonts w:ascii="宋体" w:hAnsi="宋体" w:eastAsia="宋体" w:cs="宋体"/>
                <w:sz w:val="21"/>
                <w:szCs w:val="21"/>
                <w14:textOutline w14:w="3835" w14:cap="flat" w14:cmpd="sng" w14:algn="ctr">
                  <w14:solidFill>
                    <w14:srgbClr w14:val="000000"/>
                  </w14:solidFill>
                  <w14:prstDash w14:val="solid"/>
                  <w14:miter w14:val="0"/>
                </w14:textOutline>
              </w:rPr>
              <w:t>2</w:t>
            </w:r>
          </w:p>
        </w:tc>
        <w:tc>
          <w:tcPr>
            <w:tcW w:w="2100" w:type="dxa"/>
          </w:tcPr>
          <w:p w14:paraId="7B5B76CA">
            <w:pPr>
              <w:spacing w:before="102" w:line="183" w:lineRule="auto"/>
              <w:ind w:left="1005"/>
              <w:rPr>
                <w:rFonts w:ascii="宋体" w:hAnsi="宋体" w:eastAsia="宋体" w:cs="宋体"/>
                <w:sz w:val="21"/>
                <w:szCs w:val="21"/>
              </w:rPr>
            </w:pPr>
            <w:r>
              <w:rPr>
                <w:rFonts w:ascii="宋体" w:hAnsi="宋体" w:eastAsia="宋体" w:cs="宋体"/>
                <w:sz w:val="21"/>
                <w:szCs w:val="21"/>
                <w14:textOutline w14:w="3835" w14:cap="flat" w14:cmpd="sng" w14:algn="ctr">
                  <w14:solidFill>
                    <w14:srgbClr w14:val="000000"/>
                  </w14:solidFill>
                  <w14:prstDash w14:val="solid"/>
                  <w14:miter w14:val="0"/>
                </w14:textOutline>
              </w:rPr>
              <w:t>3</w:t>
            </w:r>
          </w:p>
        </w:tc>
        <w:tc>
          <w:tcPr>
            <w:tcW w:w="840" w:type="dxa"/>
            <w:vAlign w:val="top"/>
          </w:tcPr>
          <w:p w14:paraId="4F01A7F2">
            <w:pPr>
              <w:spacing w:before="101" w:line="185" w:lineRule="auto"/>
              <w:ind w:left="371" w:leftChars="0"/>
              <w:rPr>
                <w:rFonts w:ascii="宋体" w:hAnsi="宋体" w:eastAsia="宋体" w:cs="宋体"/>
                <w:sz w:val="21"/>
                <w:szCs w:val="21"/>
                <w14:textOutline w14:w="3835" w14:cap="flat" w14:cmpd="sng" w14:algn="ctr">
                  <w14:solidFill>
                    <w14:srgbClr w14:val="000000"/>
                  </w14:solidFill>
                  <w14:prstDash w14:val="solid"/>
                  <w14:miter w14:val="0"/>
                </w14:textOutline>
              </w:rPr>
            </w:pPr>
            <w:r>
              <w:rPr>
                <w:rFonts w:ascii="宋体" w:hAnsi="宋体" w:eastAsia="宋体" w:cs="宋体"/>
                <w:sz w:val="21"/>
                <w:szCs w:val="21"/>
                <w14:textOutline w14:w="3835" w14:cap="flat" w14:cmpd="sng" w14:algn="ctr">
                  <w14:solidFill>
                    <w14:srgbClr w14:val="000000"/>
                  </w14:solidFill>
                  <w14:prstDash w14:val="solid"/>
                  <w14:miter w14:val="0"/>
                </w14:textOutline>
              </w:rPr>
              <w:t>4</w:t>
            </w:r>
          </w:p>
        </w:tc>
        <w:tc>
          <w:tcPr>
            <w:tcW w:w="840" w:type="dxa"/>
            <w:vAlign w:val="top"/>
          </w:tcPr>
          <w:p w14:paraId="2993D6B6">
            <w:pPr>
              <w:spacing w:before="101" w:line="185" w:lineRule="auto"/>
              <w:ind w:left="371" w:leftChars="0"/>
              <w:rPr>
                <w:rFonts w:ascii="宋体" w:hAnsi="宋体" w:eastAsia="宋体" w:cs="宋体"/>
                <w:sz w:val="21"/>
                <w:szCs w:val="21"/>
              </w:rPr>
            </w:pPr>
            <w:r>
              <w:rPr>
                <w:rFonts w:hint="eastAsia" w:ascii="宋体" w:hAnsi="宋体" w:eastAsia="宋体" w:cs="宋体"/>
                <w:sz w:val="21"/>
                <w:szCs w:val="21"/>
                <w:lang w:val="en-US" w:eastAsia="zh-CN"/>
                <w14:textOutline w14:w="3835" w14:cap="flat" w14:cmpd="sng" w14:algn="ctr">
                  <w14:solidFill>
                    <w14:srgbClr w14:val="000000"/>
                  </w14:solidFill>
                  <w14:prstDash w14:val="solid"/>
                  <w14:miter w14:val="0"/>
                </w14:textOutline>
              </w:rPr>
              <w:t>5</w:t>
            </w:r>
          </w:p>
        </w:tc>
        <w:tc>
          <w:tcPr>
            <w:tcW w:w="2239" w:type="dxa"/>
            <w:vAlign w:val="top"/>
          </w:tcPr>
          <w:p w14:paraId="702AD6BE">
            <w:pPr>
              <w:spacing w:before="103" w:line="182" w:lineRule="auto"/>
              <w:ind w:left="1075" w:leftChars="0"/>
              <w:rPr>
                <w:rFonts w:ascii="宋体" w:hAnsi="宋体" w:eastAsia="宋体" w:cs="宋体"/>
                <w:sz w:val="21"/>
                <w:szCs w:val="21"/>
              </w:rPr>
            </w:pPr>
            <w:r>
              <w:rPr>
                <w:rFonts w:hint="eastAsia" w:ascii="宋体" w:hAnsi="宋体" w:eastAsia="宋体" w:cs="宋体"/>
                <w:sz w:val="21"/>
                <w:szCs w:val="21"/>
                <w:lang w:val="en-US" w:eastAsia="zh-CN"/>
                <w14:textOutline w14:w="3835" w14:cap="flat" w14:cmpd="sng" w14:algn="ctr">
                  <w14:solidFill>
                    <w14:srgbClr w14:val="000000"/>
                  </w14:solidFill>
                  <w14:prstDash w14:val="solid"/>
                  <w14:miter w14:val="0"/>
                </w14:textOutline>
              </w:rPr>
              <w:t>6</w:t>
            </w:r>
          </w:p>
        </w:tc>
        <w:tc>
          <w:tcPr>
            <w:tcW w:w="1498" w:type="dxa"/>
            <w:vAlign w:val="top"/>
          </w:tcPr>
          <w:p w14:paraId="2256B4F4">
            <w:pPr>
              <w:spacing w:before="102" w:line="183" w:lineRule="auto"/>
              <w:ind w:left="585" w:leftChars="0"/>
              <w:rPr>
                <w:rFonts w:ascii="宋体" w:hAnsi="宋体" w:eastAsia="宋体" w:cs="宋体"/>
                <w:sz w:val="21"/>
                <w:szCs w:val="21"/>
              </w:rPr>
            </w:pPr>
            <w:r>
              <w:rPr>
                <w:rFonts w:hint="eastAsia" w:ascii="宋体" w:hAnsi="宋体" w:eastAsia="宋体" w:cs="宋体"/>
                <w:sz w:val="21"/>
                <w:szCs w:val="21"/>
                <w:lang w:val="en-US" w:eastAsia="zh-CN"/>
                <w14:textOutline w14:w="3835" w14:cap="flat" w14:cmpd="sng" w14:algn="ctr">
                  <w14:solidFill>
                    <w14:srgbClr w14:val="000000"/>
                  </w14:solidFill>
                  <w14:prstDash w14:val="solid"/>
                  <w14:miter w14:val="0"/>
                </w14:textOutline>
              </w:rPr>
              <w:t>7</w:t>
            </w:r>
          </w:p>
        </w:tc>
        <w:tc>
          <w:tcPr>
            <w:tcW w:w="2025" w:type="dxa"/>
            <w:vAlign w:val="top"/>
          </w:tcPr>
          <w:p w14:paraId="1287C48D">
            <w:pPr>
              <w:spacing w:before="103" w:line="182" w:lineRule="auto"/>
              <w:ind w:left="1010" w:leftChars="0"/>
              <w:rPr>
                <w:rFonts w:ascii="宋体" w:hAnsi="宋体" w:eastAsia="宋体" w:cs="宋体"/>
                <w:sz w:val="21"/>
                <w:szCs w:val="21"/>
              </w:rPr>
            </w:pPr>
            <w:r>
              <w:rPr>
                <w:rFonts w:hint="eastAsia" w:ascii="宋体" w:hAnsi="宋体" w:eastAsia="宋体" w:cs="宋体"/>
                <w:sz w:val="21"/>
                <w:szCs w:val="21"/>
                <w:lang w:val="en-US" w:eastAsia="zh-CN"/>
                <w14:textOutline w14:w="3835" w14:cap="flat" w14:cmpd="sng" w14:algn="ctr">
                  <w14:solidFill>
                    <w14:srgbClr w14:val="000000"/>
                  </w14:solidFill>
                  <w14:prstDash w14:val="solid"/>
                  <w14:miter w14:val="0"/>
                </w14:textOutline>
              </w:rPr>
              <w:t>8</w:t>
            </w:r>
          </w:p>
        </w:tc>
        <w:tc>
          <w:tcPr>
            <w:tcW w:w="956" w:type="dxa"/>
            <w:vAlign w:val="top"/>
          </w:tcPr>
          <w:p w14:paraId="1B49628C">
            <w:pPr>
              <w:spacing w:before="102" w:line="183" w:lineRule="auto"/>
              <w:ind w:left="516" w:leftChars="0"/>
              <w:rPr>
                <w:rFonts w:ascii="宋体" w:hAnsi="宋体" w:eastAsia="宋体" w:cs="宋体"/>
                <w:sz w:val="21"/>
                <w:szCs w:val="21"/>
              </w:rPr>
            </w:pPr>
            <w:r>
              <w:rPr>
                <w:rFonts w:hint="eastAsia" w:ascii="宋体" w:hAnsi="宋体" w:eastAsia="宋体" w:cs="宋体"/>
                <w:sz w:val="21"/>
                <w:szCs w:val="21"/>
                <w:lang w:val="en-US" w:eastAsia="zh-CN"/>
                <w14:textOutline w14:w="3835" w14:cap="flat" w14:cmpd="sng" w14:algn="ctr">
                  <w14:solidFill>
                    <w14:srgbClr w14:val="000000"/>
                  </w14:solidFill>
                  <w14:prstDash w14:val="solid"/>
                  <w14:miter w14:val="0"/>
                </w14:textOutline>
              </w:rPr>
              <w:t>9</w:t>
            </w:r>
          </w:p>
        </w:tc>
        <w:tc>
          <w:tcPr>
            <w:tcW w:w="1125" w:type="dxa"/>
            <w:vAlign w:val="top"/>
          </w:tcPr>
          <w:p w14:paraId="21D73438">
            <w:pPr>
              <w:spacing w:before="102" w:line="183" w:lineRule="auto"/>
              <w:ind w:left="515" w:leftChars="0"/>
              <w:rPr>
                <w:rFonts w:ascii="宋体" w:hAnsi="宋体" w:eastAsia="宋体" w:cs="宋体"/>
                <w:sz w:val="21"/>
                <w:szCs w:val="21"/>
              </w:rPr>
            </w:pPr>
            <w:r>
              <w:rPr>
                <w:rFonts w:hint="eastAsia" w:ascii="宋体" w:hAnsi="宋体" w:eastAsia="宋体" w:cs="宋体"/>
                <w:sz w:val="21"/>
                <w:szCs w:val="21"/>
                <w:lang w:val="en-US" w:eastAsia="zh-CN"/>
                <w14:textOutline w14:w="3835" w14:cap="flat" w14:cmpd="sng" w14:algn="ctr">
                  <w14:solidFill>
                    <w14:srgbClr w14:val="000000"/>
                  </w14:solidFill>
                  <w14:prstDash w14:val="solid"/>
                  <w14:miter w14:val="0"/>
                </w14:textOutline>
              </w:rPr>
              <w:t>10</w:t>
            </w:r>
          </w:p>
        </w:tc>
      </w:tr>
      <w:tr w14:paraId="45A07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vAlign w:val="center"/>
          </w:tcPr>
          <w:p w14:paraId="1A79DAA2">
            <w:pPr>
              <w:spacing w:line="221" w:lineRule="auto"/>
              <w:jc w:val="center"/>
              <w:rPr>
                <w:rFonts w:hint="eastAsia" w:ascii="宋体" w:hAnsi="宋体" w:eastAsia="宋体" w:cs="宋体"/>
                <w:spacing w:val="-1"/>
                <w:sz w:val="2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lang w:val="en-US" w:eastAsia="zh-CN"/>
                <w14:textOutline w14:w="3835" w14:cap="flat" w14:cmpd="sng" w14:algn="ctr">
                  <w14:solidFill>
                    <w14:srgbClr w14:val="000000"/>
                  </w14:solidFill>
                  <w14:prstDash w14:val="solid"/>
                  <w14:miter w14:val="0"/>
                </w14:textOutline>
              </w:rPr>
              <w:t>序号</w:t>
            </w:r>
          </w:p>
        </w:tc>
        <w:tc>
          <w:tcPr>
            <w:tcW w:w="2543" w:type="dxa"/>
            <w:vAlign w:val="center"/>
          </w:tcPr>
          <w:p w14:paraId="7C28F58B">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ascii="宋体" w:hAnsi="宋体" w:eastAsia="宋体" w:cs="宋体"/>
                <w:spacing w:val="-1"/>
                <w:sz w:val="2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工具名称</w:t>
            </w:r>
          </w:p>
        </w:tc>
        <w:tc>
          <w:tcPr>
            <w:tcW w:w="2100" w:type="dxa"/>
            <w:vAlign w:val="center"/>
          </w:tcPr>
          <w:p w14:paraId="22B48B19">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 w:val="21"/>
                <w:szCs w:val="21"/>
                <w14:textOutline w14:w="3835" w14:cap="flat" w14:cmpd="sng" w14:algn="ctr">
                  <w14:solidFill>
                    <w14:srgbClr w14:val="000000"/>
                  </w14:solidFill>
                  <w14:prstDash w14:val="solid"/>
                  <w14:miter w14:val="0"/>
                </w14:textOutline>
              </w:rPr>
              <w:t>规格</w:t>
            </w:r>
          </w:p>
        </w:tc>
        <w:tc>
          <w:tcPr>
            <w:tcW w:w="840" w:type="dxa"/>
            <w:vAlign w:val="center"/>
          </w:tcPr>
          <w:p w14:paraId="37E9801F">
            <w:pPr>
              <w:spacing w:line="221" w:lineRule="auto"/>
              <w:jc w:val="cente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lang w:val="en-US" w:eastAsia="zh-CN"/>
                <w14:textOutline w14:w="3835" w14:cap="flat" w14:cmpd="sng" w14:algn="ctr">
                  <w14:solidFill>
                    <w14:srgbClr w14:val="000000"/>
                  </w14:solidFill>
                  <w14:prstDash w14:val="solid"/>
                  <w14:miter w14:val="0"/>
                </w14:textOutline>
              </w:rPr>
              <w:t>单位</w:t>
            </w:r>
          </w:p>
        </w:tc>
        <w:tc>
          <w:tcPr>
            <w:tcW w:w="840" w:type="dxa"/>
            <w:vAlign w:val="center"/>
          </w:tcPr>
          <w:p w14:paraId="51E381D8">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数量</w:t>
            </w:r>
          </w:p>
        </w:tc>
        <w:tc>
          <w:tcPr>
            <w:tcW w:w="2239" w:type="dxa"/>
            <w:vAlign w:val="center"/>
          </w:tcPr>
          <w:p w14:paraId="7C7F3EEF">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原产地和</w:t>
            </w:r>
          </w:p>
          <w:p w14:paraId="4352CE34">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ascii="宋体" w:hAnsi="宋体" w:eastAsia="宋体" w:cs="宋体"/>
                <w:spacing w:val="-1"/>
                <w:sz w:val="2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名称</w:t>
            </w:r>
          </w:p>
        </w:tc>
        <w:tc>
          <w:tcPr>
            <w:tcW w:w="1498" w:type="dxa"/>
            <w:vAlign w:val="center"/>
          </w:tcPr>
          <w:p w14:paraId="649C052B">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单价（不含税）</w:t>
            </w:r>
          </w:p>
          <w:p w14:paraId="07C938C7">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(元)</w:t>
            </w:r>
          </w:p>
        </w:tc>
        <w:tc>
          <w:tcPr>
            <w:tcW w:w="2025" w:type="dxa"/>
            <w:vAlign w:val="center"/>
          </w:tcPr>
          <w:p w14:paraId="31FB950B">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ascii="宋体" w:hAnsi="宋体" w:eastAsia="宋体" w:cs="宋体"/>
                <w:spacing w:val="-1"/>
                <w:sz w:val="2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 w:val="2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 w:val="2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]（不含税）</w:t>
            </w:r>
          </w:p>
          <w:p w14:paraId="568C8CF1">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(元)</w:t>
            </w:r>
          </w:p>
        </w:tc>
        <w:tc>
          <w:tcPr>
            <w:tcW w:w="956" w:type="dxa"/>
            <w:vAlign w:val="center"/>
          </w:tcPr>
          <w:p w14:paraId="0FDBB146">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更换</w:t>
            </w:r>
          </w:p>
          <w:p w14:paraId="06854D22">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周期</w:t>
            </w:r>
          </w:p>
        </w:tc>
        <w:tc>
          <w:tcPr>
            <w:tcW w:w="1125" w:type="dxa"/>
            <w:vAlign w:val="center"/>
          </w:tcPr>
          <w:p w14:paraId="61F05C4B">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ascii="宋体" w:hAnsi="宋体" w:eastAsia="宋体" w:cs="宋体"/>
                <w:spacing w:val="-1"/>
                <w:sz w:val="2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 xml:space="preserve">  注</w:t>
            </w:r>
          </w:p>
        </w:tc>
      </w:tr>
      <w:tr w14:paraId="6C873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509" w:type="dxa"/>
            <w:vAlign w:val="center"/>
          </w:tcPr>
          <w:p w14:paraId="363B3339">
            <w:pPr>
              <w:spacing w:before="239" w:line="185" w:lineRule="auto"/>
              <w:ind w:left="210"/>
              <w:jc w:val="both"/>
              <w:rPr>
                <w:rFonts w:ascii="宋体" w:hAnsi="宋体" w:eastAsia="宋体" w:cs="宋体"/>
                <w:sz w:val="21"/>
                <w:szCs w:val="21"/>
              </w:rPr>
            </w:pPr>
            <w:r>
              <w:rPr>
                <w:rFonts w:ascii="宋体" w:hAnsi="宋体" w:eastAsia="宋体" w:cs="宋体"/>
                <w:sz w:val="21"/>
                <w:szCs w:val="21"/>
              </w:rPr>
              <w:t>1</w:t>
            </w:r>
          </w:p>
        </w:tc>
        <w:tc>
          <w:tcPr>
            <w:tcW w:w="2543" w:type="dxa"/>
            <w:shd w:val="clear" w:color="auto" w:fill="auto"/>
            <w:vAlign w:val="center"/>
          </w:tcPr>
          <w:p w14:paraId="17E6EFC5">
            <w:pPr>
              <w:spacing w:before="239" w:line="185" w:lineRule="auto"/>
              <w:ind w:left="210"/>
              <w:jc w:val="center"/>
              <w:rPr>
                <w:rFonts w:hint="default" w:ascii="宋体" w:hAnsi="宋体" w:eastAsia="宋体" w:cs="宋体"/>
                <w:sz w:val="21"/>
                <w:szCs w:val="21"/>
                <w:lang w:val="en-US" w:eastAsia="zh-CN"/>
              </w:rPr>
            </w:pPr>
          </w:p>
        </w:tc>
        <w:tc>
          <w:tcPr>
            <w:tcW w:w="2100" w:type="dxa"/>
            <w:vAlign w:val="center"/>
          </w:tcPr>
          <w:p w14:paraId="38A2F8D7">
            <w:pPr>
              <w:spacing w:before="239" w:line="185" w:lineRule="auto"/>
              <w:ind w:left="210"/>
              <w:jc w:val="center"/>
              <w:rPr>
                <w:rFonts w:ascii="宋体" w:hAnsi="宋体" w:eastAsia="宋体" w:cs="宋体"/>
                <w:sz w:val="21"/>
                <w:szCs w:val="21"/>
              </w:rPr>
            </w:pPr>
          </w:p>
        </w:tc>
        <w:tc>
          <w:tcPr>
            <w:tcW w:w="840" w:type="dxa"/>
            <w:vAlign w:val="center"/>
          </w:tcPr>
          <w:p w14:paraId="2CD6BD04">
            <w:pPr>
              <w:spacing w:before="239" w:line="185" w:lineRule="auto"/>
              <w:ind w:left="210"/>
              <w:jc w:val="center"/>
              <w:rPr>
                <w:rFonts w:ascii="宋体" w:hAnsi="宋体" w:eastAsia="宋体" w:cs="宋体"/>
                <w:sz w:val="21"/>
                <w:szCs w:val="21"/>
              </w:rPr>
            </w:pPr>
          </w:p>
        </w:tc>
        <w:tc>
          <w:tcPr>
            <w:tcW w:w="840" w:type="dxa"/>
            <w:vAlign w:val="center"/>
          </w:tcPr>
          <w:p w14:paraId="66A29838">
            <w:pPr>
              <w:spacing w:before="239" w:line="185" w:lineRule="auto"/>
              <w:ind w:left="210"/>
              <w:jc w:val="center"/>
              <w:rPr>
                <w:rFonts w:ascii="宋体" w:hAnsi="宋体" w:eastAsia="宋体" w:cs="宋体"/>
                <w:sz w:val="21"/>
                <w:szCs w:val="21"/>
              </w:rPr>
            </w:pPr>
          </w:p>
        </w:tc>
        <w:tc>
          <w:tcPr>
            <w:tcW w:w="2239" w:type="dxa"/>
          </w:tcPr>
          <w:p w14:paraId="5C9E1642">
            <w:pPr>
              <w:rPr>
                <w:rFonts w:ascii="Arial"/>
                <w:sz w:val="21"/>
                <w:szCs w:val="21"/>
              </w:rPr>
            </w:pPr>
          </w:p>
        </w:tc>
        <w:tc>
          <w:tcPr>
            <w:tcW w:w="1498" w:type="dxa"/>
          </w:tcPr>
          <w:p w14:paraId="4B597507">
            <w:pPr>
              <w:rPr>
                <w:rFonts w:ascii="Arial"/>
                <w:sz w:val="21"/>
                <w:szCs w:val="21"/>
              </w:rPr>
            </w:pPr>
          </w:p>
        </w:tc>
        <w:tc>
          <w:tcPr>
            <w:tcW w:w="2025" w:type="dxa"/>
          </w:tcPr>
          <w:p w14:paraId="4545A882">
            <w:pPr>
              <w:rPr>
                <w:rFonts w:ascii="Arial"/>
                <w:sz w:val="21"/>
                <w:szCs w:val="21"/>
              </w:rPr>
            </w:pPr>
          </w:p>
        </w:tc>
        <w:tc>
          <w:tcPr>
            <w:tcW w:w="956" w:type="dxa"/>
          </w:tcPr>
          <w:p w14:paraId="2935FB30">
            <w:pPr>
              <w:rPr>
                <w:rFonts w:ascii="Arial"/>
                <w:sz w:val="21"/>
                <w:szCs w:val="21"/>
              </w:rPr>
            </w:pPr>
          </w:p>
        </w:tc>
        <w:tc>
          <w:tcPr>
            <w:tcW w:w="1125" w:type="dxa"/>
          </w:tcPr>
          <w:p w14:paraId="4515E959">
            <w:pPr>
              <w:rPr>
                <w:rFonts w:ascii="Arial"/>
                <w:sz w:val="21"/>
                <w:szCs w:val="21"/>
              </w:rPr>
            </w:pPr>
          </w:p>
        </w:tc>
      </w:tr>
      <w:tr w14:paraId="5502C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1" w:hRule="atLeast"/>
        </w:trPr>
        <w:tc>
          <w:tcPr>
            <w:tcW w:w="509" w:type="dxa"/>
            <w:vAlign w:val="center"/>
          </w:tcPr>
          <w:p w14:paraId="6206FB52">
            <w:pPr>
              <w:spacing w:before="239" w:line="185" w:lineRule="auto"/>
              <w:ind w:left="210"/>
              <w:jc w:val="both"/>
              <w:rPr>
                <w:rFonts w:ascii="宋体" w:hAnsi="宋体" w:eastAsia="宋体" w:cs="宋体"/>
                <w:sz w:val="21"/>
                <w:szCs w:val="21"/>
              </w:rPr>
            </w:pPr>
            <w:r>
              <w:rPr>
                <w:rFonts w:ascii="宋体" w:hAnsi="宋体" w:eastAsia="宋体" w:cs="宋体"/>
                <w:sz w:val="21"/>
                <w:szCs w:val="21"/>
              </w:rPr>
              <w:t>2</w:t>
            </w:r>
          </w:p>
        </w:tc>
        <w:tc>
          <w:tcPr>
            <w:tcW w:w="2543" w:type="dxa"/>
            <w:shd w:val="clear" w:color="auto" w:fill="auto"/>
            <w:vAlign w:val="center"/>
          </w:tcPr>
          <w:p w14:paraId="7C57CF6A">
            <w:pPr>
              <w:spacing w:before="239" w:line="185" w:lineRule="auto"/>
              <w:ind w:left="210"/>
              <w:jc w:val="center"/>
              <w:rPr>
                <w:rFonts w:hint="default" w:ascii="宋体" w:hAnsi="宋体" w:eastAsia="宋体" w:cs="宋体"/>
                <w:sz w:val="21"/>
                <w:szCs w:val="21"/>
                <w:lang w:val="en-US" w:eastAsia="zh-CN"/>
              </w:rPr>
            </w:pPr>
          </w:p>
        </w:tc>
        <w:tc>
          <w:tcPr>
            <w:tcW w:w="2100" w:type="dxa"/>
            <w:vAlign w:val="center"/>
          </w:tcPr>
          <w:p w14:paraId="15EDC59D">
            <w:pPr>
              <w:spacing w:before="239" w:line="185" w:lineRule="auto"/>
              <w:ind w:left="210"/>
              <w:jc w:val="center"/>
              <w:rPr>
                <w:rFonts w:ascii="宋体" w:hAnsi="宋体" w:eastAsia="宋体" w:cs="宋体"/>
                <w:sz w:val="21"/>
                <w:szCs w:val="21"/>
              </w:rPr>
            </w:pPr>
          </w:p>
        </w:tc>
        <w:tc>
          <w:tcPr>
            <w:tcW w:w="840" w:type="dxa"/>
            <w:vAlign w:val="center"/>
          </w:tcPr>
          <w:p w14:paraId="15C5B3C7">
            <w:pPr>
              <w:spacing w:before="239" w:line="185" w:lineRule="auto"/>
              <w:ind w:left="210"/>
              <w:jc w:val="center"/>
              <w:rPr>
                <w:rFonts w:ascii="宋体" w:hAnsi="宋体" w:eastAsia="宋体" w:cs="宋体"/>
                <w:sz w:val="21"/>
                <w:szCs w:val="21"/>
              </w:rPr>
            </w:pPr>
          </w:p>
        </w:tc>
        <w:tc>
          <w:tcPr>
            <w:tcW w:w="840" w:type="dxa"/>
            <w:vAlign w:val="center"/>
          </w:tcPr>
          <w:p w14:paraId="6592C72E">
            <w:pPr>
              <w:spacing w:before="239" w:line="185" w:lineRule="auto"/>
              <w:ind w:left="210"/>
              <w:jc w:val="center"/>
              <w:rPr>
                <w:rFonts w:ascii="宋体" w:hAnsi="宋体" w:eastAsia="宋体" w:cs="宋体"/>
                <w:sz w:val="21"/>
                <w:szCs w:val="21"/>
              </w:rPr>
            </w:pPr>
          </w:p>
        </w:tc>
        <w:tc>
          <w:tcPr>
            <w:tcW w:w="2239" w:type="dxa"/>
          </w:tcPr>
          <w:p w14:paraId="4CF38A39">
            <w:pPr>
              <w:rPr>
                <w:rFonts w:ascii="Arial"/>
                <w:sz w:val="21"/>
                <w:szCs w:val="21"/>
              </w:rPr>
            </w:pPr>
          </w:p>
        </w:tc>
        <w:tc>
          <w:tcPr>
            <w:tcW w:w="1498" w:type="dxa"/>
          </w:tcPr>
          <w:p w14:paraId="37CCAA70">
            <w:pPr>
              <w:rPr>
                <w:rFonts w:ascii="Arial"/>
                <w:sz w:val="21"/>
                <w:szCs w:val="21"/>
              </w:rPr>
            </w:pPr>
          </w:p>
        </w:tc>
        <w:tc>
          <w:tcPr>
            <w:tcW w:w="2025" w:type="dxa"/>
          </w:tcPr>
          <w:p w14:paraId="4475D6BC">
            <w:pPr>
              <w:rPr>
                <w:rFonts w:ascii="Arial"/>
                <w:sz w:val="21"/>
                <w:szCs w:val="21"/>
              </w:rPr>
            </w:pPr>
          </w:p>
        </w:tc>
        <w:tc>
          <w:tcPr>
            <w:tcW w:w="956" w:type="dxa"/>
          </w:tcPr>
          <w:p w14:paraId="74186D23">
            <w:pPr>
              <w:rPr>
                <w:rFonts w:ascii="Arial"/>
                <w:sz w:val="21"/>
                <w:szCs w:val="21"/>
              </w:rPr>
            </w:pPr>
          </w:p>
        </w:tc>
        <w:tc>
          <w:tcPr>
            <w:tcW w:w="1125" w:type="dxa"/>
          </w:tcPr>
          <w:p w14:paraId="47ED5644">
            <w:pPr>
              <w:rPr>
                <w:rFonts w:ascii="Arial"/>
                <w:sz w:val="21"/>
                <w:szCs w:val="21"/>
              </w:rPr>
            </w:pPr>
          </w:p>
        </w:tc>
      </w:tr>
      <w:tr w14:paraId="07651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509" w:type="dxa"/>
            <w:vAlign w:val="center"/>
          </w:tcPr>
          <w:p w14:paraId="349D2E70">
            <w:pPr>
              <w:spacing w:before="239" w:line="185" w:lineRule="auto"/>
              <w:ind w:left="21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2543" w:type="dxa"/>
            <w:shd w:val="clear" w:color="auto" w:fill="auto"/>
            <w:vAlign w:val="center"/>
          </w:tcPr>
          <w:p w14:paraId="1506A4A2">
            <w:pPr>
              <w:spacing w:before="239" w:line="185" w:lineRule="auto"/>
              <w:ind w:left="210"/>
              <w:jc w:val="center"/>
              <w:rPr>
                <w:rFonts w:hint="default" w:ascii="宋体" w:hAnsi="宋体" w:eastAsia="宋体" w:cs="宋体"/>
                <w:sz w:val="21"/>
                <w:szCs w:val="21"/>
                <w:lang w:val="en-US" w:eastAsia="zh-CN"/>
              </w:rPr>
            </w:pPr>
          </w:p>
        </w:tc>
        <w:tc>
          <w:tcPr>
            <w:tcW w:w="2100" w:type="dxa"/>
            <w:vAlign w:val="center"/>
          </w:tcPr>
          <w:p w14:paraId="239FB99C">
            <w:pPr>
              <w:spacing w:before="239" w:line="185" w:lineRule="auto"/>
              <w:ind w:left="210"/>
              <w:jc w:val="center"/>
              <w:rPr>
                <w:rFonts w:ascii="宋体" w:hAnsi="宋体" w:eastAsia="宋体" w:cs="宋体"/>
                <w:sz w:val="21"/>
                <w:szCs w:val="21"/>
              </w:rPr>
            </w:pPr>
          </w:p>
        </w:tc>
        <w:tc>
          <w:tcPr>
            <w:tcW w:w="840" w:type="dxa"/>
            <w:vAlign w:val="center"/>
          </w:tcPr>
          <w:p w14:paraId="79FB3D18">
            <w:pPr>
              <w:spacing w:before="239" w:line="185" w:lineRule="auto"/>
              <w:ind w:left="210"/>
              <w:jc w:val="center"/>
              <w:rPr>
                <w:rFonts w:ascii="宋体" w:hAnsi="宋体" w:eastAsia="宋体" w:cs="宋体"/>
                <w:sz w:val="21"/>
                <w:szCs w:val="21"/>
              </w:rPr>
            </w:pPr>
          </w:p>
        </w:tc>
        <w:tc>
          <w:tcPr>
            <w:tcW w:w="840" w:type="dxa"/>
            <w:vAlign w:val="center"/>
          </w:tcPr>
          <w:p w14:paraId="5B297AFB">
            <w:pPr>
              <w:spacing w:before="239" w:line="185" w:lineRule="auto"/>
              <w:ind w:left="210"/>
              <w:jc w:val="center"/>
              <w:rPr>
                <w:rFonts w:ascii="宋体" w:hAnsi="宋体" w:eastAsia="宋体" w:cs="宋体"/>
                <w:sz w:val="21"/>
                <w:szCs w:val="21"/>
              </w:rPr>
            </w:pPr>
          </w:p>
        </w:tc>
        <w:tc>
          <w:tcPr>
            <w:tcW w:w="2239" w:type="dxa"/>
          </w:tcPr>
          <w:p w14:paraId="65270C5F">
            <w:pPr>
              <w:rPr>
                <w:rFonts w:ascii="Arial"/>
                <w:sz w:val="21"/>
                <w:szCs w:val="21"/>
              </w:rPr>
            </w:pPr>
          </w:p>
        </w:tc>
        <w:tc>
          <w:tcPr>
            <w:tcW w:w="1498" w:type="dxa"/>
          </w:tcPr>
          <w:p w14:paraId="5572E6CB">
            <w:pPr>
              <w:rPr>
                <w:rFonts w:ascii="Arial"/>
                <w:sz w:val="21"/>
                <w:szCs w:val="21"/>
              </w:rPr>
            </w:pPr>
          </w:p>
        </w:tc>
        <w:tc>
          <w:tcPr>
            <w:tcW w:w="2025" w:type="dxa"/>
          </w:tcPr>
          <w:p w14:paraId="1219E02A">
            <w:pPr>
              <w:rPr>
                <w:rFonts w:ascii="Arial"/>
                <w:sz w:val="21"/>
                <w:szCs w:val="21"/>
              </w:rPr>
            </w:pPr>
          </w:p>
        </w:tc>
        <w:tc>
          <w:tcPr>
            <w:tcW w:w="956" w:type="dxa"/>
          </w:tcPr>
          <w:p w14:paraId="60C4C6C7">
            <w:pPr>
              <w:rPr>
                <w:rFonts w:ascii="Arial"/>
                <w:sz w:val="21"/>
                <w:szCs w:val="21"/>
              </w:rPr>
            </w:pPr>
          </w:p>
        </w:tc>
        <w:tc>
          <w:tcPr>
            <w:tcW w:w="1125" w:type="dxa"/>
          </w:tcPr>
          <w:p w14:paraId="38338882">
            <w:pPr>
              <w:rPr>
                <w:rFonts w:ascii="Arial"/>
                <w:sz w:val="21"/>
                <w:szCs w:val="21"/>
              </w:rPr>
            </w:pPr>
          </w:p>
        </w:tc>
      </w:tr>
      <w:tr w14:paraId="672C0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14:paraId="2A98D5BE">
            <w:pPr>
              <w:spacing w:before="207" w:line="219" w:lineRule="auto"/>
              <w:ind w:left="3416"/>
              <w:rPr>
                <w:rFonts w:hint="eastAsia" w:ascii="宋体" w:hAnsi="宋体" w:eastAsia="宋体" w:cs="宋体"/>
                <w:sz w:val="21"/>
                <w:szCs w:val="21"/>
                <w:lang w:eastAsia="zh-CN"/>
              </w:rPr>
            </w:pPr>
            <w:r>
              <w:rPr>
                <w:rFonts w:ascii="宋体" w:hAnsi="宋体" w:eastAsia="宋体" w:cs="宋体"/>
                <w:spacing w:val="-6"/>
                <w:sz w:val="21"/>
                <w:szCs w:val="21"/>
              </w:rPr>
              <w:t>总</w:t>
            </w:r>
            <w:r>
              <w:rPr>
                <w:rFonts w:ascii="宋体" w:hAnsi="宋体" w:eastAsia="宋体" w:cs="宋体"/>
                <w:spacing w:val="-4"/>
                <w:sz w:val="21"/>
                <w:szCs w:val="21"/>
              </w:rPr>
              <w:t xml:space="preserve">价合计列入价格汇总表 </w:t>
            </w:r>
            <w:r>
              <w:rPr>
                <w:rFonts w:hint="eastAsia" w:ascii="宋体" w:hAnsi="宋体" w:eastAsia="宋体" w:cs="宋体"/>
                <w:spacing w:val="-4"/>
                <w:sz w:val="21"/>
                <w:szCs w:val="21"/>
              </w:rPr>
              <w:t>9</w:t>
            </w:r>
            <w:r>
              <w:rPr>
                <w:rFonts w:ascii="宋体" w:hAnsi="宋体" w:eastAsia="宋体" w:cs="宋体"/>
                <w:spacing w:val="-4"/>
                <w:sz w:val="21"/>
                <w:szCs w:val="21"/>
              </w:rPr>
              <w:t>-</w:t>
            </w:r>
            <w:r>
              <w:rPr>
                <w:rFonts w:hint="eastAsia" w:ascii="宋体" w:hAnsi="宋体" w:eastAsia="宋体" w:cs="宋体"/>
                <w:spacing w:val="-4"/>
                <w:sz w:val="21"/>
                <w:szCs w:val="21"/>
                <w:lang w:val="en-US" w:eastAsia="zh-CN"/>
              </w:rPr>
              <w:t>3</w:t>
            </w:r>
          </w:p>
        </w:tc>
        <w:tc>
          <w:tcPr>
            <w:tcW w:w="4106" w:type="dxa"/>
            <w:gridSpan w:val="3"/>
          </w:tcPr>
          <w:p w14:paraId="21FC5B77">
            <w:pPr>
              <w:spacing w:before="207" w:line="219" w:lineRule="auto"/>
              <w:jc w:val="left"/>
              <w:rPr>
                <w:rFonts w:ascii="宋体" w:hAnsi="宋体" w:eastAsia="宋体" w:cs="宋体"/>
                <w:sz w:val="21"/>
                <w:szCs w:val="21"/>
              </w:rPr>
            </w:pPr>
            <w:r>
              <w:rPr>
                <w:rFonts w:ascii="宋体" w:hAnsi="宋体" w:eastAsia="宋体" w:cs="宋体"/>
                <w:b/>
                <w:bCs/>
                <w:sz w:val="21"/>
                <w:szCs w:val="21"/>
              </w:rPr>
              <w:t>总价合计</w:t>
            </w:r>
            <w:r>
              <w:rPr>
                <w:rFonts w:hint="eastAsia" w:ascii="宋体" w:hAnsi="宋体" w:eastAsia="宋体" w:cs="宋体"/>
                <w:b/>
                <w:bCs/>
                <w:sz w:val="21"/>
                <w:szCs w:val="21"/>
              </w:rPr>
              <w:t>（不含税）</w:t>
            </w:r>
            <w:r>
              <w:rPr>
                <w:rFonts w:ascii="宋体" w:hAnsi="宋体" w:eastAsia="宋体" w:cs="宋体"/>
                <w:b/>
                <w:bCs/>
                <w:sz w:val="21"/>
                <w:szCs w:val="21"/>
              </w:rPr>
              <w:t>￥    元</w:t>
            </w:r>
          </w:p>
        </w:tc>
      </w:tr>
    </w:tbl>
    <w:p w14:paraId="40D61691">
      <w:pPr>
        <w:spacing w:before="69" w:line="219" w:lineRule="auto"/>
        <w:rPr>
          <w:rFonts w:ascii="宋体" w:hAnsi="宋体" w:eastAsia="宋体" w:cs="宋体"/>
          <w:sz w:val="21"/>
          <w:szCs w:val="21"/>
        </w:rPr>
      </w:pPr>
      <w:r>
        <w:rPr>
          <w:rFonts w:ascii="宋体" w:hAnsi="宋体" w:eastAsia="宋体" w:cs="宋体"/>
          <w:spacing w:val="-3"/>
          <w:sz w:val="21"/>
          <w:szCs w:val="21"/>
        </w:rPr>
        <w:t>注：1.本表须详细列出质保期内全部随机备品备件和专用工具等的详细价格</w:t>
      </w:r>
      <w:r>
        <w:rPr>
          <w:rFonts w:ascii="宋体" w:hAnsi="宋体" w:eastAsia="宋体" w:cs="宋体"/>
          <w:spacing w:val="-1"/>
          <w:sz w:val="21"/>
          <w:szCs w:val="21"/>
        </w:rPr>
        <w:t>。</w:t>
      </w:r>
    </w:p>
    <w:p w14:paraId="4F05F7E3">
      <w:pPr>
        <w:spacing w:before="75" w:line="219" w:lineRule="auto"/>
        <w:ind w:left="409"/>
        <w:rPr>
          <w:rFonts w:ascii="宋体" w:hAnsi="宋体" w:eastAsia="宋体" w:cs="宋体"/>
          <w:sz w:val="21"/>
          <w:szCs w:val="21"/>
        </w:rPr>
      </w:pPr>
      <w:r>
        <w:rPr>
          <w:rFonts w:ascii="宋体" w:hAnsi="宋体" w:eastAsia="宋体" w:cs="宋体"/>
          <w:spacing w:val="-6"/>
          <w:sz w:val="21"/>
          <w:szCs w:val="21"/>
        </w:rPr>
        <w:t>2.如果按单</w:t>
      </w:r>
      <w:r>
        <w:rPr>
          <w:rFonts w:ascii="宋体" w:hAnsi="宋体" w:eastAsia="宋体" w:cs="宋体"/>
          <w:spacing w:val="-5"/>
          <w:sz w:val="21"/>
          <w:szCs w:val="21"/>
        </w:rPr>
        <w:t>价</w:t>
      </w:r>
      <w:r>
        <w:rPr>
          <w:rFonts w:ascii="宋体" w:hAnsi="宋体" w:eastAsia="宋体" w:cs="宋体"/>
          <w:spacing w:val="-3"/>
          <w:sz w:val="21"/>
          <w:szCs w:val="21"/>
        </w:rPr>
        <w:t>计算的结果与总价不一致， 以单价为准修正总价。</w:t>
      </w:r>
    </w:p>
    <w:p w14:paraId="76FEEA5A">
      <w:pPr>
        <w:spacing w:before="87" w:line="198" w:lineRule="auto"/>
        <w:ind w:left="411"/>
        <w:rPr>
          <w:rFonts w:ascii="宋体" w:hAnsi="宋体" w:eastAsia="宋体" w:cs="宋体"/>
          <w:sz w:val="21"/>
          <w:szCs w:val="21"/>
        </w:rPr>
      </w:pPr>
      <w:r>
        <w:rPr>
          <w:rFonts w:ascii="宋体" w:hAnsi="宋体" w:eastAsia="宋体" w:cs="宋体"/>
          <w:spacing w:val="-4"/>
          <w:sz w:val="21"/>
          <w:szCs w:val="21"/>
        </w:rPr>
        <w:t>3.此分项报价， 仅是为了方</w:t>
      </w:r>
      <w:r>
        <w:rPr>
          <w:rFonts w:ascii="宋体" w:hAnsi="宋体" w:eastAsia="宋体" w:cs="宋体"/>
          <w:spacing w:val="-2"/>
          <w:sz w:val="21"/>
          <w:szCs w:val="21"/>
        </w:rPr>
        <w:t>便招标人对投标文件进行比较，不作为限制订立合同的条件。</w:t>
      </w:r>
    </w:p>
    <w:p w14:paraId="6CEC84A1">
      <w:pPr>
        <w:spacing w:before="78" w:line="219" w:lineRule="auto"/>
        <w:ind w:firstLine="396" w:firstLineChars="200"/>
        <w:rPr>
          <w:rFonts w:ascii="宋体" w:hAnsi="宋体" w:eastAsia="宋体" w:cs="宋体"/>
          <w:spacing w:val="-6"/>
          <w:sz w:val="21"/>
          <w:szCs w:val="21"/>
        </w:rPr>
      </w:pPr>
      <w:r>
        <w:rPr>
          <w:rFonts w:hint="eastAsia" w:ascii="宋体" w:hAnsi="宋体" w:eastAsia="宋体" w:cs="宋体"/>
          <w:spacing w:val="-6"/>
          <w:sz w:val="21"/>
          <w:szCs w:val="21"/>
        </w:rPr>
        <w:t>4.如上表中的有关费用投标人免费提供，请注明“免费”字样。</w:t>
      </w:r>
    </w:p>
    <w:p w14:paraId="4711691C">
      <w:pPr>
        <w:spacing w:before="78" w:line="219" w:lineRule="auto"/>
        <w:ind w:firstLine="396" w:firstLineChars="200"/>
        <w:rPr>
          <w:rFonts w:ascii="宋体" w:hAnsi="宋体" w:eastAsia="宋体" w:cs="宋体"/>
          <w:spacing w:val="-6"/>
          <w:sz w:val="21"/>
          <w:szCs w:val="21"/>
        </w:rPr>
      </w:pPr>
      <w:r>
        <w:rPr>
          <w:rFonts w:hint="eastAsia" w:ascii="宋体" w:hAnsi="宋体" w:eastAsia="宋体" w:cs="宋体"/>
          <w:spacing w:val="-6"/>
          <w:sz w:val="21"/>
          <w:szCs w:val="21"/>
        </w:rPr>
        <w:t>5.该明细表所有信息均为必填项，不得删减，价格部分不得合并，可细化可增加。</w:t>
      </w:r>
    </w:p>
    <w:p w14:paraId="0A348850">
      <w:pPr>
        <w:spacing w:before="78" w:line="219" w:lineRule="auto"/>
        <w:ind w:firstLine="396" w:firstLineChars="200"/>
        <w:rPr>
          <w:rFonts w:ascii="宋体" w:hAnsi="宋体" w:eastAsia="宋体" w:cs="宋体"/>
          <w:spacing w:val="-6"/>
          <w:sz w:val="21"/>
          <w:szCs w:val="21"/>
        </w:rPr>
      </w:pPr>
      <w:r>
        <w:rPr>
          <w:rFonts w:hint="eastAsia" w:ascii="宋体" w:hAnsi="宋体" w:eastAsia="宋体" w:cs="宋体"/>
          <w:spacing w:val="-6"/>
          <w:sz w:val="21"/>
          <w:szCs w:val="21"/>
        </w:rPr>
        <w:t>6.因填写不规范造成废标及终止招标的，责任由投标人自负。</w:t>
      </w:r>
    </w:p>
    <w:p w14:paraId="1510257F">
      <w:pPr>
        <w:spacing w:before="140" w:line="220" w:lineRule="auto"/>
        <w:ind w:left="215"/>
        <w:rPr>
          <w:rFonts w:ascii="宋体" w:hAnsi="宋体" w:eastAsia="宋体" w:cs="宋体"/>
          <w:spacing w:val="6"/>
          <w:sz w:val="21"/>
          <w:szCs w:val="21"/>
          <w14:textOutline w14:w="3835" w14:cap="flat" w14:cmpd="sng" w14:algn="ctr">
            <w14:solidFill>
              <w14:srgbClr w14:val="000000"/>
            </w14:solidFill>
            <w14:prstDash w14:val="solid"/>
            <w14:miter w14:val="0"/>
          </w14:textOutline>
        </w:rPr>
      </w:pPr>
    </w:p>
    <w:p w14:paraId="5C84B071">
      <w:pPr>
        <w:spacing w:before="140" w:line="220" w:lineRule="auto"/>
        <w:ind w:left="215"/>
        <w:rPr>
          <w:rFonts w:ascii="宋体" w:hAnsi="宋体" w:eastAsia="宋体" w:cs="宋体"/>
          <w:spacing w:val="6"/>
          <w:sz w:val="21"/>
          <w:szCs w:val="21"/>
          <w14:textOutline w14:w="3835" w14:cap="flat" w14:cmpd="sng" w14:algn="ctr">
            <w14:solidFill>
              <w14:srgbClr w14:val="000000"/>
            </w14:solidFill>
            <w14:prstDash w14:val="solid"/>
            <w14:miter w14:val="0"/>
          </w14:textOutline>
        </w:rPr>
      </w:pPr>
    </w:p>
    <w:p w14:paraId="7E117950">
      <w:pPr>
        <w:spacing w:before="87" w:line="198" w:lineRule="auto"/>
        <w:ind w:left="411"/>
        <w:rPr>
          <w:rFonts w:ascii="宋体" w:hAnsi="宋体" w:eastAsia="宋体" w:cs="宋体"/>
          <w:spacing w:val="-2"/>
          <w:sz w:val="21"/>
          <w:szCs w:val="21"/>
        </w:rPr>
      </w:pPr>
      <w:r>
        <w:rPr>
          <w:rFonts w:ascii="宋体" w:hAnsi="宋体" w:eastAsia="宋体" w:cs="宋体"/>
          <w:spacing w:val="-4"/>
          <w:sz w:val="21"/>
          <w:szCs w:val="21"/>
        </w:rPr>
        <w:t xml:space="preserve">投标人(章)： </w:t>
      </w:r>
      <w:r>
        <w:rPr>
          <w:rFonts w:ascii="宋体" w:hAnsi="宋体" w:eastAsia="宋体" w:cs="宋体"/>
          <w:spacing w:val="6"/>
          <w:sz w:val="21"/>
          <w:szCs w:val="21"/>
        </w:rPr>
        <w:t xml:space="preserve">    </w:t>
      </w:r>
      <w:r>
        <w:rPr>
          <w:rFonts w:ascii="宋体" w:hAnsi="宋体" w:eastAsia="宋体" w:cs="宋体"/>
          <w:spacing w:val="4"/>
          <w:sz w:val="21"/>
          <w:szCs w:val="21"/>
        </w:rPr>
        <w:t xml:space="preserve"> </w:t>
      </w:r>
      <w:r>
        <w:rPr>
          <w:rFonts w:ascii="宋体" w:hAnsi="宋体" w:eastAsia="宋体" w:cs="宋体"/>
          <w:spacing w:val="3"/>
          <w:sz w:val="21"/>
          <w:szCs w:val="21"/>
        </w:rPr>
        <w:t xml:space="preserve">                        </w:t>
      </w:r>
      <w:r>
        <w:rPr>
          <w:rFonts w:ascii="宋体" w:hAnsi="宋体" w:eastAsia="宋体" w:cs="宋体"/>
          <w:spacing w:val="-2"/>
          <w:sz w:val="21"/>
          <w:szCs w:val="21"/>
        </w:rPr>
        <w:t xml:space="preserve">授权代表(签字)：  </w:t>
      </w:r>
      <w:r>
        <w:rPr>
          <w:rFonts w:ascii="宋体" w:hAnsi="宋体" w:eastAsia="宋体" w:cs="宋体"/>
          <w:spacing w:val="3"/>
          <w:sz w:val="21"/>
          <w:szCs w:val="21"/>
        </w:rPr>
        <w:t xml:space="preserve">                           </w:t>
      </w:r>
      <w:r>
        <w:rPr>
          <w:rFonts w:ascii="宋体" w:hAnsi="宋体" w:eastAsia="宋体" w:cs="宋体"/>
          <w:spacing w:val="-2"/>
          <w:sz w:val="21"/>
          <w:szCs w:val="21"/>
        </w:rPr>
        <w:t>年  月  日</w:t>
      </w:r>
    </w:p>
    <w:p w14:paraId="277158BE">
      <w:pPr>
        <w:spacing w:before="253" w:line="224" w:lineRule="auto"/>
        <w:ind w:left="6488"/>
        <w:rPr>
          <w:rFonts w:ascii="宋体" w:hAnsi="宋体" w:eastAsia="宋体" w:cs="宋体"/>
          <w:spacing w:val="9"/>
          <w:sz w:val="21"/>
          <w:szCs w:val="21"/>
          <w14:textOutline w14:w="5791" w14:cap="flat" w14:cmpd="sng" w14:algn="ctr">
            <w14:solidFill>
              <w14:srgbClr w14:val="000000"/>
            </w14:solidFill>
            <w14:prstDash w14:val="solid"/>
            <w14:miter w14:val="0"/>
          </w14:textOutline>
        </w:rPr>
      </w:pPr>
    </w:p>
    <w:p w14:paraId="514C79DE">
      <w:pPr>
        <w:pStyle w:val="16"/>
        <w:rPr>
          <w:sz w:val="21"/>
          <w:szCs w:val="21"/>
        </w:rPr>
      </w:pPr>
    </w:p>
    <w:p w14:paraId="53A7AFCC">
      <w:pPr>
        <w:pStyle w:val="34"/>
      </w:pPr>
    </w:p>
    <w:p w14:paraId="00C44A86">
      <w:pPr>
        <w:pStyle w:val="6"/>
        <w:jc w:val="left"/>
        <w:rPr>
          <w:rFonts w:hint="eastAsia" w:ascii="宋体" w:hAnsi="宋体" w:eastAsia="宋体" w:cs="宋体"/>
          <w:sz w:val="24"/>
          <w:szCs w:val="24"/>
          <w:lang w:val="en-US"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3</w:t>
      </w:r>
    </w:p>
    <w:p w14:paraId="5E8FA8B8">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CB50115">
      <w:pPr>
        <w:spacing w:before="24" w:line="221" w:lineRule="auto"/>
        <w:ind w:left="21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CD2D908">
      <w:pPr>
        <w:spacing w:line="127" w:lineRule="exact"/>
      </w:pPr>
    </w:p>
    <w:tbl>
      <w:tblPr>
        <w:tblStyle w:val="132"/>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13E3C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2A196D18">
            <w:pPr>
              <w:spacing w:before="276" w:line="222" w:lineRule="auto"/>
              <w:ind w:left="334"/>
              <w:rPr>
                <w:rFonts w:ascii="宋体" w:hAnsi="宋体" w:eastAsia="宋体" w:cs="宋体"/>
                <w:sz w:val="21"/>
                <w:szCs w:val="21"/>
              </w:rPr>
            </w:pPr>
            <w:r>
              <w:rPr>
                <w:rFonts w:ascii="宋体" w:hAnsi="宋体" w:eastAsia="宋体" w:cs="宋体"/>
                <w:spacing w:val="-2"/>
                <w:sz w:val="21"/>
                <w:szCs w:val="21"/>
              </w:rPr>
              <w:t>序</w:t>
            </w:r>
            <w:r>
              <w:rPr>
                <w:rFonts w:ascii="宋体" w:hAnsi="宋体" w:eastAsia="宋体" w:cs="宋体"/>
                <w:spacing w:val="-1"/>
                <w:sz w:val="21"/>
                <w:szCs w:val="21"/>
              </w:rPr>
              <w:t>号</w:t>
            </w:r>
          </w:p>
        </w:tc>
        <w:tc>
          <w:tcPr>
            <w:tcW w:w="5765" w:type="dxa"/>
          </w:tcPr>
          <w:p w14:paraId="2057D18D">
            <w:pPr>
              <w:spacing w:before="276" w:line="221" w:lineRule="auto"/>
              <w:ind w:left="2544"/>
              <w:rPr>
                <w:rFonts w:ascii="宋体" w:hAnsi="宋体" w:eastAsia="宋体" w:cs="宋体"/>
                <w:sz w:val="21"/>
                <w:szCs w:val="21"/>
              </w:rPr>
            </w:pPr>
            <w:r>
              <w:rPr>
                <w:rFonts w:ascii="宋体" w:hAnsi="宋体" w:eastAsia="宋体" w:cs="宋体"/>
                <w:spacing w:val="-6"/>
                <w:sz w:val="21"/>
                <w:szCs w:val="21"/>
              </w:rPr>
              <w:t>内</w:t>
            </w:r>
            <w:r>
              <w:rPr>
                <w:rFonts w:ascii="宋体" w:hAnsi="宋体" w:eastAsia="宋体" w:cs="宋体"/>
                <w:spacing w:val="-4"/>
                <w:sz w:val="21"/>
                <w:szCs w:val="21"/>
              </w:rPr>
              <w:t xml:space="preserve">   容</w:t>
            </w:r>
          </w:p>
        </w:tc>
        <w:tc>
          <w:tcPr>
            <w:tcW w:w="3354" w:type="dxa"/>
          </w:tcPr>
          <w:p w14:paraId="7CA6899B">
            <w:pPr>
              <w:spacing w:before="276" w:line="219" w:lineRule="auto"/>
              <w:jc w:val="center"/>
              <w:rPr>
                <w:rFonts w:ascii="宋体" w:hAnsi="宋体" w:eastAsia="宋体" w:cs="宋体"/>
                <w:sz w:val="21"/>
                <w:szCs w:val="21"/>
              </w:rPr>
            </w:pPr>
            <w:r>
              <w:rPr>
                <w:rFonts w:ascii="宋体" w:hAnsi="宋体" w:eastAsia="宋体" w:cs="宋体"/>
                <w:spacing w:val="18"/>
                <w:sz w:val="21"/>
                <w:szCs w:val="21"/>
              </w:rPr>
              <w:t>总</w:t>
            </w:r>
            <w:r>
              <w:rPr>
                <w:rFonts w:ascii="宋体" w:hAnsi="宋体" w:eastAsia="宋体" w:cs="宋体"/>
                <w:spacing w:val="14"/>
                <w:sz w:val="21"/>
                <w:szCs w:val="21"/>
              </w:rPr>
              <w:t>价(元)</w:t>
            </w:r>
            <w:r>
              <w:rPr>
                <w:rFonts w:hint="eastAsia" w:ascii="宋体" w:hAnsi="宋体" w:eastAsia="宋体" w:cs="宋体"/>
                <w:spacing w:val="-3"/>
                <w:sz w:val="21"/>
                <w:szCs w:val="21"/>
                <w14:textOutline w14:w="3835" w14:cap="flat" w14:cmpd="sng" w14:algn="ctr">
                  <w14:solidFill>
                    <w14:srgbClr w14:val="000000"/>
                  </w14:solidFill>
                  <w14:prstDash w14:val="solid"/>
                  <w14:miter w14:val="0"/>
                </w14:textOutline>
              </w:rPr>
              <w:t>（不含税）</w:t>
            </w:r>
          </w:p>
        </w:tc>
        <w:tc>
          <w:tcPr>
            <w:tcW w:w="3362" w:type="dxa"/>
          </w:tcPr>
          <w:p w14:paraId="30AB3857">
            <w:pPr>
              <w:spacing w:before="276" w:line="222" w:lineRule="auto"/>
              <w:ind w:left="1215"/>
              <w:rPr>
                <w:rFonts w:ascii="宋体" w:hAnsi="宋体" w:eastAsia="宋体" w:cs="宋体"/>
                <w:sz w:val="21"/>
                <w:szCs w:val="21"/>
              </w:rPr>
            </w:pPr>
            <w:r>
              <w:rPr>
                <w:rFonts w:ascii="宋体" w:hAnsi="宋体" w:eastAsia="宋体" w:cs="宋体"/>
                <w:spacing w:val="-1"/>
                <w:sz w:val="21"/>
                <w:szCs w:val="21"/>
              </w:rPr>
              <w:t>备</w:t>
            </w:r>
            <w:r>
              <w:rPr>
                <w:rFonts w:ascii="宋体" w:hAnsi="宋体" w:eastAsia="宋体" w:cs="宋体"/>
                <w:sz w:val="21"/>
                <w:szCs w:val="21"/>
              </w:rPr>
              <w:t xml:space="preserve">     注</w:t>
            </w:r>
          </w:p>
        </w:tc>
      </w:tr>
      <w:tr w14:paraId="0C75E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7457D62F">
            <w:pPr>
              <w:jc w:val="center"/>
              <w:rPr>
                <w:rFonts w:hint="eastAsia" w:ascii="宋体" w:hAnsi="宋体" w:eastAsia="宋体" w:cs="宋体"/>
                <w:spacing w:val="-4"/>
                <w:sz w:val="21"/>
                <w:szCs w:val="21"/>
                <w:lang w:eastAsia="zh-CN"/>
              </w:rPr>
            </w:pPr>
            <w:r>
              <w:rPr>
                <w:rFonts w:hint="eastAsia" w:ascii="宋体" w:hAnsi="宋体" w:eastAsia="宋体" w:cs="宋体"/>
                <w:spacing w:val="-4"/>
                <w:sz w:val="21"/>
                <w:szCs w:val="21"/>
                <w:lang w:val="en-US" w:eastAsia="zh-CN"/>
              </w:rPr>
              <w:t>1</w:t>
            </w:r>
          </w:p>
        </w:tc>
        <w:tc>
          <w:tcPr>
            <w:tcW w:w="5765" w:type="dxa"/>
          </w:tcPr>
          <w:p w14:paraId="7D77D552">
            <w:pPr>
              <w:jc w:val="center"/>
              <w:rPr>
                <w:rFonts w:ascii="宋体" w:hAnsi="宋体" w:eastAsia="宋体" w:cs="宋体"/>
                <w:spacing w:val="-4"/>
                <w:sz w:val="21"/>
                <w:szCs w:val="21"/>
              </w:rPr>
            </w:pPr>
            <w:r>
              <w:rPr>
                <w:rFonts w:hint="eastAsia" w:ascii="宋体" w:hAnsi="宋体" w:eastAsia="宋体" w:cs="宋体"/>
                <w:spacing w:val="-4"/>
                <w:sz w:val="21"/>
                <w:szCs w:val="21"/>
              </w:rPr>
              <w:t>表 9-1 总计</w:t>
            </w:r>
          </w:p>
        </w:tc>
        <w:tc>
          <w:tcPr>
            <w:tcW w:w="3354" w:type="dxa"/>
          </w:tcPr>
          <w:p w14:paraId="0D409167">
            <w:pPr>
              <w:jc w:val="center"/>
              <w:rPr>
                <w:rFonts w:ascii="宋体" w:hAnsi="宋体" w:eastAsia="宋体" w:cs="宋体"/>
                <w:spacing w:val="-4"/>
                <w:sz w:val="21"/>
                <w:szCs w:val="21"/>
              </w:rPr>
            </w:pPr>
          </w:p>
        </w:tc>
        <w:tc>
          <w:tcPr>
            <w:tcW w:w="3362" w:type="dxa"/>
          </w:tcPr>
          <w:p w14:paraId="2900620F">
            <w:pPr>
              <w:rPr>
                <w:rFonts w:ascii="Arial"/>
                <w:sz w:val="21"/>
                <w:szCs w:val="21"/>
              </w:rPr>
            </w:pPr>
          </w:p>
        </w:tc>
      </w:tr>
      <w:tr w14:paraId="513AB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14:paraId="5421D88A">
            <w:pPr>
              <w:jc w:val="center"/>
              <w:rPr>
                <w:rFonts w:hint="eastAsia" w:ascii="宋体" w:hAnsi="宋体" w:eastAsia="宋体" w:cs="宋体"/>
                <w:spacing w:val="-4"/>
                <w:sz w:val="21"/>
                <w:szCs w:val="21"/>
                <w:lang w:eastAsia="zh-CN"/>
              </w:rPr>
            </w:pPr>
            <w:r>
              <w:rPr>
                <w:rFonts w:hint="eastAsia" w:ascii="宋体" w:hAnsi="宋体" w:eastAsia="宋体" w:cs="宋体"/>
                <w:spacing w:val="-4"/>
                <w:sz w:val="21"/>
                <w:szCs w:val="21"/>
                <w:lang w:val="en-US" w:eastAsia="zh-CN"/>
              </w:rPr>
              <w:t>2</w:t>
            </w:r>
          </w:p>
        </w:tc>
        <w:tc>
          <w:tcPr>
            <w:tcW w:w="5765" w:type="dxa"/>
          </w:tcPr>
          <w:p w14:paraId="50B2EE18">
            <w:pPr>
              <w:jc w:val="center"/>
              <w:rPr>
                <w:rFonts w:ascii="宋体" w:hAnsi="宋体" w:eastAsia="宋体" w:cs="宋体"/>
                <w:spacing w:val="-4"/>
                <w:sz w:val="21"/>
                <w:szCs w:val="21"/>
              </w:rPr>
            </w:pPr>
            <w:r>
              <w:rPr>
                <w:rFonts w:hint="eastAsia" w:ascii="宋体" w:hAnsi="宋体" w:eastAsia="宋体" w:cs="宋体"/>
                <w:spacing w:val="-4"/>
                <w:sz w:val="21"/>
                <w:szCs w:val="21"/>
              </w:rPr>
              <w:t>表 9-2 总计</w:t>
            </w:r>
          </w:p>
        </w:tc>
        <w:tc>
          <w:tcPr>
            <w:tcW w:w="3354" w:type="dxa"/>
          </w:tcPr>
          <w:p w14:paraId="26D55D0A">
            <w:pPr>
              <w:jc w:val="center"/>
              <w:rPr>
                <w:rFonts w:ascii="宋体" w:hAnsi="宋体" w:eastAsia="宋体" w:cs="宋体"/>
                <w:spacing w:val="-4"/>
                <w:sz w:val="21"/>
                <w:szCs w:val="21"/>
              </w:rPr>
            </w:pPr>
          </w:p>
        </w:tc>
        <w:tc>
          <w:tcPr>
            <w:tcW w:w="3362" w:type="dxa"/>
          </w:tcPr>
          <w:p w14:paraId="70C16881">
            <w:pPr>
              <w:rPr>
                <w:rFonts w:ascii="Arial"/>
                <w:sz w:val="21"/>
                <w:szCs w:val="21"/>
              </w:rPr>
            </w:pPr>
          </w:p>
        </w:tc>
      </w:tr>
      <w:tr w14:paraId="52177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20944418">
            <w:pPr>
              <w:jc w:val="center"/>
              <w:rPr>
                <w:rFonts w:hint="default"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3</w:t>
            </w:r>
          </w:p>
        </w:tc>
        <w:tc>
          <w:tcPr>
            <w:tcW w:w="5765" w:type="dxa"/>
          </w:tcPr>
          <w:p w14:paraId="6AF1AB47">
            <w:pPr>
              <w:jc w:val="center"/>
              <w:rPr>
                <w:rFonts w:hint="default"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总计</w:t>
            </w:r>
          </w:p>
        </w:tc>
        <w:tc>
          <w:tcPr>
            <w:tcW w:w="3354" w:type="dxa"/>
          </w:tcPr>
          <w:p w14:paraId="57018670">
            <w:pPr>
              <w:jc w:val="center"/>
              <w:rPr>
                <w:rFonts w:ascii="宋体" w:hAnsi="宋体" w:eastAsia="宋体" w:cs="宋体"/>
                <w:spacing w:val="-4"/>
                <w:sz w:val="21"/>
                <w:szCs w:val="21"/>
              </w:rPr>
            </w:pPr>
          </w:p>
        </w:tc>
        <w:tc>
          <w:tcPr>
            <w:tcW w:w="3362" w:type="dxa"/>
          </w:tcPr>
          <w:p w14:paraId="3336E12C">
            <w:pPr>
              <w:rPr>
                <w:rFonts w:ascii="Arial"/>
                <w:sz w:val="21"/>
                <w:szCs w:val="21"/>
              </w:rPr>
            </w:pPr>
          </w:p>
        </w:tc>
      </w:tr>
      <w:tr w14:paraId="298D5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7B9E6D1B">
            <w:pPr>
              <w:spacing w:before="266"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ascii="宋体" w:hAnsi="宋体" w:eastAsia="宋体" w:cs="宋体"/>
                <w:spacing w:val="-1"/>
                <w:sz w:val="2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71A21C32">
            <w:pPr>
              <w:spacing w:before="266" w:line="221" w:lineRule="auto"/>
              <w:jc w:val="left"/>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ascii="宋体" w:hAnsi="宋体" w:eastAsia="宋体" w:cs="宋体"/>
                <w:spacing w:val="-1"/>
                <w:sz w:val="2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rPr>
              <w:t>（不含税）</w:t>
            </w:r>
            <w:r>
              <w:rPr>
                <w:rFonts w:ascii="宋体" w:hAnsi="宋体" w:eastAsia="宋体" w:cs="宋体"/>
                <w:spacing w:val="-1"/>
                <w:sz w:val="2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E0A96BF">
            <w:pPr>
              <w:spacing w:before="266" w:line="221" w:lineRule="auto"/>
              <w:ind w:firstLine="416" w:firstLineChars="200"/>
              <w:jc w:val="left"/>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ascii="宋体" w:hAnsi="宋体" w:eastAsia="宋体" w:cs="宋体"/>
                <w:spacing w:val="-1"/>
                <w:sz w:val="21"/>
                <w:szCs w:val="21"/>
                <w14:textOutline w14:w="3835" w14:cap="flat" w14:cmpd="sng" w14:algn="ctr">
                  <w14:solidFill>
                    <w14:srgbClr w14:val="000000"/>
                  </w14:solidFill>
                  <w14:prstDash w14:val="solid"/>
                  <w14:miter w14:val="0"/>
                </w14:textOutline>
              </w:rPr>
              <w:t>元</w:t>
            </w:r>
          </w:p>
        </w:tc>
      </w:tr>
      <w:tr w14:paraId="5788B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8061361">
            <w:pPr>
              <w:spacing w:before="266"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ascii="宋体" w:hAnsi="宋体" w:eastAsia="宋体" w:cs="宋体"/>
                <w:spacing w:val="-1"/>
                <w:sz w:val="2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3FF30094">
            <w:pPr>
              <w:spacing w:before="266" w:line="221" w:lineRule="auto"/>
              <w:jc w:val="left"/>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ascii="宋体" w:hAnsi="宋体" w:eastAsia="宋体" w:cs="宋体"/>
                <w:spacing w:val="-1"/>
                <w:sz w:val="2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rPr>
              <w:t>（含税）</w:t>
            </w:r>
            <w:r>
              <w:rPr>
                <w:rFonts w:ascii="宋体" w:hAnsi="宋体" w:eastAsia="宋体" w:cs="宋体"/>
                <w:spacing w:val="-1"/>
                <w:sz w:val="2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46856273">
            <w:pPr>
              <w:spacing w:before="266" w:line="221" w:lineRule="auto"/>
              <w:ind w:firstLine="416" w:firstLineChars="200"/>
              <w:jc w:val="left"/>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ascii="宋体" w:hAnsi="宋体" w:eastAsia="宋体" w:cs="宋体"/>
                <w:spacing w:val="-1"/>
                <w:sz w:val="2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 w:val="2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w:t>
            </w:r>
          </w:p>
        </w:tc>
      </w:tr>
    </w:tbl>
    <w:p w14:paraId="69E73E10">
      <w:pPr>
        <w:spacing w:line="291" w:lineRule="auto"/>
        <w:rPr>
          <w:rFonts w:ascii="Arial"/>
          <w:sz w:val="21"/>
          <w:szCs w:val="21"/>
        </w:rPr>
      </w:pPr>
    </w:p>
    <w:p w14:paraId="27E8E593">
      <w:pPr>
        <w:spacing w:before="78" w:line="198" w:lineRule="auto"/>
        <w:ind w:left="211" w:firstLine="202" w:firstLineChars="100"/>
        <w:rPr>
          <w:rFonts w:ascii="宋体" w:hAnsi="宋体" w:eastAsia="宋体" w:cs="宋体"/>
          <w:sz w:val="21"/>
          <w:szCs w:val="21"/>
        </w:rPr>
      </w:pPr>
      <w:r>
        <w:rPr>
          <w:rFonts w:ascii="宋体" w:hAnsi="宋体" w:eastAsia="宋体" w:cs="宋体"/>
          <w:spacing w:val="-4"/>
          <w:sz w:val="21"/>
          <w:szCs w:val="21"/>
        </w:rPr>
        <w:t xml:space="preserve">注： </w:t>
      </w:r>
      <w:r>
        <w:rPr>
          <w:rFonts w:hint="eastAsia" w:ascii="宋体" w:hAnsi="宋体" w:eastAsia="宋体" w:cs="宋体"/>
          <w:spacing w:val="-4"/>
          <w:sz w:val="21"/>
          <w:szCs w:val="21"/>
        </w:rPr>
        <w:t xml:space="preserve"> </w:t>
      </w:r>
      <w:r>
        <w:rPr>
          <w:rFonts w:ascii="宋体" w:hAnsi="宋体" w:eastAsia="宋体" w:cs="宋体"/>
          <w:spacing w:val="-4"/>
          <w:sz w:val="21"/>
          <w:szCs w:val="21"/>
        </w:rPr>
        <w:t>1.此表格中的总价合</w:t>
      </w:r>
      <w:r>
        <w:rPr>
          <w:rFonts w:ascii="宋体" w:hAnsi="宋体" w:eastAsia="宋体" w:cs="宋体"/>
          <w:spacing w:val="-2"/>
          <w:sz w:val="21"/>
          <w:szCs w:val="21"/>
        </w:rPr>
        <w:t>计应与“投标货物数量及价目表”及开标一览表的价格一致。</w:t>
      </w:r>
    </w:p>
    <w:p w14:paraId="1C77093A">
      <w:pPr>
        <w:spacing w:before="78" w:line="219" w:lineRule="auto"/>
        <w:ind w:firstLine="990" w:firstLineChars="500"/>
        <w:rPr>
          <w:rFonts w:ascii="宋体" w:hAnsi="宋体" w:eastAsia="宋体" w:cs="宋体"/>
          <w:spacing w:val="-6"/>
          <w:sz w:val="21"/>
          <w:szCs w:val="21"/>
        </w:rPr>
      </w:pPr>
      <w:r>
        <w:rPr>
          <w:rFonts w:hint="eastAsia" w:ascii="宋体" w:hAnsi="宋体" w:eastAsia="宋体" w:cs="宋体"/>
          <w:spacing w:val="-6"/>
          <w:sz w:val="21"/>
          <w:szCs w:val="21"/>
        </w:rPr>
        <w:t>2.该明细表所有信息均为必填项，不得删减，价格部分不得合并，可细化可增加。</w:t>
      </w:r>
    </w:p>
    <w:p w14:paraId="719C2DCC">
      <w:pPr>
        <w:spacing w:before="78" w:line="219" w:lineRule="auto"/>
        <w:ind w:firstLine="990" w:firstLineChars="500"/>
        <w:rPr>
          <w:rFonts w:ascii="宋体" w:hAnsi="宋体" w:eastAsia="宋体" w:cs="宋体"/>
          <w:spacing w:val="-6"/>
          <w:sz w:val="21"/>
          <w:szCs w:val="21"/>
        </w:rPr>
      </w:pPr>
      <w:r>
        <w:rPr>
          <w:rFonts w:hint="eastAsia" w:ascii="宋体" w:hAnsi="宋体" w:eastAsia="宋体" w:cs="宋体"/>
          <w:spacing w:val="-6"/>
          <w:sz w:val="21"/>
          <w:szCs w:val="21"/>
        </w:rPr>
        <w:t>3.因填写不规范造成废标及终止招标的，责任由投标人自负。</w:t>
      </w:r>
    </w:p>
    <w:p w14:paraId="401402AC">
      <w:pPr>
        <w:pStyle w:val="20"/>
        <w:rPr>
          <w:sz w:val="21"/>
          <w:szCs w:val="21"/>
        </w:rPr>
      </w:pPr>
    </w:p>
    <w:p w14:paraId="19372BCC">
      <w:pPr>
        <w:pStyle w:val="20"/>
        <w:rPr>
          <w:sz w:val="21"/>
          <w:szCs w:val="21"/>
        </w:rPr>
      </w:pPr>
    </w:p>
    <w:p w14:paraId="6F06533F">
      <w:pPr>
        <w:spacing w:before="140" w:line="220" w:lineRule="auto"/>
        <w:ind w:left="2" w:firstLine="404" w:firstLineChars="200"/>
        <w:rPr>
          <w:rFonts w:ascii="宋体" w:hAnsi="宋体" w:eastAsia="宋体" w:cs="宋体"/>
          <w:spacing w:val="-2"/>
          <w:szCs w:val="21"/>
        </w:rPr>
        <w:sectPr>
          <w:footerReference r:id="rId31"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1"/>
          <w:szCs w:val="21"/>
        </w:rPr>
        <w:t xml:space="preserve">投标人(章)： </w:t>
      </w:r>
      <w:r>
        <w:rPr>
          <w:rFonts w:ascii="宋体" w:hAnsi="宋体" w:eastAsia="宋体" w:cs="宋体"/>
          <w:spacing w:val="6"/>
          <w:sz w:val="21"/>
          <w:szCs w:val="21"/>
        </w:rPr>
        <w:t xml:space="preserve">   </w:t>
      </w:r>
      <w:r>
        <w:rPr>
          <w:rFonts w:ascii="宋体" w:hAnsi="宋体" w:eastAsia="宋体" w:cs="宋体"/>
          <w:spacing w:val="3"/>
          <w:sz w:val="21"/>
          <w:szCs w:val="21"/>
        </w:rPr>
        <w:t xml:space="preserve">                          </w:t>
      </w:r>
      <w:r>
        <w:rPr>
          <w:rFonts w:ascii="宋体" w:hAnsi="宋体" w:eastAsia="宋体" w:cs="宋体"/>
          <w:spacing w:val="-2"/>
          <w:sz w:val="21"/>
          <w:szCs w:val="21"/>
        </w:rPr>
        <w:t xml:space="preserve"> 授权代表(签字)：     </w:t>
      </w:r>
      <w:r>
        <w:rPr>
          <w:rFonts w:ascii="宋体" w:hAnsi="宋体" w:eastAsia="宋体" w:cs="宋体"/>
          <w:spacing w:val="3"/>
          <w:sz w:val="21"/>
          <w:szCs w:val="21"/>
        </w:rPr>
        <w:t xml:space="preserve">                         </w:t>
      </w:r>
      <w:r>
        <w:rPr>
          <w:rFonts w:ascii="宋体" w:hAnsi="宋体" w:eastAsia="宋体" w:cs="宋体"/>
          <w:spacing w:val="-2"/>
          <w:sz w:val="21"/>
          <w:szCs w:val="21"/>
        </w:rPr>
        <w:t xml:space="preserve">年  月  </w:t>
      </w:r>
      <w:r>
        <w:rPr>
          <w:rFonts w:hint="eastAsia" w:ascii="宋体" w:hAnsi="宋体" w:eastAsia="宋体" w:cs="宋体"/>
          <w:spacing w:val="-2"/>
          <w:sz w:val="21"/>
          <w:szCs w:val="21"/>
        </w:rPr>
        <w:t>日</w:t>
      </w:r>
    </w:p>
    <w:p w14:paraId="1C7B31B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7D46B2C4">
      <w:pPr>
        <w:rPr>
          <w:rFonts w:ascii="Calibri" w:hAnsi="Calibri" w:eastAsia="宋体" w:cs="Times New Roman"/>
          <w:szCs w:val="20"/>
        </w:rPr>
      </w:pPr>
    </w:p>
    <w:tbl>
      <w:tblPr>
        <w:tblStyle w:val="4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108BD4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137BD9A">
            <w:pPr>
              <w:jc w:val="center"/>
              <w:rPr>
                <w:rFonts w:ascii="Times New Roman" w:hAnsi="Times New Roman" w:eastAsia="宋体" w:cs="Times New Roman"/>
                <w:b/>
                <w:szCs w:val="20"/>
              </w:rPr>
            </w:pPr>
            <w:r>
              <w:rPr>
                <w:rFonts w:hint="eastAsia" w:ascii="宋体" w:hAnsi="宋体" w:eastAsia="宋体" w:cs="宋体"/>
                <w:b/>
                <w:bCs/>
                <w:sz w:val="24"/>
                <w:szCs w:val="24"/>
                <w:highlight w:val="none"/>
                <w:u w:val="single"/>
                <w:lang w:val="en-US" w:eastAsia="zh-CN"/>
              </w:rPr>
              <w:t>沃镭系列台架整体搬迁及升级改造</w:t>
            </w:r>
          </w:p>
        </w:tc>
        <w:tc>
          <w:tcPr>
            <w:tcW w:w="2875" w:type="dxa"/>
            <w:tcBorders>
              <w:top w:val="single" w:color="auto" w:sz="4" w:space="0"/>
              <w:left w:val="single" w:color="auto" w:sz="4" w:space="0"/>
              <w:bottom w:val="single" w:color="auto" w:sz="4" w:space="0"/>
              <w:right w:val="single" w:color="auto" w:sz="4" w:space="0"/>
            </w:tcBorders>
            <w:vAlign w:val="center"/>
          </w:tcPr>
          <w:p w14:paraId="25E0ABE1">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5C230C80">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691239D7">
            <w:pPr>
              <w:jc w:val="center"/>
              <w:rPr>
                <w:rFonts w:ascii="Times New Roman" w:hAnsi="Times New Roman" w:eastAsia="宋体" w:cs="Times New Roman"/>
                <w:b/>
                <w:szCs w:val="20"/>
              </w:rPr>
            </w:pPr>
            <w:r>
              <w:rPr>
                <w:rFonts w:hint="eastAsia" w:ascii="宋体" w:hAnsi="宋体" w:eastAsia="宋体" w:cs="宋体"/>
                <w:b/>
                <w:szCs w:val="20"/>
              </w:rPr>
              <w:t>是否偏离</w:t>
            </w:r>
          </w:p>
          <w:p w14:paraId="50832801">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5C85A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1E74D7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375483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E9D3150">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3ED7D14">
            <w:pPr>
              <w:jc w:val="center"/>
              <w:rPr>
                <w:rFonts w:ascii="Times New Roman" w:hAnsi="Times New Roman" w:eastAsia="宋体" w:cs="Times New Roman"/>
                <w:b/>
                <w:szCs w:val="20"/>
              </w:rPr>
            </w:pPr>
          </w:p>
        </w:tc>
      </w:tr>
      <w:tr w14:paraId="31319B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BD76F7F">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4D0DE8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9CA4DF0">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6A7EDDD">
            <w:pPr>
              <w:jc w:val="center"/>
              <w:rPr>
                <w:rFonts w:ascii="Times New Roman" w:hAnsi="Times New Roman" w:eastAsia="宋体" w:cs="Times New Roman"/>
                <w:b/>
                <w:szCs w:val="21"/>
              </w:rPr>
            </w:pPr>
          </w:p>
        </w:tc>
      </w:tr>
      <w:tr w14:paraId="7184F8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5F30ADC">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5A9ACA96">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897DE5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B6E01D0">
            <w:pPr>
              <w:jc w:val="center"/>
              <w:rPr>
                <w:rFonts w:ascii="Times New Roman" w:hAnsi="Times New Roman" w:eastAsia="宋体" w:cs="Times New Roman"/>
                <w:b/>
                <w:szCs w:val="20"/>
              </w:rPr>
            </w:pPr>
          </w:p>
        </w:tc>
      </w:tr>
      <w:tr w14:paraId="0215E0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EA8C07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68966F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179315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6678F78">
            <w:pPr>
              <w:jc w:val="center"/>
              <w:rPr>
                <w:rFonts w:ascii="Times New Roman" w:hAnsi="Times New Roman" w:eastAsia="宋体" w:cs="Times New Roman"/>
                <w:b/>
                <w:szCs w:val="21"/>
              </w:rPr>
            </w:pPr>
          </w:p>
          <w:p w14:paraId="62133026">
            <w:pPr>
              <w:jc w:val="center"/>
              <w:rPr>
                <w:rFonts w:ascii="Times New Roman" w:hAnsi="Times New Roman" w:eastAsia="宋体" w:cs="Times New Roman"/>
                <w:b/>
                <w:szCs w:val="21"/>
              </w:rPr>
            </w:pPr>
          </w:p>
          <w:p w14:paraId="50ECEE49">
            <w:pPr>
              <w:jc w:val="center"/>
              <w:rPr>
                <w:rFonts w:ascii="Times New Roman" w:hAnsi="Times New Roman" w:eastAsia="宋体" w:cs="Times New Roman"/>
                <w:b/>
                <w:szCs w:val="21"/>
              </w:rPr>
            </w:pPr>
          </w:p>
          <w:p w14:paraId="02C43CF2">
            <w:pPr>
              <w:jc w:val="center"/>
              <w:rPr>
                <w:rFonts w:ascii="Times New Roman" w:hAnsi="Times New Roman" w:eastAsia="宋体" w:cs="Times New Roman"/>
                <w:b/>
                <w:szCs w:val="21"/>
              </w:rPr>
            </w:pPr>
          </w:p>
          <w:p w14:paraId="72DF7B34">
            <w:pPr>
              <w:jc w:val="center"/>
              <w:rPr>
                <w:rFonts w:ascii="Times New Roman" w:hAnsi="Times New Roman" w:eastAsia="宋体" w:cs="Times New Roman"/>
                <w:b/>
                <w:szCs w:val="21"/>
              </w:rPr>
            </w:pPr>
          </w:p>
          <w:p w14:paraId="6209D04E">
            <w:pPr>
              <w:jc w:val="center"/>
              <w:rPr>
                <w:rFonts w:ascii="Times New Roman" w:hAnsi="Times New Roman" w:eastAsia="宋体" w:cs="Times New Roman"/>
                <w:b/>
                <w:szCs w:val="21"/>
              </w:rPr>
            </w:pPr>
          </w:p>
          <w:p w14:paraId="01DB4669">
            <w:pPr>
              <w:jc w:val="center"/>
              <w:rPr>
                <w:rFonts w:ascii="Times New Roman" w:hAnsi="Times New Roman" w:eastAsia="宋体" w:cs="Times New Roman"/>
                <w:b/>
                <w:szCs w:val="21"/>
              </w:rPr>
            </w:pPr>
          </w:p>
          <w:p w14:paraId="42D41459">
            <w:pPr>
              <w:jc w:val="center"/>
              <w:rPr>
                <w:rFonts w:ascii="Times New Roman" w:hAnsi="Times New Roman" w:eastAsia="宋体" w:cs="Times New Roman"/>
                <w:b/>
                <w:szCs w:val="21"/>
              </w:rPr>
            </w:pPr>
          </w:p>
          <w:p w14:paraId="56B74043">
            <w:pPr>
              <w:jc w:val="center"/>
              <w:rPr>
                <w:rFonts w:ascii="Times New Roman" w:hAnsi="Times New Roman" w:eastAsia="宋体" w:cs="Times New Roman"/>
                <w:b/>
                <w:szCs w:val="21"/>
              </w:rPr>
            </w:pPr>
          </w:p>
          <w:p w14:paraId="609CB9E7">
            <w:pPr>
              <w:jc w:val="center"/>
              <w:rPr>
                <w:rFonts w:ascii="Times New Roman" w:hAnsi="Times New Roman" w:eastAsia="宋体" w:cs="Times New Roman"/>
                <w:b/>
                <w:szCs w:val="21"/>
              </w:rPr>
            </w:pPr>
          </w:p>
          <w:p w14:paraId="1DC6415B">
            <w:pPr>
              <w:jc w:val="center"/>
              <w:rPr>
                <w:rFonts w:ascii="Times New Roman" w:hAnsi="Times New Roman" w:eastAsia="宋体" w:cs="Times New Roman"/>
                <w:b/>
                <w:szCs w:val="21"/>
              </w:rPr>
            </w:pPr>
          </w:p>
          <w:p w14:paraId="0FB6C15B">
            <w:pPr>
              <w:jc w:val="center"/>
              <w:rPr>
                <w:rFonts w:ascii="Times New Roman" w:hAnsi="Times New Roman" w:eastAsia="宋体" w:cs="Times New Roman"/>
                <w:b/>
                <w:szCs w:val="21"/>
              </w:rPr>
            </w:pPr>
          </w:p>
          <w:p w14:paraId="40B25CA5">
            <w:pPr>
              <w:jc w:val="center"/>
              <w:rPr>
                <w:rFonts w:ascii="Times New Roman" w:hAnsi="Times New Roman" w:eastAsia="宋体" w:cs="Times New Roman"/>
                <w:b/>
                <w:szCs w:val="21"/>
              </w:rPr>
            </w:pPr>
          </w:p>
          <w:p w14:paraId="22025205">
            <w:pPr>
              <w:jc w:val="center"/>
              <w:rPr>
                <w:rFonts w:ascii="Times New Roman" w:hAnsi="Times New Roman" w:eastAsia="宋体" w:cs="Times New Roman"/>
                <w:b/>
                <w:szCs w:val="21"/>
              </w:rPr>
            </w:pPr>
          </w:p>
          <w:p w14:paraId="0BB5BA88">
            <w:pPr>
              <w:jc w:val="center"/>
              <w:rPr>
                <w:rFonts w:ascii="Times New Roman" w:hAnsi="Times New Roman" w:eastAsia="宋体" w:cs="Times New Roman"/>
                <w:b/>
                <w:szCs w:val="21"/>
              </w:rPr>
            </w:pPr>
          </w:p>
          <w:p w14:paraId="4121EAE7">
            <w:pPr>
              <w:jc w:val="center"/>
              <w:rPr>
                <w:rFonts w:ascii="Times New Roman" w:hAnsi="Times New Roman" w:eastAsia="宋体" w:cs="Times New Roman"/>
                <w:b/>
                <w:szCs w:val="21"/>
              </w:rPr>
            </w:pPr>
          </w:p>
          <w:p w14:paraId="08034327">
            <w:pPr>
              <w:jc w:val="center"/>
              <w:rPr>
                <w:rFonts w:ascii="Times New Roman" w:hAnsi="Times New Roman" w:eastAsia="宋体" w:cs="Times New Roman"/>
                <w:b/>
                <w:szCs w:val="20"/>
              </w:rPr>
            </w:pPr>
          </w:p>
        </w:tc>
      </w:tr>
      <w:tr w14:paraId="2967AA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24F28AD">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533A292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23EF6C3C">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2C297EB2">
            <w:pPr>
              <w:jc w:val="center"/>
              <w:rPr>
                <w:rFonts w:ascii="Times New Roman" w:hAnsi="Times New Roman" w:eastAsia="宋体" w:cs="Times New Roman"/>
                <w:b/>
                <w:szCs w:val="20"/>
              </w:rPr>
            </w:pPr>
          </w:p>
        </w:tc>
      </w:tr>
    </w:tbl>
    <w:p w14:paraId="10CB24B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EE21E3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BC57655">
      <w:pPr>
        <w:rPr>
          <w:rFonts w:ascii="宋体" w:hAnsi="Calibri" w:eastAsia="宋体" w:cs="Times New Roman"/>
          <w:szCs w:val="20"/>
        </w:rPr>
      </w:pPr>
    </w:p>
    <w:p w14:paraId="5670D185">
      <w:pPr>
        <w:rPr>
          <w:rFonts w:ascii="宋体" w:hAnsi="Calibri" w:eastAsia="宋体" w:cs="宋体"/>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24FFFCD0">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2BDBF607">
      <w:pPr>
        <w:spacing w:line="272" w:lineRule="auto"/>
        <w:rPr>
          <w:rFonts w:ascii="Arial"/>
        </w:rPr>
      </w:pPr>
    </w:p>
    <w:p w14:paraId="3FD0BE47">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highlight w:val="none"/>
          <w:u w:val="single"/>
          <w:lang w:val="en-US" w:eastAsia="zh-CN"/>
        </w:rPr>
        <w:t>沃镭系列台架整体搬迁及升级改造</w:t>
      </w:r>
    </w:p>
    <w:p w14:paraId="368BF32A">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468B7E5F"/>
    <w:p w14:paraId="1128D8C6">
      <w:pPr>
        <w:spacing w:line="109" w:lineRule="exact"/>
      </w:pPr>
    </w:p>
    <w:tbl>
      <w:tblPr>
        <w:tblStyle w:val="1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F467E1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F74E363">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DE6396F">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3DA9FEEC">
      <w:pPr>
        <w:keepNext/>
        <w:keepLines/>
        <w:rPr>
          <w:rFonts w:ascii="Times New Roman" w:hAnsi="Times New Roman" w:eastAsia="宋体" w:cs="Times New Roman"/>
          <w:b/>
          <w:bCs/>
          <w:color w:val="000000"/>
          <w:sz w:val="24"/>
          <w:szCs w:val="24"/>
        </w:rPr>
      </w:pPr>
    </w:p>
    <w:p w14:paraId="4E6044B2">
      <w:pPr>
        <w:spacing w:before="75" w:line="227" w:lineRule="auto"/>
        <w:ind w:left="135"/>
        <w:rPr>
          <w:rFonts w:ascii="宋体" w:hAnsi="宋体" w:eastAsia="宋体" w:cs="宋体"/>
          <w:spacing w:val="-2"/>
          <w:sz w:val="24"/>
          <w:szCs w:val="24"/>
        </w:rPr>
      </w:pPr>
    </w:p>
    <w:p w14:paraId="51224B86">
      <w:pPr>
        <w:spacing w:before="75" w:line="227" w:lineRule="auto"/>
        <w:ind w:left="135"/>
        <w:rPr>
          <w:rFonts w:ascii="宋体" w:hAnsi="宋体" w:eastAsia="宋体" w:cs="宋体"/>
          <w:spacing w:val="-2"/>
          <w:sz w:val="24"/>
          <w:szCs w:val="24"/>
        </w:rPr>
      </w:pPr>
    </w:p>
    <w:p w14:paraId="2988374F">
      <w:pPr>
        <w:spacing w:before="75" w:line="227" w:lineRule="auto"/>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DD43043">
      <w:pPr>
        <w:pStyle w:val="20"/>
        <w:rPr>
          <w:rFonts w:hAnsi="宋体" w:eastAsia="宋体" w:cs="宋体"/>
          <w:sz w:val="24"/>
          <w:szCs w:val="24"/>
        </w:rPr>
      </w:pPr>
    </w:p>
    <w:p w14:paraId="41EE1D05">
      <w:pPr>
        <w:pStyle w:val="20"/>
        <w:rPr>
          <w:rFonts w:hAnsi="宋体" w:eastAsia="宋体" w:cs="宋体"/>
          <w:sz w:val="24"/>
          <w:szCs w:val="24"/>
        </w:rPr>
      </w:pPr>
    </w:p>
    <w:p w14:paraId="396C8A9A">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9F4D3C0">
      <w:pPr>
        <w:pStyle w:val="20"/>
        <w:rPr>
          <w:rFonts w:hAnsi="宋体" w:eastAsia="宋体" w:cs="宋体"/>
          <w:sz w:val="24"/>
          <w:szCs w:val="24"/>
        </w:rPr>
        <w:sectPr>
          <w:footerReference r:id="rId32" w:type="default"/>
          <w:pgSz w:w="11906" w:h="16839"/>
          <w:pgMar w:top="1431" w:right="1417" w:bottom="1179" w:left="1304" w:header="850" w:footer="992" w:gutter="0"/>
          <w:pgNumType w:fmt="decimal"/>
          <w:cols w:space="720" w:num="1"/>
        </w:sectPr>
      </w:pPr>
    </w:p>
    <w:p w14:paraId="6806812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767B820">
      <w:pPr>
        <w:spacing w:line="240" w:lineRule="exact"/>
        <w:jc w:val="center"/>
        <w:rPr>
          <w:rFonts w:ascii="宋体" w:hAnsi="Calibri" w:eastAsia="宋体" w:cs="Times New Roman"/>
          <w:b/>
          <w:bCs/>
          <w:sz w:val="36"/>
          <w:szCs w:val="20"/>
        </w:rPr>
      </w:pPr>
    </w:p>
    <w:p w14:paraId="151014C1">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沃镭系列台架整体搬迁及升级改造</w:t>
      </w:r>
    </w:p>
    <w:p w14:paraId="49D36F8E">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3E42119">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527A79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BA1D2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A4220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42D2C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EAB34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3BB1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6C100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9EF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0E932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1CBA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A1EAD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B9C90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E88BEF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B831C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1EC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EDCC3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AC54C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CA4F85">
      <w:pPr>
        <w:spacing w:line="360" w:lineRule="auto"/>
        <w:ind w:firstLine="480" w:firstLineChars="200"/>
        <w:rPr>
          <w:rFonts w:ascii="宋体" w:hAnsi="宋体" w:eastAsia="宋体" w:cs="Times New Roman"/>
          <w:sz w:val="24"/>
          <w:szCs w:val="20"/>
          <w:u w:val="single"/>
        </w:rPr>
      </w:pPr>
    </w:p>
    <w:p w14:paraId="7851146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0211B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483985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D5F3021">
      <w:pPr>
        <w:rPr>
          <w:rFonts w:ascii="宋体" w:hAnsi="Calibri" w:eastAsia="宋体" w:cs="宋体"/>
          <w:b/>
          <w:bCs/>
          <w:color w:val="000000"/>
          <w:sz w:val="28"/>
          <w:szCs w:val="20"/>
        </w:rPr>
      </w:pPr>
    </w:p>
    <w:p w14:paraId="3FF85EA6">
      <w:pPr>
        <w:pStyle w:val="20"/>
        <w:rPr>
          <w:rFonts w:hAnsi="Calibri" w:eastAsia="宋体" w:cs="宋体"/>
          <w:b/>
          <w:bCs/>
          <w:color w:val="000000"/>
          <w:sz w:val="28"/>
          <w:szCs w:val="20"/>
        </w:rPr>
      </w:pPr>
    </w:p>
    <w:p w14:paraId="02DE8617">
      <w:pPr>
        <w:rPr>
          <w:rFonts w:ascii="宋体" w:hAnsi="Calibri" w:eastAsia="宋体" w:cs="宋体"/>
          <w:b/>
          <w:bCs/>
          <w:color w:val="000000"/>
          <w:sz w:val="28"/>
          <w:szCs w:val="20"/>
        </w:rPr>
      </w:pPr>
    </w:p>
    <w:p w14:paraId="24EB9663">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ADE3A0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DDB7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5597225">
            <w:pPr>
              <w:jc w:val="center"/>
              <w:rPr>
                <w:rFonts w:ascii="Times New Roman" w:hAnsi="Times New Roman" w:eastAsia="宋体" w:cs="Times New Roman"/>
                <w:b/>
                <w:szCs w:val="20"/>
              </w:rPr>
            </w:pPr>
          </w:p>
          <w:p w14:paraId="768B9C10">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48872731">
            <w:pPr>
              <w:rPr>
                <w:rFonts w:ascii="Times New Roman" w:hAnsi="Times New Roman" w:eastAsia="等线" w:cs="Times New Roman"/>
                <w:b/>
                <w:sz w:val="30"/>
                <w:szCs w:val="30"/>
              </w:rPr>
            </w:pPr>
          </w:p>
          <w:p w14:paraId="473B6BE3">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737CA72A">
            <w:pPr>
              <w:jc w:val="center"/>
              <w:rPr>
                <w:rFonts w:ascii="Times New Roman" w:hAnsi="Times New Roman" w:eastAsia="宋体" w:cs="Times New Roman"/>
                <w:b/>
                <w:szCs w:val="20"/>
              </w:rPr>
            </w:pPr>
          </w:p>
          <w:p w14:paraId="6D6BB757">
            <w:pPr>
              <w:jc w:val="center"/>
              <w:rPr>
                <w:rFonts w:ascii="Times New Roman" w:hAnsi="Times New Roman" w:eastAsia="宋体" w:cs="Times New Roman"/>
                <w:b/>
                <w:szCs w:val="20"/>
              </w:rPr>
            </w:pPr>
          </w:p>
          <w:p w14:paraId="7C5D4A9D">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highlight w:val="none"/>
                <w:u w:val="single"/>
                <w:lang w:val="en-US" w:eastAsia="zh-CN"/>
              </w:rPr>
              <w:t>沃镭系列台架整体搬迁及升级改造</w:t>
            </w:r>
          </w:p>
          <w:p w14:paraId="53B3F8D3">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AEEEF58">
            <w:pPr>
              <w:jc w:val="center"/>
              <w:rPr>
                <w:rFonts w:ascii="Times New Roman" w:hAnsi="Times New Roman" w:eastAsia="宋体" w:cs="Times New Roman"/>
                <w:b/>
                <w:szCs w:val="20"/>
              </w:rPr>
            </w:pPr>
            <w:r>
              <w:rPr>
                <w:rFonts w:hint="eastAsia" w:ascii="宋体" w:hAnsi="宋体" w:eastAsia="宋体" w:cs="宋体"/>
                <w:b/>
                <w:szCs w:val="20"/>
              </w:rPr>
              <w:t>地址：</w:t>
            </w:r>
          </w:p>
          <w:p w14:paraId="2304F457">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30AFB26E">
            <w:pPr>
              <w:jc w:val="center"/>
              <w:rPr>
                <w:rFonts w:ascii="Times New Roman" w:hAnsi="Times New Roman" w:eastAsia="宋体" w:cs="Times New Roman"/>
                <w:b/>
                <w:szCs w:val="20"/>
              </w:rPr>
            </w:pPr>
            <w:r>
              <w:rPr>
                <w:rFonts w:hint="eastAsia" w:ascii="宋体" w:hAnsi="宋体" w:eastAsia="宋体" w:cs="宋体"/>
                <w:b/>
                <w:szCs w:val="20"/>
              </w:rPr>
              <w:t>传真：</w:t>
            </w:r>
          </w:p>
          <w:p w14:paraId="1C02796C">
            <w:pPr>
              <w:jc w:val="center"/>
              <w:rPr>
                <w:rFonts w:ascii="Times New Roman" w:hAnsi="Times New Roman" w:eastAsia="宋体" w:cs="Times New Roman"/>
                <w:b/>
                <w:szCs w:val="20"/>
              </w:rPr>
            </w:pPr>
          </w:p>
          <w:p w14:paraId="3761715B">
            <w:pPr>
              <w:jc w:val="center"/>
              <w:rPr>
                <w:rFonts w:ascii="Times New Roman" w:hAnsi="Times New Roman" w:eastAsia="宋体" w:cs="Times New Roman"/>
                <w:b/>
                <w:szCs w:val="20"/>
              </w:rPr>
            </w:pPr>
          </w:p>
        </w:tc>
      </w:tr>
    </w:tbl>
    <w:p w14:paraId="542445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E61DEE8">
      <w:pPr>
        <w:pStyle w:val="20"/>
      </w:pPr>
    </w:p>
    <w:p w14:paraId="58902892">
      <w:pPr>
        <w:jc w:val="right"/>
        <w:rPr>
          <w:rFonts w:asciiTheme="minorEastAsia" w:hAnsiTheme="minorEastAsia" w:cstheme="minorEastAsia"/>
          <w:sz w:val="20"/>
          <w:szCs w:val="20"/>
        </w:rPr>
        <w:sectPr>
          <w:pgSz w:w="11906" w:h="16838"/>
          <w:pgMar w:top="1588" w:right="1418" w:bottom="1134" w:left="1418" w:header="851" w:footer="992" w:gutter="0"/>
          <w:pgNumType w:fmt="decimal"/>
          <w:cols w:space="720" w:num="1"/>
          <w:titlePg/>
          <w:docGrid w:type="lines" w:linePitch="312" w:charSpace="0"/>
        </w:sectPr>
      </w:pPr>
    </w:p>
    <w:p w14:paraId="39903CEE">
      <w:pPr>
        <w:keepNext/>
        <w:keepLines/>
        <w:spacing w:beforeLines="50" w:afterLines="50" w:line="360" w:lineRule="auto"/>
        <w:jc w:val="left"/>
        <w:outlineLvl w:val="2"/>
        <w:rPr>
          <w:rFonts w:ascii="宋体" w:hAnsi="宋体" w:eastAsia="宋体" w:cs="Times New Roman"/>
          <w:b/>
          <w:bCs/>
          <w:sz w:val="24"/>
          <w:szCs w:val="24"/>
        </w:rPr>
      </w:pPr>
      <w:r>
        <w:rPr>
          <w:rFonts w:hint="eastAsia" w:ascii="宋体" w:hAnsi="宋体" w:eastAsia="宋体" w:cs="Times New Roman"/>
          <w:b/>
          <w:bCs/>
          <w:sz w:val="24"/>
          <w:szCs w:val="24"/>
        </w:rPr>
        <w:t>附件14评分标准</w:t>
      </w:r>
    </w:p>
    <w:p w14:paraId="408F59A5">
      <w:pPr>
        <w:keepNext/>
        <w:keepLines/>
        <w:spacing w:line="400" w:lineRule="exact"/>
        <w:jc w:val="center"/>
        <w:outlineLvl w:val="1"/>
        <w:rPr>
          <w:rFonts w:hint="eastAsia" w:ascii="宋体" w:hAnsi="宋体" w:eastAsia="宋体" w:cs="Times New Roman"/>
          <w:b/>
          <w:bCs/>
          <w:sz w:val="24"/>
          <w:szCs w:val="24"/>
          <w:highlight w:val="yellow"/>
        </w:rPr>
      </w:pPr>
      <w:r>
        <w:rPr>
          <w:rFonts w:hint="eastAsia" w:ascii="宋体" w:hAnsi="宋体" w:eastAsia="宋体" w:cs="Times New Roman"/>
          <w:b/>
          <w:bCs/>
          <w:sz w:val="24"/>
          <w:szCs w:val="24"/>
        </w:rPr>
        <w:t>附件</w:t>
      </w:r>
      <w:r>
        <w:rPr>
          <w:rFonts w:ascii="宋体" w:hAnsi="宋体" w:eastAsia="宋体" w:cs="Times New Roman"/>
          <w:b/>
          <w:bCs/>
          <w:sz w:val="24"/>
          <w:szCs w:val="24"/>
        </w:rPr>
        <w:t xml:space="preserve">1  </w:t>
      </w:r>
      <w:r>
        <w:rPr>
          <w:rFonts w:hint="eastAsia" w:ascii="宋体" w:hAnsi="宋体" w:eastAsia="宋体" w:cs="Times New Roman"/>
          <w:b/>
          <w:bCs/>
          <w:sz w:val="24"/>
          <w:szCs w:val="24"/>
        </w:rPr>
        <w:t>技术评价表（</w:t>
      </w:r>
      <w:r>
        <w:rPr>
          <w:rFonts w:hint="eastAsia" w:ascii="宋体" w:hAnsi="宋体" w:eastAsia="宋体" w:cs="Times New Roman"/>
          <w:b/>
          <w:bCs/>
          <w:sz w:val="24"/>
          <w:szCs w:val="24"/>
          <w:lang w:val="en-US" w:eastAsia="zh-CN"/>
        </w:rPr>
        <w:t>10</w:t>
      </w:r>
      <w:r>
        <w:rPr>
          <w:rFonts w:hint="eastAsia" w:ascii="宋体" w:hAnsi="宋体" w:eastAsia="宋体" w:cs="Times New Roman"/>
          <w:b/>
          <w:bCs/>
          <w:sz w:val="24"/>
          <w:szCs w:val="24"/>
        </w:rPr>
        <w:t>0分）</w:t>
      </w:r>
    </w:p>
    <w:tbl>
      <w:tblPr>
        <w:tblStyle w:val="40"/>
        <w:tblpPr w:leftFromText="180" w:rightFromText="180" w:vertAnchor="text" w:horzAnchor="page" w:tblpXSpec="center" w:tblpY="197"/>
        <w:tblOverlap w:val="never"/>
        <w:tblW w:w="52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619"/>
        <w:gridCol w:w="1156"/>
        <w:gridCol w:w="1083"/>
        <w:gridCol w:w="6142"/>
      </w:tblGrid>
      <w:tr w14:paraId="45A9F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4" w:type="pct"/>
            <w:vAlign w:val="center"/>
          </w:tcPr>
          <w:p w14:paraId="0D31F58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评审</w:t>
            </w:r>
          </w:p>
          <w:p w14:paraId="1F4197F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内容</w:t>
            </w:r>
          </w:p>
        </w:tc>
        <w:tc>
          <w:tcPr>
            <w:tcW w:w="315" w:type="pct"/>
            <w:vAlign w:val="center"/>
          </w:tcPr>
          <w:p w14:paraId="1CDAAA3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序号</w:t>
            </w:r>
          </w:p>
        </w:tc>
        <w:tc>
          <w:tcPr>
            <w:tcW w:w="588" w:type="pct"/>
            <w:vAlign w:val="center"/>
          </w:tcPr>
          <w:p w14:paraId="363D186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内   容</w:t>
            </w:r>
          </w:p>
        </w:tc>
        <w:tc>
          <w:tcPr>
            <w:tcW w:w="551" w:type="pct"/>
            <w:vAlign w:val="center"/>
          </w:tcPr>
          <w:p w14:paraId="7048C5E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标准分</w:t>
            </w:r>
          </w:p>
        </w:tc>
        <w:tc>
          <w:tcPr>
            <w:tcW w:w="3129" w:type="pct"/>
            <w:vAlign w:val="center"/>
          </w:tcPr>
          <w:p w14:paraId="1CDB468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评分标准</w:t>
            </w:r>
          </w:p>
        </w:tc>
      </w:tr>
      <w:tr w14:paraId="6F26F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4" w:hRule="atLeast"/>
        </w:trPr>
        <w:tc>
          <w:tcPr>
            <w:tcW w:w="414" w:type="pct"/>
            <w:vMerge w:val="restart"/>
            <w:vAlign w:val="center"/>
          </w:tcPr>
          <w:p w14:paraId="5DE09E7F">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业绩</w:t>
            </w:r>
          </w:p>
        </w:tc>
        <w:tc>
          <w:tcPr>
            <w:tcW w:w="315" w:type="pct"/>
            <w:vMerge w:val="restart"/>
            <w:vAlign w:val="center"/>
          </w:tcPr>
          <w:p w14:paraId="2386C3D4">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w:t>
            </w:r>
          </w:p>
        </w:tc>
        <w:tc>
          <w:tcPr>
            <w:tcW w:w="588" w:type="pct"/>
            <w:vAlign w:val="center"/>
          </w:tcPr>
          <w:p w14:paraId="0DFF939B">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合同数量及金额</w:t>
            </w:r>
          </w:p>
        </w:tc>
        <w:tc>
          <w:tcPr>
            <w:tcW w:w="551" w:type="pct"/>
            <w:vMerge w:val="restart"/>
            <w:vAlign w:val="center"/>
          </w:tcPr>
          <w:p w14:paraId="6B150C49">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20</w:t>
            </w:r>
          </w:p>
        </w:tc>
        <w:tc>
          <w:tcPr>
            <w:tcW w:w="3129" w:type="pct"/>
            <w:vMerge w:val="restart"/>
            <w:vAlign w:val="center"/>
          </w:tcPr>
          <w:p w14:paraId="2E2D35A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投标人提供自20</w:t>
            </w:r>
            <w:r>
              <w:rPr>
                <w:rFonts w:hint="eastAsia" w:ascii="宋体" w:hAnsi="宋体" w:eastAsia="宋体" w:cs="宋体"/>
                <w:sz w:val="21"/>
                <w:szCs w:val="21"/>
                <w:lang w:val="en-US" w:eastAsia="zh-CN"/>
              </w:rPr>
              <w:t>22</w:t>
            </w:r>
            <w:r>
              <w:rPr>
                <w:rFonts w:hint="eastAsia" w:ascii="宋体" w:hAnsi="宋体" w:eastAsia="宋体" w:cs="宋体"/>
                <w:sz w:val="21"/>
                <w:szCs w:val="21"/>
              </w:rPr>
              <w:t>年1月1日以来</w:t>
            </w:r>
            <w:r>
              <w:rPr>
                <w:rFonts w:hint="eastAsia" w:ascii="宋体" w:hAnsi="宋体" w:eastAsia="宋体" w:cs="宋体"/>
                <w:sz w:val="21"/>
                <w:szCs w:val="21"/>
                <w:lang w:val="en-US" w:eastAsia="zh-CN"/>
              </w:rPr>
              <w:t>投入使用的汽车零部件非标试验设备</w:t>
            </w:r>
            <w:r>
              <w:rPr>
                <w:rFonts w:hint="eastAsia" w:ascii="宋体" w:hAnsi="宋体" w:eastAsia="宋体" w:cs="宋体"/>
                <w:sz w:val="21"/>
                <w:szCs w:val="21"/>
              </w:rPr>
              <w:t>、合同额20万以上的项目业绩（以合同复印件加盖公章为准，时间以签订日期为准）。由评标委员会成员按照合同数量及金额、合同相关性两个维度进行打分。</w:t>
            </w:r>
          </w:p>
          <w:p w14:paraId="7CCC38A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（1）合同数量1-5份：0-3分；</w:t>
            </w:r>
          </w:p>
          <w:p w14:paraId="34A0E18B">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合同数量6-10份：4-8分；</w:t>
            </w:r>
          </w:p>
          <w:p w14:paraId="233B22C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合同数量11-15份：9-13分；</w:t>
            </w:r>
          </w:p>
          <w:p w14:paraId="5BE9DF60">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合同数量＞15份：14-15分。</w:t>
            </w:r>
          </w:p>
          <w:p w14:paraId="0A3931B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（2）合同相关性、投标方知名度：0-5分。</w:t>
            </w:r>
          </w:p>
        </w:tc>
      </w:tr>
      <w:tr w14:paraId="60ED9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414" w:type="pct"/>
            <w:vMerge w:val="continue"/>
            <w:vAlign w:val="center"/>
          </w:tcPr>
          <w:p w14:paraId="6AF5F22E">
            <w:pPr>
              <w:adjustRightInd w:val="0"/>
              <w:snapToGrid w:val="0"/>
              <w:jc w:val="left"/>
              <w:rPr>
                <w:rFonts w:hint="eastAsia" w:ascii="宋体" w:hAnsi="宋体" w:eastAsia="宋体" w:cs="宋体"/>
                <w:sz w:val="21"/>
                <w:szCs w:val="21"/>
              </w:rPr>
            </w:pPr>
          </w:p>
        </w:tc>
        <w:tc>
          <w:tcPr>
            <w:tcW w:w="315" w:type="pct"/>
            <w:vMerge w:val="continue"/>
            <w:vAlign w:val="center"/>
          </w:tcPr>
          <w:p w14:paraId="1EFB1AA5">
            <w:pPr>
              <w:adjustRightInd w:val="0"/>
              <w:snapToGrid w:val="0"/>
              <w:jc w:val="left"/>
              <w:rPr>
                <w:rFonts w:hint="eastAsia" w:ascii="宋体" w:hAnsi="宋体" w:eastAsia="宋体" w:cs="宋体"/>
                <w:sz w:val="21"/>
                <w:szCs w:val="21"/>
              </w:rPr>
            </w:pPr>
          </w:p>
        </w:tc>
        <w:tc>
          <w:tcPr>
            <w:tcW w:w="588" w:type="pct"/>
            <w:vAlign w:val="center"/>
          </w:tcPr>
          <w:p w14:paraId="4E95A3E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合同相关性</w:t>
            </w:r>
          </w:p>
        </w:tc>
        <w:tc>
          <w:tcPr>
            <w:tcW w:w="551" w:type="pct"/>
            <w:vMerge w:val="continue"/>
            <w:vAlign w:val="center"/>
          </w:tcPr>
          <w:p w14:paraId="252C7C02">
            <w:pPr>
              <w:adjustRightInd w:val="0"/>
              <w:snapToGrid w:val="0"/>
              <w:jc w:val="left"/>
              <w:rPr>
                <w:rFonts w:hint="eastAsia" w:ascii="宋体" w:hAnsi="宋体" w:eastAsia="宋体" w:cs="宋体"/>
                <w:sz w:val="21"/>
                <w:szCs w:val="21"/>
              </w:rPr>
            </w:pPr>
          </w:p>
        </w:tc>
        <w:tc>
          <w:tcPr>
            <w:tcW w:w="3129" w:type="pct"/>
            <w:vMerge w:val="continue"/>
            <w:vAlign w:val="center"/>
          </w:tcPr>
          <w:p w14:paraId="1E74B059">
            <w:pPr>
              <w:adjustRightInd w:val="0"/>
              <w:snapToGrid w:val="0"/>
              <w:jc w:val="left"/>
              <w:rPr>
                <w:rFonts w:hint="eastAsia" w:ascii="宋体" w:hAnsi="宋体" w:eastAsia="宋体" w:cs="宋体"/>
                <w:sz w:val="21"/>
                <w:szCs w:val="21"/>
              </w:rPr>
            </w:pPr>
          </w:p>
        </w:tc>
      </w:tr>
      <w:tr w14:paraId="58A65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414" w:type="pct"/>
            <w:vMerge w:val="restart"/>
            <w:vAlign w:val="center"/>
          </w:tcPr>
          <w:p w14:paraId="2074EDBF">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产品技术</w:t>
            </w:r>
          </w:p>
        </w:tc>
        <w:tc>
          <w:tcPr>
            <w:tcW w:w="315" w:type="pct"/>
            <w:vMerge w:val="restart"/>
            <w:vAlign w:val="center"/>
          </w:tcPr>
          <w:p w14:paraId="5A08E52B">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w:t>
            </w:r>
          </w:p>
        </w:tc>
        <w:tc>
          <w:tcPr>
            <w:tcW w:w="588" w:type="pct"/>
            <w:vAlign w:val="center"/>
          </w:tcPr>
          <w:p w14:paraId="11C7AB1B">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产品方案</w:t>
            </w:r>
          </w:p>
        </w:tc>
        <w:tc>
          <w:tcPr>
            <w:tcW w:w="551" w:type="pct"/>
            <w:vMerge w:val="restart"/>
            <w:vAlign w:val="center"/>
          </w:tcPr>
          <w:p w14:paraId="7B6A0703">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40</w:t>
            </w:r>
          </w:p>
        </w:tc>
        <w:tc>
          <w:tcPr>
            <w:tcW w:w="3129" w:type="pct"/>
            <w:vMerge w:val="restart"/>
            <w:vAlign w:val="center"/>
          </w:tcPr>
          <w:p w14:paraId="0572271F">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以下各项由评标委员会成员独立进行客观、公正的评价打分。</w:t>
            </w:r>
          </w:p>
          <w:p w14:paraId="5AC49BDE">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搬迁</w:t>
            </w:r>
            <w:r>
              <w:rPr>
                <w:rFonts w:hint="eastAsia" w:ascii="宋体" w:hAnsi="宋体" w:eastAsia="宋体" w:cs="宋体"/>
                <w:sz w:val="21"/>
                <w:szCs w:val="21"/>
              </w:rPr>
              <w:t>方案已达到招标要求且具备自身优势，打分0-10分；</w:t>
            </w:r>
          </w:p>
          <w:p w14:paraId="25066AFD">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维修、改造方案</w:t>
            </w:r>
            <w:r>
              <w:rPr>
                <w:rFonts w:hint="eastAsia" w:ascii="宋体" w:hAnsi="宋体" w:eastAsia="宋体" w:cs="宋体"/>
                <w:sz w:val="21"/>
                <w:szCs w:val="21"/>
              </w:rPr>
              <w:t>系统配置合理，运行可靠，其性能指标、技术水平、可靠性等优势明显，打分0-10分；</w:t>
            </w:r>
          </w:p>
          <w:p w14:paraId="0BA2B5F4">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（3）企业生产情况，加工设备情况，人员数量与构成，打分0-10分；</w:t>
            </w:r>
          </w:p>
          <w:p w14:paraId="2312F45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（4）产品相关专利证书，设计人性化，使用方便，打分0-10分。</w:t>
            </w:r>
          </w:p>
        </w:tc>
      </w:tr>
      <w:tr w14:paraId="5A15C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2" w:hRule="atLeast"/>
        </w:trPr>
        <w:tc>
          <w:tcPr>
            <w:tcW w:w="414" w:type="pct"/>
            <w:vMerge w:val="continue"/>
            <w:vAlign w:val="center"/>
          </w:tcPr>
          <w:p w14:paraId="446E20C2">
            <w:pPr>
              <w:adjustRightInd w:val="0"/>
              <w:snapToGrid w:val="0"/>
              <w:jc w:val="left"/>
              <w:rPr>
                <w:rFonts w:hint="eastAsia" w:ascii="宋体" w:hAnsi="宋体" w:eastAsia="宋体" w:cs="宋体"/>
                <w:sz w:val="21"/>
                <w:szCs w:val="21"/>
              </w:rPr>
            </w:pPr>
          </w:p>
        </w:tc>
        <w:tc>
          <w:tcPr>
            <w:tcW w:w="315" w:type="pct"/>
            <w:vMerge w:val="continue"/>
            <w:vAlign w:val="center"/>
          </w:tcPr>
          <w:p w14:paraId="0564A7EA">
            <w:pPr>
              <w:adjustRightInd w:val="0"/>
              <w:snapToGrid w:val="0"/>
              <w:jc w:val="left"/>
              <w:rPr>
                <w:rFonts w:hint="eastAsia" w:ascii="宋体" w:hAnsi="宋体" w:eastAsia="宋体" w:cs="宋体"/>
                <w:sz w:val="21"/>
                <w:szCs w:val="21"/>
              </w:rPr>
            </w:pPr>
          </w:p>
        </w:tc>
        <w:tc>
          <w:tcPr>
            <w:tcW w:w="588" w:type="pct"/>
            <w:vAlign w:val="center"/>
          </w:tcPr>
          <w:p w14:paraId="3F580A1E">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性能参数</w:t>
            </w:r>
          </w:p>
        </w:tc>
        <w:tc>
          <w:tcPr>
            <w:tcW w:w="551" w:type="pct"/>
            <w:vMerge w:val="continue"/>
            <w:vAlign w:val="center"/>
          </w:tcPr>
          <w:p w14:paraId="23EF05B9">
            <w:pPr>
              <w:adjustRightInd w:val="0"/>
              <w:snapToGrid w:val="0"/>
              <w:jc w:val="left"/>
              <w:rPr>
                <w:rFonts w:hint="eastAsia" w:ascii="宋体" w:hAnsi="宋体" w:eastAsia="宋体" w:cs="宋体"/>
                <w:sz w:val="21"/>
                <w:szCs w:val="21"/>
              </w:rPr>
            </w:pPr>
          </w:p>
        </w:tc>
        <w:tc>
          <w:tcPr>
            <w:tcW w:w="3129" w:type="pct"/>
            <w:vMerge w:val="continue"/>
            <w:vAlign w:val="center"/>
          </w:tcPr>
          <w:p w14:paraId="521E372C">
            <w:pPr>
              <w:adjustRightInd w:val="0"/>
              <w:snapToGrid w:val="0"/>
              <w:jc w:val="left"/>
              <w:rPr>
                <w:rFonts w:hint="eastAsia" w:ascii="宋体" w:hAnsi="宋体" w:eastAsia="宋体" w:cs="宋体"/>
                <w:sz w:val="21"/>
                <w:szCs w:val="21"/>
              </w:rPr>
            </w:pPr>
          </w:p>
        </w:tc>
      </w:tr>
      <w:tr w14:paraId="06C7B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6" w:hRule="atLeast"/>
        </w:trPr>
        <w:tc>
          <w:tcPr>
            <w:tcW w:w="414" w:type="pct"/>
            <w:vMerge w:val="continue"/>
            <w:vAlign w:val="center"/>
          </w:tcPr>
          <w:p w14:paraId="60F354C0">
            <w:pPr>
              <w:adjustRightInd w:val="0"/>
              <w:snapToGrid w:val="0"/>
              <w:jc w:val="left"/>
              <w:rPr>
                <w:rFonts w:hint="eastAsia" w:ascii="宋体" w:hAnsi="宋体" w:eastAsia="宋体" w:cs="宋体"/>
                <w:sz w:val="21"/>
                <w:szCs w:val="21"/>
              </w:rPr>
            </w:pPr>
          </w:p>
        </w:tc>
        <w:tc>
          <w:tcPr>
            <w:tcW w:w="315" w:type="pct"/>
            <w:vMerge w:val="continue"/>
            <w:vAlign w:val="center"/>
          </w:tcPr>
          <w:p w14:paraId="2E8E5150">
            <w:pPr>
              <w:adjustRightInd w:val="0"/>
              <w:snapToGrid w:val="0"/>
              <w:jc w:val="left"/>
              <w:rPr>
                <w:rFonts w:hint="eastAsia" w:ascii="宋体" w:hAnsi="宋体" w:eastAsia="宋体" w:cs="宋体"/>
                <w:sz w:val="21"/>
                <w:szCs w:val="21"/>
              </w:rPr>
            </w:pPr>
          </w:p>
        </w:tc>
        <w:tc>
          <w:tcPr>
            <w:tcW w:w="588" w:type="pct"/>
            <w:vAlign w:val="center"/>
          </w:tcPr>
          <w:p w14:paraId="667F753C">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生产加工</w:t>
            </w:r>
          </w:p>
        </w:tc>
        <w:tc>
          <w:tcPr>
            <w:tcW w:w="551" w:type="pct"/>
            <w:vMerge w:val="continue"/>
            <w:vAlign w:val="center"/>
          </w:tcPr>
          <w:p w14:paraId="0F7F230B">
            <w:pPr>
              <w:adjustRightInd w:val="0"/>
              <w:snapToGrid w:val="0"/>
              <w:jc w:val="left"/>
              <w:rPr>
                <w:rFonts w:hint="eastAsia" w:ascii="宋体" w:hAnsi="宋体" w:eastAsia="宋体" w:cs="宋体"/>
                <w:sz w:val="21"/>
                <w:szCs w:val="21"/>
              </w:rPr>
            </w:pPr>
          </w:p>
        </w:tc>
        <w:tc>
          <w:tcPr>
            <w:tcW w:w="3129" w:type="pct"/>
            <w:vMerge w:val="continue"/>
            <w:vAlign w:val="center"/>
          </w:tcPr>
          <w:p w14:paraId="3ACA9BFB">
            <w:pPr>
              <w:adjustRightInd w:val="0"/>
              <w:snapToGrid w:val="0"/>
              <w:jc w:val="left"/>
              <w:rPr>
                <w:rFonts w:hint="eastAsia" w:ascii="宋体" w:hAnsi="宋体" w:eastAsia="宋体" w:cs="宋体"/>
                <w:sz w:val="21"/>
                <w:szCs w:val="21"/>
              </w:rPr>
            </w:pPr>
          </w:p>
        </w:tc>
      </w:tr>
      <w:tr w14:paraId="53B29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trPr>
        <w:tc>
          <w:tcPr>
            <w:tcW w:w="414" w:type="pct"/>
            <w:vMerge w:val="continue"/>
            <w:vAlign w:val="center"/>
          </w:tcPr>
          <w:p w14:paraId="1BDEB520">
            <w:pPr>
              <w:adjustRightInd w:val="0"/>
              <w:snapToGrid w:val="0"/>
              <w:jc w:val="left"/>
              <w:rPr>
                <w:rFonts w:hint="eastAsia" w:ascii="宋体" w:hAnsi="宋体" w:eastAsia="宋体" w:cs="宋体"/>
                <w:sz w:val="21"/>
                <w:szCs w:val="21"/>
              </w:rPr>
            </w:pPr>
          </w:p>
        </w:tc>
        <w:tc>
          <w:tcPr>
            <w:tcW w:w="315" w:type="pct"/>
            <w:vMerge w:val="continue"/>
            <w:vAlign w:val="center"/>
          </w:tcPr>
          <w:p w14:paraId="40D39EDF">
            <w:pPr>
              <w:adjustRightInd w:val="0"/>
              <w:snapToGrid w:val="0"/>
              <w:jc w:val="left"/>
              <w:rPr>
                <w:rFonts w:hint="eastAsia" w:ascii="宋体" w:hAnsi="宋体" w:eastAsia="宋体" w:cs="宋体"/>
                <w:sz w:val="21"/>
                <w:szCs w:val="21"/>
              </w:rPr>
            </w:pPr>
          </w:p>
        </w:tc>
        <w:tc>
          <w:tcPr>
            <w:tcW w:w="588" w:type="pct"/>
            <w:vAlign w:val="center"/>
          </w:tcPr>
          <w:p w14:paraId="4C686ED0">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专利证书</w:t>
            </w:r>
          </w:p>
        </w:tc>
        <w:tc>
          <w:tcPr>
            <w:tcW w:w="551" w:type="pct"/>
            <w:vMerge w:val="continue"/>
            <w:vAlign w:val="center"/>
          </w:tcPr>
          <w:p w14:paraId="6C273EBE">
            <w:pPr>
              <w:adjustRightInd w:val="0"/>
              <w:snapToGrid w:val="0"/>
              <w:jc w:val="left"/>
              <w:rPr>
                <w:rFonts w:hint="eastAsia" w:ascii="宋体" w:hAnsi="宋体" w:eastAsia="宋体" w:cs="宋体"/>
                <w:sz w:val="21"/>
                <w:szCs w:val="21"/>
              </w:rPr>
            </w:pPr>
          </w:p>
        </w:tc>
        <w:tc>
          <w:tcPr>
            <w:tcW w:w="3129" w:type="pct"/>
            <w:vMerge w:val="continue"/>
            <w:vAlign w:val="center"/>
          </w:tcPr>
          <w:p w14:paraId="6A69CBFE">
            <w:pPr>
              <w:adjustRightInd w:val="0"/>
              <w:snapToGrid w:val="0"/>
              <w:jc w:val="left"/>
              <w:rPr>
                <w:rFonts w:hint="eastAsia" w:ascii="宋体" w:hAnsi="宋体" w:eastAsia="宋体" w:cs="宋体"/>
                <w:sz w:val="21"/>
                <w:szCs w:val="21"/>
              </w:rPr>
            </w:pPr>
          </w:p>
        </w:tc>
      </w:tr>
      <w:tr w14:paraId="4B8CD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414" w:type="pct"/>
            <w:vAlign w:val="center"/>
          </w:tcPr>
          <w:p w14:paraId="37C868A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答疑</w:t>
            </w:r>
          </w:p>
        </w:tc>
        <w:tc>
          <w:tcPr>
            <w:tcW w:w="315" w:type="pct"/>
            <w:vAlign w:val="center"/>
          </w:tcPr>
          <w:p w14:paraId="63433B43">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3</w:t>
            </w:r>
          </w:p>
        </w:tc>
        <w:tc>
          <w:tcPr>
            <w:tcW w:w="588" w:type="pct"/>
            <w:vAlign w:val="center"/>
          </w:tcPr>
          <w:p w14:paraId="0549C81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现场答疑</w:t>
            </w:r>
          </w:p>
        </w:tc>
        <w:tc>
          <w:tcPr>
            <w:tcW w:w="551" w:type="pct"/>
            <w:vAlign w:val="center"/>
          </w:tcPr>
          <w:p w14:paraId="46EAB8E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20</w:t>
            </w:r>
          </w:p>
        </w:tc>
        <w:tc>
          <w:tcPr>
            <w:tcW w:w="3129" w:type="pct"/>
            <w:vAlign w:val="center"/>
          </w:tcPr>
          <w:p w14:paraId="76DE6A3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（1）投标人对投标方案、技术优势的讲解，以及就该项目难点回答评标专家现场提问，打分0-15分。</w:t>
            </w:r>
          </w:p>
          <w:p w14:paraId="5B3DAD2C">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（2）是否了解招标方现有设备配置，打分0-5分。</w:t>
            </w:r>
          </w:p>
        </w:tc>
      </w:tr>
      <w:tr w14:paraId="224D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8" w:hRule="atLeast"/>
        </w:trPr>
        <w:tc>
          <w:tcPr>
            <w:tcW w:w="414" w:type="pct"/>
            <w:vAlign w:val="center"/>
          </w:tcPr>
          <w:p w14:paraId="3F226A2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技术偏离</w:t>
            </w:r>
          </w:p>
        </w:tc>
        <w:tc>
          <w:tcPr>
            <w:tcW w:w="315" w:type="pct"/>
            <w:vAlign w:val="center"/>
          </w:tcPr>
          <w:p w14:paraId="7D6F4530">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4</w:t>
            </w:r>
          </w:p>
        </w:tc>
        <w:tc>
          <w:tcPr>
            <w:tcW w:w="588" w:type="pct"/>
            <w:vAlign w:val="center"/>
          </w:tcPr>
          <w:p w14:paraId="7FBBFF6C">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技术偏离</w:t>
            </w:r>
          </w:p>
        </w:tc>
        <w:tc>
          <w:tcPr>
            <w:tcW w:w="551" w:type="pct"/>
            <w:vAlign w:val="center"/>
          </w:tcPr>
          <w:p w14:paraId="5C8E2A4D">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10</w:t>
            </w:r>
          </w:p>
        </w:tc>
        <w:tc>
          <w:tcPr>
            <w:tcW w:w="3129" w:type="pct"/>
            <w:vAlign w:val="center"/>
          </w:tcPr>
          <w:p w14:paraId="760361A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根据各投标人的</w:t>
            </w:r>
            <w:r>
              <w:rPr>
                <w:rFonts w:hint="eastAsia" w:ascii="宋体" w:hAnsi="宋体" w:eastAsia="宋体" w:cs="宋体"/>
                <w:sz w:val="21"/>
                <w:szCs w:val="21"/>
                <w:lang w:val="en-US" w:eastAsia="zh-CN"/>
              </w:rPr>
              <w:t>搬迁改造方案</w:t>
            </w:r>
            <w:r>
              <w:rPr>
                <w:rFonts w:hint="eastAsia" w:ascii="宋体" w:hAnsi="宋体" w:eastAsia="宋体" w:cs="宋体"/>
                <w:sz w:val="21"/>
                <w:szCs w:val="21"/>
              </w:rPr>
              <w:t>、技术偏离情况，在满足我司技术基本要求的前提下偏离。由评标委员会成员独立进行客观、公正的评价打分。</w:t>
            </w:r>
          </w:p>
          <w:p w14:paraId="1E5D6961">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（1）无负偏离得6分；</w:t>
            </w:r>
          </w:p>
          <w:p w14:paraId="46D811FA">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一般偏离一项扣2分，较大偏离一项扣4分，最低0分；</w:t>
            </w:r>
          </w:p>
          <w:p w14:paraId="2CB71EA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星标项不允许偏离，若有偏离项目直接淘汰。</w:t>
            </w:r>
          </w:p>
          <w:p w14:paraId="310D919F">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（2）实质性正偏离，一项加2分，最高4分。</w:t>
            </w:r>
          </w:p>
        </w:tc>
      </w:tr>
      <w:tr w14:paraId="08B7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trPr>
        <w:tc>
          <w:tcPr>
            <w:tcW w:w="414" w:type="pct"/>
            <w:vMerge w:val="restart"/>
            <w:vAlign w:val="center"/>
          </w:tcPr>
          <w:p w14:paraId="3C3A1ACA">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售后及服务</w:t>
            </w:r>
          </w:p>
        </w:tc>
        <w:tc>
          <w:tcPr>
            <w:tcW w:w="315" w:type="pct"/>
            <w:vAlign w:val="center"/>
          </w:tcPr>
          <w:p w14:paraId="68E5B6B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5</w:t>
            </w:r>
          </w:p>
        </w:tc>
        <w:tc>
          <w:tcPr>
            <w:tcW w:w="588" w:type="pct"/>
            <w:vAlign w:val="center"/>
          </w:tcPr>
          <w:p w14:paraId="320A7C33">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技术培训</w:t>
            </w:r>
          </w:p>
          <w:p w14:paraId="0F3F4F7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方案</w:t>
            </w:r>
          </w:p>
        </w:tc>
        <w:tc>
          <w:tcPr>
            <w:tcW w:w="551" w:type="pct"/>
            <w:vAlign w:val="center"/>
          </w:tcPr>
          <w:p w14:paraId="19667CA4">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w:t>
            </w:r>
          </w:p>
        </w:tc>
        <w:tc>
          <w:tcPr>
            <w:tcW w:w="3129" w:type="pct"/>
            <w:vAlign w:val="center"/>
          </w:tcPr>
          <w:p w14:paraId="199E5BFA">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根据投标人技术培训方案的科学、合理、可行进行打分，0-2分。</w:t>
            </w:r>
          </w:p>
        </w:tc>
      </w:tr>
      <w:tr w14:paraId="4F2C2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414" w:type="pct"/>
            <w:vMerge w:val="continue"/>
            <w:vAlign w:val="center"/>
          </w:tcPr>
          <w:p w14:paraId="3C61C15F">
            <w:pPr>
              <w:adjustRightInd w:val="0"/>
              <w:snapToGrid w:val="0"/>
              <w:jc w:val="left"/>
              <w:rPr>
                <w:rFonts w:hint="eastAsia" w:ascii="宋体" w:hAnsi="宋体" w:eastAsia="宋体" w:cs="宋体"/>
                <w:sz w:val="21"/>
                <w:szCs w:val="21"/>
              </w:rPr>
            </w:pPr>
          </w:p>
        </w:tc>
        <w:tc>
          <w:tcPr>
            <w:tcW w:w="315" w:type="pct"/>
            <w:vAlign w:val="center"/>
          </w:tcPr>
          <w:p w14:paraId="605B93DC">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6</w:t>
            </w:r>
          </w:p>
        </w:tc>
        <w:tc>
          <w:tcPr>
            <w:tcW w:w="588" w:type="pct"/>
            <w:shd w:val="clear" w:color="auto" w:fill="auto"/>
            <w:vAlign w:val="center"/>
          </w:tcPr>
          <w:p w14:paraId="2B7EF91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售后技术</w:t>
            </w:r>
          </w:p>
          <w:p w14:paraId="15201A19">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力量</w:t>
            </w:r>
          </w:p>
        </w:tc>
        <w:tc>
          <w:tcPr>
            <w:tcW w:w="551" w:type="pct"/>
            <w:shd w:val="clear" w:color="auto" w:fill="auto"/>
            <w:vAlign w:val="center"/>
          </w:tcPr>
          <w:p w14:paraId="67A75EFC">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5</w:t>
            </w:r>
          </w:p>
        </w:tc>
        <w:tc>
          <w:tcPr>
            <w:tcW w:w="3129" w:type="pct"/>
            <w:shd w:val="clear" w:color="auto" w:fill="auto"/>
            <w:vAlign w:val="center"/>
          </w:tcPr>
          <w:p w14:paraId="2A629F1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根据投标人在国内常驻专业技术力量的维保机构数量和规模进行打分，0-5分。</w:t>
            </w:r>
          </w:p>
        </w:tc>
      </w:tr>
      <w:tr w14:paraId="505C5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414" w:type="pct"/>
            <w:vMerge w:val="continue"/>
            <w:vAlign w:val="center"/>
          </w:tcPr>
          <w:p w14:paraId="5FF11794">
            <w:pPr>
              <w:adjustRightInd w:val="0"/>
              <w:snapToGrid w:val="0"/>
              <w:jc w:val="left"/>
              <w:rPr>
                <w:rFonts w:hint="eastAsia" w:ascii="宋体" w:hAnsi="宋体" w:eastAsia="宋体" w:cs="宋体"/>
                <w:sz w:val="21"/>
                <w:szCs w:val="21"/>
              </w:rPr>
            </w:pPr>
          </w:p>
        </w:tc>
        <w:tc>
          <w:tcPr>
            <w:tcW w:w="315" w:type="pct"/>
            <w:vAlign w:val="center"/>
          </w:tcPr>
          <w:p w14:paraId="15048F39">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7</w:t>
            </w:r>
          </w:p>
        </w:tc>
        <w:tc>
          <w:tcPr>
            <w:tcW w:w="588" w:type="pct"/>
            <w:shd w:val="clear" w:color="auto" w:fill="auto"/>
            <w:vAlign w:val="center"/>
          </w:tcPr>
          <w:p w14:paraId="13E1BCD0">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售后响应时间</w:t>
            </w:r>
          </w:p>
        </w:tc>
        <w:tc>
          <w:tcPr>
            <w:tcW w:w="551" w:type="pct"/>
            <w:shd w:val="clear" w:color="auto" w:fill="auto"/>
            <w:vAlign w:val="center"/>
          </w:tcPr>
          <w:p w14:paraId="174F26C0">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3</w:t>
            </w:r>
          </w:p>
        </w:tc>
        <w:tc>
          <w:tcPr>
            <w:tcW w:w="3129" w:type="pct"/>
            <w:shd w:val="clear" w:color="auto" w:fill="auto"/>
            <w:vAlign w:val="center"/>
          </w:tcPr>
          <w:p w14:paraId="076D337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根据投标人售后服务的承诺和具体的保证措施，承诺到现场的响应时间进行打分，0-3分。</w:t>
            </w:r>
          </w:p>
        </w:tc>
      </w:tr>
      <w:tr w14:paraId="142E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5000" w:type="pct"/>
            <w:gridSpan w:val="5"/>
            <w:vAlign w:val="center"/>
          </w:tcPr>
          <w:p w14:paraId="46DCF1EA">
            <w:pPr>
              <w:bidi w:val="0"/>
              <w:jc w:val="left"/>
              <w:rPr>
                <w:rFonts w:ascii="宋体" w:hAnsi="宋体" w:eastAsia="宋体" w:cs="宋体"/>
                <w:sz w:val="24"/>
                <w:szCs w:val="24"/>
              </w:rPr>
            </w:pPr>
            <w:r>
              <w:rPr>
                <w:rFonts w:ascii="宋体" w:hAnsi="宋体" w:eastAsia="宋体" w:cs="宋体"/>
                <w:b/>
                <w:bCs/>
                <w:sz w:val="24"/>
                <w:szCs w:val="24"/>
              </w:rPr>
              <w:t>商务标</w:t>
            </w:r>
            <w:r>
              <w:rPr>
                <w:rFonts w:ascii="宋体" w:hAnsi="宋体" w:eastAsia="宋体" w:cs="宋体"/>
                <w:sz w:val="24"/>
                <w:szCs w:val="24"/>
              </w:rPr>
              <w:t>:商务标得分=当前轮次最低价/供方投标价</w:t>
            </w:r>
            <w:r>
              <w:rPr>
                <w:rFonts w:hint="eastAsia" w:ascii="宋体" w:hAnsi="宋体" w:eastAsia="宋体" w:cs="宋体"/>
                <w:sz w:val="24"/>
                <w:szCs w:val="24"/>
                <w:lang w:val="en-US" w:eastAsia="zh-CN"/>
              </w:rPr>
              <w:t>*</w:t>
            </w:r>
            <w:r>
              <w:rPr>
                <w:rFonts w:ascii="宋体" w:hAnsi="宋体" w:eastAsia="宋体" w:cs="宋体"/>
                <w:sz w:val="24"/>
                <w:szCs w:val="24"/>
              </w:rPr>
              <w:t>商务标总分。</w:t>
            </w:r>
          </w:p>
          <w:p w14:paraId="79CBAC51">
            <w:pPr>
              <w:bidi w:val="0"/>
              <w:jc w:val="left"/>
              <w:rPr>
                <w:rFonts w:hint="eastAsia" w:ascii="宋体" w:hAnsi="宋体" w:eastAsia="宋体" w:cs="宋体"/>
                <w:sz w:val="21"/>
                <w:szCs w:val="21"/>
              </w:rPr>
            </w:pPr>
            <w:r>
              <w:rPr>
                <w:rFonts w:ascii="宋体" w:hAnsi="宋体" w:eastAsia="宋体" w:cs="宋体"/>
                <w:b/>
                <w:bCs/>
                <w:sz w:val="24"/>
                <w:szCs w:val="24"/>
              </w:rPr>
              <w:t>评标模式</w:t>
            </w:r>
            <w:r>
              <w:rPr>
                <w:rFonts w:ascii="宋体" w:hAnsi="宋体" w:eastAsia="宋体" w:cs="宋体"/>
                <w:sz w:val="24"/>
                <w:szCs w:val="24"/>
              </w:rPr>
              <w:t>:综合评标，得分=技术标*30%+商务标*70%.</w:t>
            </w:r>
          </w:p>
        </w:tc>
      </w:tr>
    </w:tbl>
    <w:p w14:paraId="4AB64E05">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1324B166">
      <w:pPr>
        <w:pStyle w:val="20"/>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SRM非生产供应商注册操作手册</w:t>
      </w:r>
    </w:p>
    <w:p w14:paraId="45DA8D06">
      <w:pPr>
        <w:adjustRightInd w:val="0"/>
        <w:snapToGrid w:val="0"/>
        <w:jc w:val="left"/>
        <w:rPr>
          <w:rFonts w:ascii="宋体" w:hAnsi="宋体" w:eastAsia="宋体" w:cs="宋体"/>
          <w:sz w:val="24"/>
          <w:szCs w:val="24"/>
        </w:rPr>
      </w:pPr>
    </w:p>
    <w:p w14:paraId="2B39264F">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1C736049">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4A4B0D5B">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EEE54C4">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9"/>
                    <a:stretch>
                      <a:fillRect/>
                    </a:stretch>
                  </pic:blipFill>
                  <pic:spPr>
                    <a:xfrm>
                      <a:off x="0" y="0"/>
                      <a:ext cx="5760085" cy="2933377"/>
                    </a:xfrm>
                    <a:prstGeom prst="rect">
                      <a:avLst/>
                    </a:prstGeom>
                  </pic:spPr>
                </pic:pic>
              </a:graphicData>
            </a:graphic>
          </wp:inline>
        </w:drawing>
      </w:r>
    </w:p>
    <w:p w14:paraId="786FA06C">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78152B73">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0"/>
                    <a:stretch>
                      <a:fillRect/>
                    </a:stretch>
                  </pic:blipFill>
                  <pic:spPr>
                    <a:xfrm>
                      <a:off x="0" y="0"/>
                      <a:ext cx="5760085" cy="2766707"/>
                    </a:xfrm>
                    <a:prstGeom prst="rect">
                      <a:avLst/>
                    </a:prstGeom>
                  </pic:spPr>
                </pic:pic>
              </a:graphicData>
            </a:graphic>
          </wp:inline>
        </w:drawing>
      </w:r>
    </w:p>
    <w:p w14:paraId="58BB40C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31F18CB">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1"/>
                    <a:stretch>
                      <a:fillRect/>
                    </a:stretch>
                  </pic:blipFill>
                  <pic:spPr>
                    <a:xfrm>
                      <a:off x="0" y="0"/>
                      <a:ext cx="5760085" cy="2870054"/>
                    </a:xfrm>
                    <a:prstGeom prst="rect">
                      <a:avLst/>
                    </a:prstGeom>
                  </pic:spPr>
                </pic:pic>
              </a:graphicData>
            </a:graphic>
          </wp:inline>
        </w:drawing>
      </w:r>
    </w:p>
    <w:p w14:paraId="15A03282">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46BBEE48">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2"/>
                    <a:stretch>
                      <a:fillRect/>
                    </a:stretch>
                  </pic:blipFill>
                  <pic:spPr>
                    <a:xfrm>
                      <a:off x="0" y="0"/>
                      <a:ext cx="5760085" cy="2853375"/>
                    </a:xfrm>
                    <a:prstGeom prst="rect">
                      <a:avLst/>
                    </a:prstGeom>
                  </pic:spPr>
                </pic:pic>
              </a:graphicData>
            </a:graphic>
          </wp:inline>
        </w:drawing>
      </w:r>
    </w:p>
    <w:p w14:paraId="783D8A3F">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9C162B0">
      <w:p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审批通过后，</w:t>
      </w:r>
      <w:r>
        <w:rPr>
          <w:rFonts w:hint="eastAsia" w:ascii="宋体" w:hAnsi="宋体" w:eastAsia="宋体" w:cs="宋体"/>
          <w:color w:val="000000"/>
          <w:sz w:val="24"/>
          <w:szCs w:val="28"/>
          <w:lang w:val="en-US" w:eastAsia="zh-CN"/>
        </w:rPr>
        <w:t>会发送短信，</w:t>
      </w:r>
      <w:r>
        <w:rPr>
          <w:rFonts w:hint="eastAsia" w:ascii="宋体" w:hAnsi="宋体" w:eastAsia="宋体" w:cs="宋体"/>
          <w:color w:val="000000"/>
          <w:sz w:val="24"/>
          <w:szCs w:val="28"/>
        </w:rPr>
        <w:t>注意记录本单位的“供应商代码”，代码用于登录系统后应标。登录信息如下：</w:t>
      </w:r>
    </w:p>
    <w:p w14:paraId="3F6D044C">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0AC6461C">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详见手机短信</w:t>
      </w:r>
    </w:p>
    <w:p w14:paraId="7C99342E">
      <w:pPr>
        <w:rPr>
          <w:rFonts w:ascii="宋体" w:hAnsi="宋体" w:eastAsia="宋体" w:cs="宋体"/>
          <w:color w:val="000000"/>
        </w:rPr>
      </w:pPr>
    </w:p>
    <w:p w14:paraId="23726B67">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3"/>
                    <a:stretch>
                      <a:fillRect/>
                    </a:stretch>
                  </pic:blipFill>
                  <pic:spPr>
                    <a:xfrm>
                      <a:off x="0" y="0"/>
                      <a:ext cx="5760085" cy="2810122"/>
                    </a:xfrm>
                    <a:prstGeom prst="rect">
                      <a:avLst/>
                    </a:prstGeom>
                  </pic:spPr>
                </pic:pic>
              </a:graphicData>
            </a:graphic>
          </wp:inline>
        </w:drawing>
      </w:r>
    </w:p>
    <w:p w14:paraId="667609D6">
      <w:pPr>
        <w:pStyle w:val="20"/>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4"/>
                    <a:stretch>
                      <a:fillRect/>
                    </a:stretch>
                  </pic:blipFill>
                  <pic:spPr>
                    <a:xfrm>
                      <a:off x="0" y="0"/>
                      <a:ext cx="5760085" cy="2820042"/>
                    </a:xfrm>
                    <a:prstGeom prst="rect">
                      <a:avLst/>
                    </a:prstGeom>
                  </pic:spPr>
                </pic:pic>
              </a:graphicData>
            </a:graphic>
          </wp:inline>
        </w:drawing>
      </w:r>
    </w:p>
    <w:p w14:paraId="13FE5729">
      <w:pPr>
        <w:pStyle w:val="20"/>
      </w:pPr>
    </w:p>
    <w:p w14:paraId="0C9130E8">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3FC1E39A">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0F658E40">
      <w:pPr>
        <w:pStyle w:val="20"/>
      </w:pPr>
      <w:r>
        <w:rPr>
          <w:rFonts w:hint="eastAsia" w:hAnsi="宋体" w:eastAsia="宋体" w:cs="宋体"/>
          <w:b/>
          <w:bCs/>
          <w:color w:val="000000"/>
          <w:sz w:val="24"/>
          <w:szCs w:val="28"/>
          <w:highlight w:val="yellow"/>
        </w:rPr>
        <w:t>2.配套能力“供货类别”选“</w:t>
      </w:r>
      <w:r>
        <w:rPr>
          <w:rFonts w:hint="eastAsia" w:hAnsi="宋体" w:eastAsia="宋体" w:cs="宋体"/>
          <w:b/>
          <w:bCs/>
          <w:color w:val="000000"/>
          <w:sz w:val="24"/>
          <w:szCs w:val="28"/>
          <w:highlight w:val="yellow"/>
          <w:lang w:val="en-US" w:eastAsia="zh-CN"/>
        </w:rPr>
        <w:t>直管</w:t>
      </w:r>
      <w:r>
        <w:rPr>
          <w:rFonts w:hint="eastAsia" w:hAnsi="宋体" w:eastAsia="宋体" w:cs="宋体"/>
          <w:b/>
          <w:bCs/>
          <w:color w:val="000000"/>
          <w:sz w:val="24"/>
          <w:szCs w:val="28"/>
          <w:highlight w:val="yellow"/>
        </w:rPr>
        <w:t>非生产招标→</w:t>
      </w:r>
      <w:r>
        <w:rPr>
          <w:rFonts w:hint="eastAsia" w:hAnsi="宋体" w:eastAsia="宋体" w:cs="宋体"/>
          <w:b/>
          <w:bCs/>
          <w:color w:val="000000"/>
          <w:sz w:val="24"/>
          <w:szCs w:val="28"/>
          <w:highlight w:val="yellow"/>
          <w:lang w:val="en-US" w:eastAsia="zh-CN"/>
        </w:rPr>
        <w:t>工艺设备</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工艺研究院</w:t>
      </w:r>
      <w:r>
        <w:rPr>
          <w:rFonts w:hint="eastAsia" w:hAnsi="宋体" w:eastAsia="宋体" w:cs="宋体"/>
          <w:b/>
          <w:bCs/>
          <w:color w:val="000000"/>
          <w:sz w:val="24"/>
          <w:szCs w:val="28"/>
          <w:highlight w:val="yellow"/>
        </w:rPr>
        <w:t>”。</w:t>
      </w:r>
    </w:p>
    <w:p w14:paraId="6742550A">
      <w:pPr>
        <w:pStyle w:val="20"/>
        <w:sectPr>
          <w:footerReference r:id="rId33" w:type="default"/>
          <w:pgSz w:w="11906" w:h="16838"/>
          <w:pgMar w:top="1588" w:right="1418" w:bottom="1134" w:left="1418" w:header="851" w:footer="992" w:gutter="0"/>
          <w:pgNumType w:fmt="decimal"/>
          <w:cols w:space="720" w:num="1"/>
          <w:titlePg/>
          <w:docGrid w:type="lines" w:linePitch="312" w:charSpace="0"/>
        </w:sectPr>
      </w:pPr>
    </w:p>
    <w:p w14:paraId="522A23EC">
      <w:pPr>
        <w:pStyle w:val="20"/>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28818B64">
      <w:pPr>
        <w:spacing w:line="360" w:lineRule="auto"/>
        <w:rPr>
          <w:rStyle w:val="48"/>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8"/>
          <w:rFonts w:hint="eastAsia" w:ascii="宋体" w:hAnsi="宋体" w:eastAsia="宋体" w:cs="宋体"/>
          <w:sz w:val="24"/>
          <w:szCs w:val="24"/>
        </w:rPr>
        <w:t>http</w:t>
      </w:r>
      <w:r>
        <w:rPr>
          <w:rStyle w:val="48"/>
          <w:rFonts w:hint="eastAsia" w:ascii="宋体" w:hAnsi="宋体" w:eastAsia="宋体" w:cs="宋体"/>
          <w:sz w:val="24"/>
          <w:szCs w:val="24"/>
          <w:lang w:val="en-US" w:eastAsia="zh-CN"/>
        </w:rPr>
        <w:t>s</w:t>
      </w:r>
      <w:r>
        <w:rPr>
          <w:rStyle w:val="48"/>
          <w:rFonts w:hint="eastAsia" w:ascii="宋体" w:hAnsi="宋体" w:eastAsia="宋体" w:cs="宋体"/>
          <w:sz w:val="24"/>
          <w:szCs w:val="24"/>
        </w:rPr>
        <w:t>://ecaitong.sinotruk.com:8012/</w:t>
      </w:r>
      <w:r>
        <w:rPr>
          <w:rStyle w:val="48"/>
          <w:rFonts w:hint="eastAsia" w:ascii="宋体" w:hAnsi="宋体" w:eastAsia="宋体" w:cs="宋体"/>
          <w:sz w:val="24"/>
          <w:szCs w:val="24"/>
        </w:rPr>
        <w:fldChar w:fldCharType="end"/>
      </w:r>
      <w:r>
        <w:rPr>
          <w:rStyle w:val="48"/>
          <w:rFonts w:hint="eastAsia" w:ascii="宋体" w:hAnsi="宋体" w:eastAsia="宋体" w:cs="宋体"/>
          <w:sz w:val="24"/>
          <w:szCs w:val="24"/>
        </w:rPr>
        <w:t>（以下内容可能非最新版本，仅供参考，请登录系统网址后，点检查看最新版供应商手册）</w:t>
      </w:r>
    </w:p>
    <w:p w14:paraId="105BB47C">
      <w:pPr>
        <w:spacing w:line="360" w:lineRule="auto"/>
      </w:pPr>
      <w:r>
        <mc:AlternateContent>
          <mc:Choice Requires="wps">
            <w:drawing>
              <wp:anchor distT="0" distB="0" distL="114300" distR="114300" simplePos="0" relativeHeight="251664384"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4384;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5"/>
                    <a:stretch>
                      <a:fillRect/>
                    </a:stretch>
                  </pic:blipFill>
                  <pic:spPr>
                    <a:xfrm>
                      <a:off x="0" y="0"/>
                      <a:ext cx="4067175" cy="4876800"/>
                    </a:xfrm>
                    <a:prstGeom prst="rect">
                      <a:avLst/>
                    </a:prstGeom>
                    <a:noFill/>
                    <a:ln>
                      <a:noFill/>
                    </a:ln>
                  </pic:spPr>
                </pic:pic>
              </a:graphicData>
            </a:graphic>
          </wp:inline>
        </w:drawing>
      </w:r>
    </w:p>
    <w:p w14:paraId="61EDC39E">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0C2BBD5">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查阅手机短信</w:t>
      </w:r>
    </w:p>
    <w:p w14:paraId="2D7C2BA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59CCF8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5C9D3C29">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0B0CDB88">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6"/>
                    <a:stretch>
                      <a:fillRect/>
                    </a:stretch>
                  </pic:blipFill>
                  <pic:spPr>
                    <a:xfrm>
                      <a:off x="0" y="0"/>
                      <a:ext cx="5760085" cy="2269864"/>
                    </a:xfrm>
                    <a:prstGeom prst="rect">
                      <a:avLst/>
                    </a:prstGeom>
                  </pic:spPr>
                </pic:pic>
              </a:graphicData>
            </a:graphic>
          </wp:inline>
        </w:drawing>
      </w:r>
    </w:p>
    <w:p w14:paraId="4F7725B0"/>
    <w:p w14:paraId="1F2F18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06E6410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7CB8267D">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7"/>
                    <a:stretch>
                      <a:fillRect/>
                    </a:stretch>
                  </pic:blipFill>
                  <pic:spPr>
                    <a:xfrm>
                      <a:off x="0" y="0"/>
                      <a:ext cx="5760085" cy="2125673"/>
                    </a:xfrm>
                    <a:prstGeom prst="rect">
                      <a:avLst/>
                    </a:prstGeom>
                  </pic:spPr>
                </pic:pic>
              </a:graphicData>
            </a:graphic>
          </wp:inline>
        </w:drawing>
      </w:r>
    </w:p>
    <w:p w14:paraId="6384579D">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2769667C">
      <w:pPr>
        <w:pStyle w:val="20"/>
      </w:pPr>
      <w:r>
        <w:rPr>
          <w:rFonts w:hint="eastAsia" w:hAnsi="宋体" w:eastAsia="宋体" w:cs="宋体"/>
          <w:b/>
          <w:bCs/>
          <w:color w:val="000000"/>
          <w:sz w:val="24"/>
          <w:szCs w:val="28"/>
          <w:highlight w:val="yellow"/>
        </w:rPr>
        <w:t>注意：系统内的投标报价单位为“万元”，如开标现场发现填错报价，即直接淘汰。</w:t>
      </w:r>
    </w:p>
    <w:p w14:paraId="49DAC7C8">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8"/>
                    <a:stretch>
                      <a:fillRect/>
                    </a:stretch>
                  </pic:blipFill>
                  <pic:spPr>
                    <a:xfrm>
                      <a:off x="0" y="0"/>
                      <a:ext cx="5490210" cy="2669498"/>
                    </a:xfrm>
                    <a:prstGeom prst="rect">
                      <a:avLst/>
                    </a:prstGeom>
                  </pic:spPr>
                </pic:pic>
              </a:graphicData>
            </a:graphic>
          </wp:inline>
        </w:drawing>
      </w:r>
    </w:p>
    <w:p w14:paraId="28B2DA1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130F9C5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09829CD">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16147D72">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9"/>
                    <a:stretch>
                      <a:fillRect/>
                    </a:stretch>
                  </pic:blipFill>
                  <pic:spPr>
                    <a:xfrm>
                      <a:off x="0" y="0"/>
                      <a:ext cx="5490210" cy="1992743"/>
                    </a:xfrm>
                    <a:prstGeom prst="rect">
                      <a:avLst/>
                    </a:prstGeom>
                  </pic:spPr>
                </pic:pic>
              </a:graphicData>
            </a:graphic>
          </wp:inline>
        </w:drawing>
      </w:r>
    </w:p>
    <w:p w14:paraId="14E4495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1D21BE3F">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30B8EC35">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5D7240E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092D71D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7E5FF0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14:paraId="10C8F894">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0"/>
                    <a:stretch>
                      <a:fillRect/>
                    </a:stretch>
                  </pic:blipFill>
                  <pic:spPr>
                    <a:xfrm>
                      <a:off x="0" y="0"/>
                      <a:ext cx="5490210" cy="2544669"/>
                    </a:xfrm>
                    <a:prstGeom prst="rect">
                      <a:avLst/>
                    </a:prstGeom>
                  </pic:spPr>
                </pic:pic>
              </a:graphicData>
            </a:graphic>
          </wp:inline>
        </w:drawing>
      </w:r>
    </w:p>
    <w:p w14:paraId="281F04E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21C5DDD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5E68DE1">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51F56E39">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1"/>
                    <a:stretch>
                      <a:fillRect/>
                    </a:stretch>
                  </pic:blipFill>
                  <pic:spPr>
                    <a:xfrm>
                      <a:off x="0" y="0"/>
                      <a:ext cx="5760085" cy="1956600"/>
                    </a:xfrm>
                    <a:prstGeom prst="rect">
                      <a:avLst/>
                    </a:prstGeom>
                  </pic:spPr>
                </pic:pic>
              </a:graphicData>
            </a:graphic>
          </wp:inline>
        </w:drawing>
      </w:r>
    </w:p>
    <w:p w14:paraId="6D2FE849"/>
    <w:p w14:paraId="1EA2EDCF"/>
    <w:p w14:paraId="23AC95EA"/>
    <w:sectPr>
      <w:headerReference r:id="rId35" w:type="first"/>
      <w:footerReference r:id="rId37" w:type="first"/>
      <w:headerReference r:id="rId34" w:type="default"/>
      <w:footerReference r:id="rId36" w:type="default"/>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MiSans Demibold">
    <w:altName w:val="微软雅黑"/>
    <w:panose1 w:val="00000000000000000000"/>
    <w:charset w:val="86"/>
    <w:family w:val="auto"/>
    <w:pitch w:val="default"/>
    <w:sig w:usb0="00000000" w:usb1="00000000"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CCE8C">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68DBD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268DBD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89B39">
    <w:pPr>
      <w:pStyle w:val="25"/>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7EB2B1">
                          <w:pPr>
                            <w:pStyle w:val="25"/>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297EB2B1">
                    <w:pPr>
                      <w:pStyle w:val="2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6188C">
    <w:pPr>
      <w:pStyle w:val="25"/>
      <w:jc w:val="both"/>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2048FC">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C2048FC">
                    <w:pPr>
                      <w:pStyle w:val="25"/>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38E7BD">
                          <w:pPr>
                            <w:pStyle w:val="2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5UIozAgAAYgQAAA4AAAAAAAAAAQAgAAAAHwEAAGRycy9lMm9Eb2MueG1sUEsF&#10;BgAAAAAGAAYAWQEAAMQFAAAAAA==&#10;">
              <v:fill on="f" focussize="0,0"/>
              <v:stroke on="f" weight="0.5pt"/>
              <v:imagedata o:title=""/>
              <o:lock v:ext="edit" aspectratio="f"/>
              <v:textbox inset="0mm,0mm,0mm,0mm" style="mso-fit-shape-to-text:t;">
                <w:txbxContent>
                  <w:p w14:paraId="7D38E7BD">
                    <w:pPr>
                      <w:pStyle w:val="25"/>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7338D0">
                          <w:pPr>
                            <w:pStyle w:val="2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16RQsAgAAVg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XpFCwCAABWBAAADgAAAAAAAAABACAAAAAfAQAAZHJzL2Uyb0RvYy54bWxQSwUGAAAAAAYA&#10;BgBZAQAAvQUAAAAA&#10;">
              <v:fill on="f" focussize="0,0"/>
              <v:stroke on="f" weight="0.5pt"/>
              <v:imagedata o:title=""/>
              <o:lock v:ext="edit" aspectratio="f"/>
              <v:textbox inset="0mm,0mm,0mm,0mm" style="mso-fit-shape-to-text:t;">
                <w:txbxContent>
                  <w:p w14:paraId="6C7338D0">
                    <w:pPr>
                      <w:pStyle w:val="25"/>
                    </w:pP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53"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807C8C">
                          <w:pPr>
                            <w:pStyle w:val="25"/>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65408;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D+B1JYzAgAAVgQAAA4AAAAAAAAAAQAgAAAAJQEAAGRycy9lMm9Eb2Mu&#10;eG1sUEsFBgAAAAAGAAYAWQEAAMoFAAAAAA==&#10;">
              <v:fill on="f" focussize="0,0"/>
              <v:stroke on="f" weight="0.5pt"/>
              <v:imagedata o:title=""/>
              <o:lock v:ext="edit" aspectratio="f"/>
              <v:textbox inset="0mm,0mm,0mm,0mm">
                <w:txbxContent>
                  <w:p w14:paraId="3F807C8C">
                    <w:pPr>
                      <w:pStyle w:val="25"/>
                    </w:pPr>
                  </w:p>
                </w:txbxContent>
              </v:textbox>
            </v:shape>
          </w:pict>
        </mc:Fallback>
      </mc:AlternateContent>
    </w:r>
  </w:p>
  <w:p w14:paraId="60D4E1ED">
    <w:pPr>
      <w:pStyle w:val="2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D20CA">
    <w:pPr>
      <w:pStyle w:val="25"/>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1460AE">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4B1460AE">
                    <w:pPr>
                      <w:pStyle w:val="25"/>
                    </w:pPr>
                    <w:r>
                      <w:fldChar w:fldCharType="begin"/>
                    </w:r>
                    <w:r>
                      <w:instrText xml:space="preserve"> PAGE  \* MERGEFORMAT </w:instrText>
                    </w:r>
                    <w:r>
                      <w:fldChar w:fldCharType="separate"/>
                    </w:r>
                    <w:r>
                      <w:t>2</w:t>
                    </w:r>
                    <w:r>
                      <w:fldChar w:fldCharType="end"/>
                    </w: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993E6C">
                          <w:pPr>
                            <w:pStyle w:val="2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b8Q4zAgAAYg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mb8Q4zAgAAYgQAAA4AAAAAAAAAAQAgAAAAHwEAAGRycy9lMm9Eb2MueG1sUEsF&#10;BgAAAAAGAAYAWQEAAMQFAAAAAA==&#10;">
              <v:fill on="f" focussize="0,0"/>
              <v:stroke on="f" weight="0.5pt"/>
              <v:imagedata o:title=""/>
              <o:lock v:ext="edit" aspectratio="f"/>
              <v:textbox inset="0mm,0mm,0mm,0mm" style="mso-fit-shape-to-text:t;">
                <w:txbxContent>
                  <w:p w14:paraId="64993E6C">
                    <w:pPr>
                      <w:pStyle w:val="25"/>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69BF72">
                          <w:pPr>
                            <w:pStyle w:val="2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UlHRstAgAAVgQAAA4AAAAAAAAAAQAgAAAAHwEAAGRycy9lMm9Eb2MueG1sUEsFBgAAAAAG&#10;AAYAWQEAAL4FAAAAAA==&#10;">
              <v:fill on="f" focussize="0,0"/>
              <v:stroke on="f" weight="0.5pt"/>
              <v:imagedata o:title=""/>
              <o:lock v:ext="edit" aspectratio="f"/>
              <v:textbox inset="0mm,0mm,0mm,0mm" style="mso-fit-shape-to-text:t;">
                <w:txbxContent>
                  <w:p w14:paraId="0B69BF72">
                    <w:pPr>
                      <w:pStyle w:val="25"/>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57"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1B4FF4">
                          <w:pPr>
                            <w:pStyle w:val="25"/>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8480;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OKO1n0zAgAAVgQAAA4AAAAAAAAAAQAgAAAAJQEAAGRycy9lMm9Eb2Mu&#10;eG1sUEsFBgAAAAAGAAYAWQEAAMoFAAAAAA==&#10;">
              <v:fill on="f" focussize="0,0"/>
              <v:stroke on="f" weight="0.5pt"/>
              <v:imagedata o:title=""/>
              <o:lock v:ext="edit" aspectratio="f"/>
              <v:textbox inset="0mm,0mm,0mm,0mm">
                <w:txbxContent>
                  <w:p w14:paraId="5E1B4FF4">
                    <w:pPr>
                      <w:pStyle w:val="25"/>
                    </w:pPr>
                  </w:p>
                </w:txbxContent>
              </v:textbox>
            </v:shape>
          </w:pict>
        </mc:Fallback>
      </mc:AlternateContent>
    </w:r>
  </w:p>
  <w:p w14:paraId="6245FBC6">
    <w:pPr>
      <w:pStyle w:val="2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8D48F">
    <w:pPr>
      <w:pStyle w:val="25"/>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8E7BB3">
                          <w:pPr>
                            <w:pStyle w:val="25"/>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508E7BB3">
                    <w:pPr>
                      <w:pStyle w:val="25"/>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360A9">
    <w:pPr>
      <w:pStyle w:val="25"/>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6DC3FF">
                          <w:pPr>
                            <w:pStyle w:val="25"/>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3A6DC3FF">
                    <w:pPr>
                      <w:pStyle w:val="25"/>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3EDA5">
    <w:pPr>
      <w:pStyle w:val="25"/>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918F4E">
                          <w:pPr>
                            <w:pStyle w:val="25"/>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20918F4E">
                    <w:pPr>
                      <w:pStyle w:val="25"/>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33A96">
    <w:pPr>
      <w:pStyle w:val="25"/>
      <w:jc w:val="cente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F7E178">
                          <w:pPr>
                            <w:pStyle w:val="25"/>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17F7E178">
                    <w:pPr>
                      <w:pStyle w:val="25"/>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0AD0B">
    <w:pPr>
      <w:pStyle w:val="25"/>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5B2DEA">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175B2DEA">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E2B53">
    <w:pPr>
      <w:pStyle w:val="25"/>
      <w:jc w:val="cente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6B14B3">
                          <w:pPr>
                            <w:pStyle w:val="25"/>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616B14B3">
                    <w:pPr>
                      <w:pStyle w:val="25"/>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D788A">
    <w:pPr>
      <w:pStyle w:val="25"/>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2C68D3">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632C68D3">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5A740">
    <w:pPr>
      <w:pStyle w:val="2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3A40D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83A40D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AE0A6">
    <w:pPr>
      <w:pStyle w:val="25"/>
      <w:jc w:val="cente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EA943A">
                          <w:pPr>
                            <w:pStyle w:val="25"/>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49EA943A">
                    <w:pPr>
                      <w:pStyle w:val="25"/>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5394B">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87E606">
                          <w:pPr>
                            <w:pStyle w:val="25"/>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4087E606">
                    <w:pPr>
                      <w:pStyle w:val="25"/>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1869C">
    <w:pPr>
      <w:pStyle w:val="25"/>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8211E5">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788211E5">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741D4">
    <w:pPr>
      <w:pStyle w:val="25"/>
      <w:jc w:val="cente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8D52B0">
                          <w:pPr>
                            <w:pStyle w:val="25"/>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148D52B0">
                    <w:pPr>
                      <w:pStyle w:val="25"/>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24B84">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9EA739">
                          <w:pPr>
                            <w:pStyle w:val="25"/>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669EA739">
                    <w:pPr>
                      <w:pStyle w:val="25"/>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8CE0E">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52B041">
                          <w:pPr>
                            <w:pStyle w:val="2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5A52B041">
                    <w:pPr>
                      <w:pStyle w:val="25"/>
                    </w:pPr>
                    <w:r>
                      <w:fldChar w:fldCharType="begin"/>
                    </w:r>
                    <w:r>
                      <w:instrText xml:space="preserve"> PAGE  \* MERGEFORMAT </w:instrText>
                    </w:r>
                    <w:r>
                      <w:fldChar w:fldCharType="separate"/>
                    </w:r>
                    <w:r>
                      <w:t>41</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643CA">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A7ABA2">
                          <w:pPr>
                            <w:pStyle w:val="25"/>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45A7ABA2">
                    <w:pPr>
                      <w:pStyle w:val="25"/>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F3FC1">
    <w:pPr>
      <w:pStyle w:val="25"/>
      <w:jc w:val="cente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32B9A4">
                          <w:pPr>
                            <w:pStyle w:val="25"/>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0A32B9A4">
                    <w:pPr>
                      <w:pStyle w:val="25"/>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C06EE">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E85CB4">
                          <w:pPr>
                            <w:pStyle w:val="2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72E85CB4">
                    <w:pPr>
                      <w:pStyle w:val="25"/>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7085F">
    <w:pPr>
      <w:pStyle w:val="25"/>
      <w:jc w:val="cente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15FD91">
                          <w:pPr>
                            <w:pStyle w:val="25"/>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4215FD91">
                    <w:pPr>
                      <w:pStyle w:val="25"/>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3D520">
    <w:pPr>
      <w:pStyle w:val="25"/>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BE0C97">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DBE0C97">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CC5C1">
    <w:pPr>
      <w:pStyle w:val="2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A19F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CBA19F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C66C2">
    <w:pPr>
      <w:pStyle w:val="2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3A6BB0">
                          <w:pPr>
                            <w:pStyle w:val="25"/>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14:paraId="2D3A6BB0">
                    <w:pPr>
                      <w:pStyle w:val="25"/>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90F16">
    <w:pPr>
      <w:pStyle w:val="25"/>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CF4411">
                          <w:pPr>
                            <w:pStyle w:val="25"/>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14:paraId="23CF4411">
                    <w:pPr>
                      <w:pStyle w:val="25"/>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D6859">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535415">
                          <w:pPr>
                            <w:pStyle w:val="2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35535415">
                    <w:pPr>
                      <w:pStyle w:val="25"/>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C39CB">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3460A7">
                          <w:pPr>
                            <w:pStyle w:val="25"/>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043460A7">
                    <w:pPr>
                      <w:pStyle w:val="25"/>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12DFC">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B2D443">
                          <w:pPr>
                            <w:pStyle w:val="25"/>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73B2D443">
                    <w:pPr>
                      <w:pStyle w:val="25"/>
                    </w:pPr>
                    <w:r>
                      <w:fldChar w:fldCharType="begin"/>
                    </w:r>
                    <w:r>
                      <w:instrText xml:space="preserve"> PAGE  \* MERGEFORMAT </w:instrText>
                    </w:r>
                    <w:r>
                      <w:fldChar w:fldCharType="separate"/>
                    </w:r>
                    <w:r>
                      <w:t>46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49011">
    <w:pPr>
      <w:pStyle w:val="2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1C50D">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43F79">
    <w:pPr>
      <w:pStyle w:val="26"/>
      <w:pBdr>
        <w:bottom w:val="none" w:color="auto" w:sz="0" w:space="0"/>
      </w:pBdr>
    </w:pPr>
    <w:r>
      <w:rPr>
        <w:sz w:val="18"/>
      </w:rPr>
      <w:pict>
        <v:shape id="PowerPlusWaterMarkObject6583733" o:spid="_x0000_s2077" o:spt="136" type="#_x0000_t136" style="position:absolute;left:0pt;margin-left:472.35pt;margin-top:400.05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69056" o:spid="_x0000_s2078" o:spt="136" type="#_x0000_t136" style="position:absolute;left:0pt;margin-left:359.95pt;margin-top:512.5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05855" o:spid="_x0000_s2079" o:spt="136" type="#_x0000_t136" style="position:absolute;left:0pt;margin-left:247.5pt;margin-top:624.95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492874" o:spid="_x0000_s2080" o:spt="136" type="#_x0000_t136" style="position:absolute;left:0pt;margin-left:135.05pt;margin-top:737.35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4524395" o:spid="_x0000_s2081" o:spt="136" type="#_x0000_t136" style="position:absolute;left:0pt;margin-left:472.35pt;margin-top:40.75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922554" o:spid="_x0000_s2082" o:spt="136" type="#_x0000_t136" style="position:absolute;left:0pt;margin-left:359.95pt;margin-top:153.15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742771" o:spid="_x0000_s2083" o:spt="136" type="#_x0000_t136" style="position:absolute;left:0pt;margin-left:247.5pt;margin-top:265.6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640632" o:spid="_x0000_s2084" o:spt="136" type="#_x0000_t136" style="position:absolute;left:0pt;margin-left:135.05pt;margin-top:378.05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892114" o:spid="_x0000_s2085" o:spt="136" type="#_x0000_t136" style="position:absolute;left:0pt;margin-left:22.65pt;margin-top:490.45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302924" o:spid="_x0000_s2086" o:spt="136" type="#_x0000_t136" style="position:absolute;left:0pt;margin-left:-89.8pt;margin-top:602.9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021685" o:spid="_x0000_s2087" o:spt="136" type="#_x0000_t136" style="position:absolute;left:0pt;margin-left:247.5pt;margin-top:-93.75pt;height:14pt;width:129pt;mso-position-horizontal-relative:margin;mso-position-vertical-relative:margin;rotation:-2949120f;z-index:-25164185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942085" o:spid="_x0000_s2088" o:spt="136" type="#_x0000_t136" style="position:absolute;left:0pt;margin-left:135.05pt;margin-top:18.7pt;height:14pt;width:129pt;mso-position-horizontal-relative:margin;mso-position-vertical-relative:margin;rotation:-2949120f;z-index:-25164288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537174" o:spid="_x0000_s2089" o:spt="136" type="#_x0000_t136" style="position:absolute;left:0pt;margin-left:22.65pt;margin-top:131.1pt;height:14pt;width:129pt;mso-position-horizontal-relative:margin;mso-position-vertical-relative:margin;rotation:-2949120f;z-index:-25164390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687094" o:spid="_x0000_s2090" o:spt="136" type="#_x0000_t136" style="position:absolute;left:0pt;margin-left:-89.8pt;margin-top:243.55pt;height:14pt;width:129pt;mso-position-horizontal-relative:margin;mso-position-vertical-relative:margin;rotation:-2949120f;z-index:-25164492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5619C">
    <w:pPr>
      <w:pStyle w:val="26"/>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95949">
    <w:pPr>
      <w:pStyle w:val="26"/>
    </w:pPr>
  </w:p>
  <w:p w14:paraId="1E863DE2">
    <w:pPr>
      <w:pStyle w:val="2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2F4A2">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6C526F"/>
    <w:multiLevelType w:val="singleLevel"/>
    <w:tmpl w:val="836C526F"/>
    <w:lvl w:ilvl="0" w:tentative="0">
      <w:start w:val="1"/>
      <w:numFmt w:val="decimal"/>
      <w:suff w:val="nothing"/>
      <w:lvlText w:val="%1．"/>
      <w:lvlJc w:val="left"/>
      <w:pPr>
        <w:ind w:left="0" w:firstLine="400"/>
      </w:pPr>
      <w:rPr>
        <w:rFonts w:hint="default"/>
      </w:rPr>
    </w:lvl>
  </w:abstractNum>
  <w:abstractNum w:abstractNumId="1">
    <w:nsid w:val="8513AF5F"/>
    <w:multiLevelType w:val="singleLevel"/>
    <w:tmpl w:val="8513AF5F"/>
    <w:lvl w:ilvl="0" w:tentative="0">
      <w:start w:val="1"/>
      <w:numFmt w:val="decimal"/>
      <w:suff w:val="nothing"/>
      <w:lvlText w:val="%1．"/>
      <w:lvlJc w:val="left"/>
      <w:pPr>
        <w:ind w:left="0" w:firstLine="400"/>
      </w:pPr>
      <w:rPr>
        <w:rFonts w:hint="default"/>
      </w:rPr>
    </w:lvl>
  </w:abstractNum>
  <w:abstractNum w:abstractNumId="2">
    <w:nsid w:val="862EA6C6"/>
    <w:multiLevelType w:val="singleLevel"/>
    <w:tmpl w:val="862EA6C6"/>
    <w:lvl w:ilvl="0" w:tentative="0">
      <w:start w:val="1"/>
      <w:numFmt w:val="decimal"/>
      <w:suff w:val="space"/>
      <w:lvlText w:val="%1."/>
      <w:lvlJc w:val="left"/>
    </w:lvl>
  </w:abstractNum>
  <w:abstractNum w:abstractNumId="3">
    <w:nsid w:val="95C5DEDA"/>
    <w:multiLevelType w:val="singleLevel"/>
    <w:tmpl w:val="95C5DEDA"/>
    <w:lvl w:ilvl="0" w:tentative="0">
      <w:start w:val="1"/>
      <w:numFmt w:val="decimal"/>
      <w:lvlText w:val="%1."/>
      <w:lvlJc w:val="left"/>
      <w:pPr>
        <w:tabs>
          <w:tab w:val="left" w:pos="312"/>
        </w:tabs>
      </w:pPr>
    </w:lvl>
  </w:abstractNum>
  <w:abstractNum w:abstractNumId="4">
    <w:nsid w:val="98625936"/>
    <w:multiLevelType w:val="singleLevel"/>
    <w:tmpl w:val="98625936"/>
    <w:lvl w:ilvl="0" w:tentative="0">
      <w:start w:val="1"/>
      <w:numFmt w:val="decimal"/>
      <w:lvlText w:val="%1."/>
      <w:lvlJc w:val="left"/>
      <w:pPr>
        <w:ind w:left="425" w:hanging="425"/>
      </w:pPr>
      <w:rPr>
        <w:rFonts w:hint="default"/>
      </w:rPr>
    </w:lvl>
  </w:abstractNum>
  <w:abstractNum w:abstractNumId="5">
    <w:nsid w:val="A6849FB6"/>
    <w:multiLevelType w:val="singleLevel"/>
    <w:tmpl w:val="A6849FB6"/>
    <w:lvl w:ilvl="0" w:tentative="0">
      <w:start w:val="2"/>
      <w:numFmt w:val="chineseCounting"/>
      <w:suff w:val="nothing"/>
      <w:lvlText w:val="%1、"/>
      <w:lvlJc w:val="left"/>
      <w:rPr>
        <w:rFonts w:hint="eastAsia"/>
      </w:rPr>
    </w:lvl>
  </w:abstractNum>
  <w:abstractNum w:abstractNumId="6">
    <w:nsid w:val="A8B78D87"/>
    <w:multiLevelType w:val="singleLevel"/>
    <w:tmpl w:val="A8B78D87"/>
    <w:lvl w:ilvl="0" w:tentative="0">
      <w:start w:val="1"/>
      <w:numFmt w:val="decimal"/>
      <w:lvlText w:val="%1."/>
      <w:lvlJc w:val="left"/>
      <w:pPr>
        <w:ind w:left="425" w:hanging="425"/>
      </w:pPr>
      <w:rPr>
        <w:rFonts w:hint="default"/>
      </w:rPr>
    </w:lvl>
  </w:abstractNum>
  <w:abstractNum w:abstractNumId="7">
    <w:nsid w:val="B1B80D70"/>
    <w:multiLevelType w:val="singleLevel"/>
    <w:tmpl w:val="B1B80D70"/>
    <w:lvl w:ilvl="0" w:tentative="0">
      <w:start w:val="1"/>
      <w:numFmt w:val="decimal"/>
      <w:suff w:val="nothing"/>
      <w:lvlText w:val="%1．"/>
      <w:lvlJc w:val="left"/>
      <w:pPr>
        <w:ind w:left="0" w:firstLine="400"/>
      </w:pPr>
      <w:rPr>
        <w:rFonts w:hint="default"/>
      </w:rPr>
    </w:lvl>
  </w:abstractNum>
  <w:abstractNum w:abstractNumId="8">
    <w:nsid w:val="B67DA668"/>
    <w:multiLevelType w:val="singleLevel"/>
    <w:tmpl w:val="B67DA668"/>
    <w:lvl w:ilvl="0" w:tentative="0">
      <w:start w:val="1"/>
      <w:numFmt w:val="decimal"/>
      <w:lvlText w:val="%1."/>
      <w:lvlJc w:val="left"/>
      <w:pPr>
        <w:ind w:left="425" w:hanging="425"/>
      </w:pPr>
      <w:rPr>
        <w:rFonts w:hint="default"/>
      </w:rPr>
    </w:lvl>
  </w:abstractNum>
  <w:abstractNum w:abstractNumId="9">
    <w:nsid w:val="B8DB3B44"/>
    <w:multiLevelType w:val="singleLevel"/>
    <w:tmpl w:val="B8DB3B44"/>
    <w:lvl w:ilvl="0" w:tentative="0">
      <w:start w:val="1"/>
      <w:numFmt w:val="decimal"/>
      <w:lvlText w:val="%1."/>
      <w:lvlJc w:val="left"/>
      <w:pPr>
        <w:ind w:left="425" w:hanging="425"/>
      </w:pPr>
      <w:rPr>
        <w:rFonts w:hint="default"/>
      </w:rPr>
    </w:lvl>
  </w:abstractNum>
  <w:abstractNum w:abstractNumId="10">
    <w:nsid w:val="B92FFCA2"/>
    <w:multiLevelType w:val="singleLevel"/>
    <w:tmpl w:val="B92FFCA2"/>
    <w:lvl w:ilvl="0" w:tentative="0">
      <w:start w:val="1"/>
      <w:numFmt w:val="decimal"/>
      <w:lvlText w:val="%1."/>
      <w:lvlJc w:val="left"/>
      <w:pPr>
        <w:ind w:left="425" w:hanging="425"/>
      </w:pPr>
      <w:rPr>
        <w:rFonts w:hint="default"/>
      </w:rPr>
    </w:lvl>
  </w:abstractNum>
  <w:abstractNum w:abstractNumId="11">
    <w:nsid w:val="C13A0D75"/>
    <w:multiLevelType w:val="singleLevel"/>
    <w:tmpl w:val="C13A0D75"/>
    <w:lvl w:ilvl="0" w:tentative="0">
      <w:start w:val="1"/>
      <w:numFmt w:val="decimal"/>
      <w:suff w:val="nothing"/>
      <w:lvlText w:val="%1．"/>
      <w:lvlJc w:val="left"/>
      <w:pPr>
        <w:ind w:left="0" w:firstLine="400"/>
      </w:pPr>
      <w:rPr>
        <w:rFonts w:hint="default"/>
      </w:rPr>
    </w:lvl>
  </w:abstractNum>
  <w:abstractNum w:abstractNumId="12">
    <w:nsid w:val="CB32DBE5"/>
    <w:multiLevelType w:val="singleLevel"/>
    <w:tmpl w:val="CB32DBE5"/>
    <w:lvl w:ilvl="0" w:tentative="0">
      <w:start w:val="1"/>
      <w:numFmt w:val="decimal"/>
      <w:lvlText w:val="%1."/>
      <w:lvlJc w:val="left"/>
      <w:pPr>
        <w:ind w:left="425" w:hanging="425"/>
      </w:pPr>
      <w:rPr>
        <w:rFonts w:hint="default"/>
      </w:rPr>
    </w:lvl>
  </w:abstractNum>
  <w:abstractNum w:abstractNumId="13">
    <w:nsid w:val="D1B4F787"/>
    <w:multiLevelType w:val="singleLevel"/>
    <w:tmpl w:val="D1B4F787"/>
    <w:lvl w:ilvl="0" w:tentative="0">
      <w:start w:val="1"/>
      <w:numFmt w:val="decimal"/>
      <w:suff w:val="nothing"/>
      <w:lvlText w:val="%1．"/>
      <w:lvlJc w:val="left"/>
      <w:pPr>
        <w:ind w:left="0" w:firstLine="400"/>
      </w:pPr>
      <w:rPr>
        <w:rFonts w:hint="default"/>
      </w:rPr>
    </w:lvl>
  </w:abstractNum>
  <w:abstractNum w:abstractNumId="14">
    <w:nsid w:val="D83CF570"/>
    <w:multiLevelType w:val="singleLevel"/>
    <w:tmpl w:val="D83CF570"/>
    <w:lvl w:ilvl="0" w:tentative="0">
      <w:start w:val="1"/>
      <w:numFmt w:val="decimal"/>
      <w:suff w:val="space"/>
      <w:lvlText w:val="%1."/>
      <w:lvlJc w:val="left"/>
    </w:lvl>
  </w:abstractNum>
  <w:abstractNum w:abstractNumId="15">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6">
    <w:nsid w:val="DDA05DC7"/>
    <w:multiLevelType w:val="singleLevel"/>
    <w:tmpl w:val="DDA05DC7"/>
    <w:lvl w:ilvl="0" w:tentative="0">
      <w:start w:val="1"/>
      <w:numFmt w:val="decimal"/>
      <w:lvlText w:val="%1."/>
      <w:lvlJc w:val="left"/>
      <w:pPr>
        <w:ind w:left="425" w:hanging="425"/>
      </w:pPr>
      <w:rPr>
        <w:rFonts w:hint="default"/>
      </w:rPr>
    </w:lvl>
  </w:abstractNum>
  <w:abstractNum w:abstractNumId="17">
    <w:nsid w:val="E52820EE"/>
    <w:multiLevelType w:val="singleLevel"/>
    <w:tmpl w:val="E52820EE"/>
    <w:lvl w:ilvl="0" w:tentative="0">
      <w:start w:val="1"/>
      <w:numFmt w:val="decimal"/>
      <w:suff w:val="nothing"/>
      <w:lvlText w:val="%1．"/>
      <w:lvlJc w:val="left"/>
      <w:pPr>
        <w:ind w:left="0" w:firstLine="400"/>
      </w:pPr>
      <w:rPr>
        <w:rFonts w:hint="default"/>
      </w:rPr>
    </w:lvl>
  </w:abstractNum>
  <w:abstractNum w:abstractNumId="18">
    <w:nsid w:val="E5A7B232"/>
    <w:multiLevelType w:val="singleLevel"/>
    <w:tmpl w:val="E5A7B232"/>
    <w:lvl w:ilvl="0" w:tentative="0">
      <w:start w:val="1"/>
      <w:numFmt w:val="decimal"/>
      <w:suff w:val="space"/>
      <w:lvlText w:val="%1."/>
      <w:lvlJc w:val="left"/>
    </w:lvl>
  </w:abstractNum>
  <w:abstractNum w:abstractNumId="19">
    <w:nsid w:val="EB72D03C"/>
    <w:multiLevelType w:val="singleLevel"/>
    <w:tmpl w:val="EB72D03C"/>
    <w:lvl w:ilvl="0" w:tentative="0">
      <w:start w:val="1"/>
      <w:numFmt w:val="decimal"/>
      <w:suff w:val="space"/>
      <w:lvlText w:val="%1."/>
      <w:lvlJc w:val="left"/>
    </w:lvl>
  </w:abstractNum>
  <w:abstractNum w:abstractNumId="20">
    <w:nsid w:val="F9F646D5"/>
    <w:multiLevelType w:val="singleLevel"/>
    <w:tmpl w:val="F9F646D5"/>
    <w:lvl w:ilvl="0" w:tentative="0">
      <w:start w:val="1"/>
      <w:numFmt w:val="decimal"/>
      <w:suff w:val="space"/>
      <w:lvlText w:val="%1."/>
      <w:lvlJc w:val="left"/>
    </w:lvl>
  </w:abstractNum>
  <w:abstractNum w:abstractNumId="21">
    <w:nsid w:val="FF5232E6"/>
    <w:multiLevelType w:val="singleLevel"/>
    <w:tmpl w:val="FF5232E6"/>
    <w:lvl w:ilvl="0" w:tentative="0">
      <w:start w:val="1"/>
      <w:numFmt w:val="decimal"/>
      <w:suff w:val="space"/>
      <w:lvlText w:val="%1."/>
      <w:lvlJc w:val="left"/>
    </w:lvl>
  </w:abstractNum>
  <w:abstractNum w:abstractNumId="2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3">
    <w:nsid w:val="0F1D6854"/>
    <w:multiLevelType w:val="singleLevel"/>
    <w:tmpl w:val="0F1D6854"/>
    <w:lvl w:ilvl="0" w:tentative="0">
      <w:start w:val="1"/>
      <w:numFmt w:val="decimal"/>
      <w:lvlText w:val="%1."/>
      <w:lvlJc w:val="left"/>
      <w:pPr>
        <w:tabs>
          <w:tab w:val="left" w:pos="312"/>
        </w:tabs>
      </w:pPr>
    </w:lvl>
  </w:abstractNum>
  <w:abstractNum w:abstractNumId="24">
    <w:nsid w:val="1427CE3D"/>
    <w:multiLevelType w:val="singleLevel"/>
    <w:tmpl w:val="1427CE3D"/>
    <w:lvl w:ilvl="0" w:tentative="0">
      <w:start w:val="1"/>
      <w:numFmt w:val="decimal"/>
      <w:suff w:val="nothing"/>
      <w:lvlText w:val="%1．"/>
      <w:lvlJc w:val="left"/>
      <w:pPr>
        <w:ind w:left="0" w:firstLine="400"/>
      </w:pPr>
      <w:rPr>
        <w:rFonts w:hint="default"/>
      </w:rPr>
    </w:lvl>
  </w:abstractNum>
  <w:abstractNum w:abstractNumId="25">
    <w:nsid w:val="16A0C483"/>
    <w:multiLevelType w:val="singleLevel"/>
    <w:tmpl w:val="16A0C483"/>
    <w:lvl w:ilvl="0" w:tentative="0">
      <w:start w:val="1"/>
      <w:numFmt w:val="decimal"/>
      <w:lvlText w:val="%1."/>
      <w:lvlJc w:val="left"/>
      <w:pPr>
        <w:ind w:left="425" w:hanging="425"/>
      </w:pPr>
      <w:rPr>
        <w:rFonts w:hint="default"/>
      </w:rPr>
    </w:lvl>
  </w:abstractNum>
  <w:abstractNum w:abstractNumId="26">
    <w:nsid w:val="1BBF2380"/>
    <w:multiLevelType w:val="singleLevel"/>
    <w:tmpl w:val="1BBF2380"/>
    <w:lvl w:ilvl="0" w:tentative="0">
      <w:start w:val="1"/>
      <w:numFmt w:val="decimal"/>
      <w:lvlText w:val="%1."/>
      <w:lvlJc w:val="left"/>
      <w:pPr>
        <w:ind w:left="425" w:hanging="425"/>
      </w:pPr>
      <w:rPr>
        <w:rFonts w:hint="default"/>
      </w:rPr>
    </w:lvl>
  </w:abstractNum>
  <w:abstractNum w:abstractNumId="27">
    <w:nsid w:val="1ED0DA54"/>
    <w:multiLevelType w:val="singleLevel"/>
    <w:tmpl w:val="1ED0DA54"/>
    <w:lvl w:ilvl="0" w:tentative="0">
      <w:start w:val="1"/>
      <w:numFmt w:val="decimal"/>
      <w:suff w:val="space"/>
      <w:lvlText w:val="%1."/>
      <w:lvlJc w:val="left"/>
    </w:lvl>
  </w:abstractNum>
  <w:abstractNum w:abstractNumId="28">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29">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30">
    <w:nsid w:val="269B4CC2"/>
    <w:multiLevelType w:val="multilevel"/>
    <w:tmpl w:val="269B4CC2"/>
    <w:lvl w:ilvl="0" w:tentative="0">
      <w:start w:val="1"/>
      <w:numFmt w:val="decimal"/>
      <w:pStyle w:val="142"/>
      <w:suff w:val="space"/>
      <w:lvlText w:val="%1."/>
      <w:lvlJc w:val="left"/>
      <w:pPr>
        <w:ind w:left="567" w:hanging="425"/>
      </w:pPr>
      <w:rPr>
        <w:rFonts w:hint="eastAsia"/>
      </w:rPr>
    </w:lvl>
    <w:lvl w:ilvl="1" w:tentative="0">
      <w:start w:val="1"/>
      <w:numFmt w:val="decimal"/>
      <w:pStyle w:val="143"/>
      <w:suff w:val="space"/>
      <w:lvlText w:val="%1.%2."/>
      <w:lvlJc w:val="left"/>
      <w:pPr>
        <w:ind w:left="425" w:hanging="425"/>
      </w:pPr>
      <w:rPr>
        <w:rFonts w:hint="eastAsia"/>
      </w:rPr>
    </w:lvl>
    <w:lvl w:ilvl="2" w:tentative="0">
      <w:start w:val="1"/>
      <w:numFmt w:val="decimal"/>
      <w:pStyle w:val="144"/>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31">
    <w:nsid w:val="2936917F"/>
    <w:multiLevelType w:val="singleLevel"/>
    <w:tmpl w:val="2936917F"/>
    <w:lvl w:ilvl="0" w:tentative="0">
      <w:start w:val="1"/>
      <w:numFmt w:val="decimal"/>
      <w:suff w:val="space"/>
      <w:lvlText w:val="%1."/>
      <w:lvlJc w:val="left"/>
    </w:lvl>
  </w:abstractNum>
  <w:abstractNum w:abstractNumId="32">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33">
    <w:nsid w:val="2FA6C48F"/>
    <w:multiLevelType w:val="singleLevel"/>
    <w:tmpl w:val="2FA6C48F"/>
    <w:lvl w:ilvl="0" w:tentative="0">
      <w:start w:val="1"/>
      <w:numFmt w:val="decimal"/>
      <w:suff w:val="space"/>
      <w:lvlText w:val="%1."/>
      <w:lvlJc w:val="left"/>
    </w:lvl>
  </w:abstractNum>
  <w:abstractNum w:abstractNumId="34">
    <w:nsid w:val="3EE7F447"/>
    <w:multiLevelType w:val="singleLevel"/>
    <w:tmpl w:val="3EE7F447"/>
    <w:lvl w:ilvl="0" w:tentative="0">
      <w:start w:val="1"/>
      <w:numFmt w:val="decimal"/>
      <w:suff w:val="space"/>
      <w:lvlText w:val="%1."/>
      <w:lvlJc w:val="left"/>
    </w:lvl>
  </w:abstractNum>
  <w:abstractNum w:abstractNumId="3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36">
    <w:nsid w:val="4D65247C"/>
    <w:multiLevelType w:val="singleLevel"/>
    <w:tmpl w:val="4D65247C"/>
    <w:lvl w:ilvl="0" w:tentative="0">
      <w:start w:val="1"/>
      <w:numFmt w:val="decimal"/>
      <w:lvlText w:val="%1."/>
      <w:lvlJc w:val="left"/>
      <w:pPr>
        <w:ind w:left="425" w:hanging="425"/>
      </w:pPr>
      <w:rPr>
        <w:rFonts w:hint="default"/>
      </w:rPr>
    </w:lvl>
  </w:abstractNum>
  <w:abstractNum w:abstractNumId="37">
    <w:nsid w:val="646260FA"/>
    <w:multiLevelType w:val="multilevel"/>
    <w:tmpl w:val="646260FA"/>
    <w:lvl w:ilvl="0" w:tentative="0">
      <w:start w:val="1"/>
      <w:numFmt w:val="decimal"/>
      <w:pStyle w:val="139"/>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8">
    <w:nsid w:val="6E8C6948"/>
    <w:multiLevelType w:val="singleLevel"/>
    <w:tmpl w:val="6E8C6948"/>
    <w:lvl w:ilvl="0" w:tentative="0">
      <w:start w:val="1"/>
      <w:numFmt w:val="chineseCounting"/>
      <w:suff w:val="space"/>
      <w:lvlText w:val="第%1部分"/>
      <w:lvlJc w:val="left"/>
      <w:rPr>
        <w:rFonts w:hint="eastAsia"/>
      </w:rPr>
    </w:lvl>
  </w:abstractNum>
  <w:abstractNum w:abstractNumId="39">
    <w:nsid w:val="710D11DB"/>
    <w:multiLevelType w:val="singleLevel"/>
    <w:tmpl w:val="710D11DB"/>
    <w:lvl w:ilvl="0" w:tentative="0">
      <w:start w:val="1"/>
      <w:numFmt w:val="decimal"/>
      <w:suff w:val="space"/>
      <w:lvlText w:val="%1."/>
      <w:lvlJc w:val="left"/>
    </w:lvl>
  </w:abstractNum>
  <w:abstractNum w:abstractNumId="40">
    <w:nsid w:val="72766471"/>
    <w:multiLevelType w:val="singleLevel"/>
    <w:tmpl w:val="72766471"/>
    <w:lvl w:ilvl="0" w:tentative="0">
      <w:start w:val="1"/>
      <w:numFmt w:val="decimal"/>
      <w:suff w:val="nothing"/>
      <w:lvlText w:val="%1、"/>
      <w:lvlJc w:val="left"/>
    </w:lvl>
  </w:abstractNum>
  <w:abstractNum w:abstractNumId="41">
    <w:nsid w:val="7968A8F5"/>
    <w:multiLevelType w:val="singleLevel"/>
    <w:tmpl w:val="7968A8F5"/>
    <w:lvl w:ilvl="0" w:tentative="0">
      <w:start w:val="1"/>
      <w:numFmt w:val="decimal"/>
      <w:suff w:val="nothing"/>
      <w:lvlText w:val="%1．"/>
      <w:lvlJc w:val="left"/>
      <w:pPr>
        <w:ind w:left="0" w:firstLine="400"/>
      </w:pPr>
      <w:rPr>
        <w:rFonts w:hint="default"/>
      </w:rPr>
    </w:lvl>
  </w:abstractNum>
  <w:abstractNum w:abstractNumId="42">
    <w:nsid w:val="7A612DE2"/>
    <w:multiLevelType w:val="singleLevel"/>
    <w:tmpl w:val="7A612DE2"/>
    <w:lvl w:ilvl="0" w:tentative="0">
      <w:start w:val="2"/>
      <w:numFmt w:val="decimal"/>
      <w:lvlText w:val="%1."/>
      <w:lvlJc w:val="left"/>
      <w:pPr>
        <w:tabs>
          <w:tab w:val="left" w:pos="312"/>
        </w:tabs>
      </w:pPr>
    </w:lvl>
  </w:abstractNum>
  <w:num w:numId="1">
    <w:abstractNumId w:val="37"/>
  </w:num>
  <w:num w:numId="2">
    <w:abstractNumId w:val="30"/>
  </w:num>
  <w:num w:numId="3">
    <w:abstractNumId w:val="38"/>
  </w:num>
  <w:num w:numId="4">
    <w:abstractNumId w:val="5"/>
  </w:num>
  <w:num w:numId="5">
    <w:abstractNumId w:val="42"/>
  </w:num>
  <w:num w:numId="6">
    <w:abstractNumId w:val="29"/>
  </w:num>
  <w:num w:numId="7">
    <w:abstractNumId w:val="22"/>
  </w:num>
  <w:num w:numId="8">
    <w:abstractNumId w:val="35"/>
  </w:num>
  <w:num w:numId="9">
    <w:abstractNumId w:val="15"/>
  </w:num>
  <w:num w:numId="10">
    <w:abstractNumId w:val="32"/>
  </w:num>
  <w:num w:numId="11">
    <w:abstractNumId w:val="28"/>
  </w:num>
  <w:num w:numId="12">
    <w:abstractNumId w:val="13"/>
  </w:num>
  <w:num w:numId="13">
    <w:abstractNumId w:val="7"/>
  </w:num>
  <w:num w:numId="14">
    <w:abstractNumId w:val="0"/>
  </w:num>
  <w:num w:numId="15">
    <w:abstractNumId w:val="41"/>
  </w:num>
  <w:num w:numId="16">
    <w:abstractNumId w:val="17"/>
  </w:num>
  <w:num w:numId="17">
    <w:abstractNumId w:val="24"/>
  </w:num>
  <w:num w:numId="18">
    <w:abstractNumId w:val="14"/>
  </w:num>
  <w:num w:numId="19">
    <w:abstractNumId w:val="39"/>
  </w:num>
  <w:num w:numId="20">
    <w:abstractNumId w:val="31"/>
  </w:num>
  <w:num w:numId="21">
    <w:abstractNumId w:val="11"/>
  </w:num>
  <w:num w:numId="22">
    <w:abstractNumId w:val="21"/>
  </w:num>
  <w:num w:numId="23">
    <w:abstractNumId w:val="1"/>
  </w:num>
  <w:num w:numId="24">
    <w:abstractNumId w:val="20"/>
  </w:num>
  <w:num w:numId="25">
    <w:abstractNumId w:val="18"/>
  </w:num>
  <w:num w:numId="26">
    <w:abstractNumId w:val="9"/>
  </w:num>
  <w:num w:numId="27">
    <w:abstractNumId w:val="2"/>
  </w:num>
  <w:num w:numId="28">
    <w:abstractNumId w:val="26"/>
  </w:num>
  <w:num w:numId="29">
    <w:abstractNumId w:val="34"/>
  </w:num>
  <w:num w:numId="30">
    <w:abstractNumId w:val="16"/>
  </w:num>
  <w:num w:numId="31">
    <w:abstractNumId w:val="19"/>
  </w:num>
  <w:num w:numId="32">
    <w:abstractNumId w:val="25"/>
  </w:num>
  <w:num w:numId="33">
    <w:abstractNumId w:val="27"/>
  </w:num>
  <w:num w:numId="34">
    <w:abstractNumId w:val="4"/>
  </w:num>
  <w:num w:numId="35">
    <w:abstractNumId w:val="33"/>
  </w:num>
  <w:num w:numId="36">
    <w:abstractNumId w:val="40"/>
  </w:num>
  <w:num w:numId="37">
    <w:abstractNumId w:val="23"/>
  </w:num>
  <w:num w:numId="38">
    <w:abstractNumId w:val="3"/>
  </w:num>
  <w:num w:numId="39">
    <w:abstractNumId w:val="8"/>
  </w:num>
  <w:num w:numId="40">
    <w:abstractNumId w:val="12"/>
  </w:num>
  <w:num w:numId="41">
    <w:abstractNumId w:val="36"/>
  </w:num>
  <w:num w:numId="42">
    <w:abstractNumId w:val="10"/>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95476"/>
    <w:rsid w:val="004B5126"/>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C01073"/>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4832F2"/>
    <w:rsid w:val="014D51C1"/>
    <w:rsid w:val="01714809"/>
    <w:rsid w:val="01C52478"/>
    <w:rsid w:val="02184C85"/>
    <w:rsid w:val="027408EE"/>
    <w:rsid w:val="02963F39"/>
    <w:rsid w:val="02BA7274"/>
    <w:rsid w:val="03251978"/>
    <w:rsid w:val="0325718A"/>
    <w:rsid w:val="038B0255"/>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B4B7B"/>
    <w:rsid w:val="06132F28"/>
    <w:rsid w:val="06160D68"/>
    <w:rsid w:val="06266F78"/>
    <w:rsid w:val="063E7B7A"/>
    <w:rsid w:val="06582413"/>
    <w:rsid w:val="067C1AC3"/>
    <w:rsid w:val="067E33B8"/>
    <w:rsid w:val="069C2954"/>
    <w:rsid w:val="06C11211"/>
    <w:rsid w:val="06E82FCB"/>
    <w:rsid w:val="06F34B95"/>
    <w:rsid w:val="07571DAC"/>
    <w:rsid w:val="078A0D17"/>
    <w:rsid w:val="07B436A2"/>
    <w:rsid w:val="08000695"/>
    <w:rsid w:val="08332819"/>
    <w:rsid w:val="08E64121"/>
    <w:rsid w:val="090D5816"/>
    <w:rsid w:val="0942017F"/>
    <w:rsid w:val="094D5FE4"/>
    <w:rsid w:val="09BA1FBB"/>
    <w:rsid w:val="09CB139F"/>
    <w:rsid w:val="09D73678"/>
    <w:rsid w:val="0A0106F5"/>
    <w:rsid w:val="0A112AB7"/>
    <w:rsid w:val="0A447F32"/>
    <w:rsid w:val="0AD71BC7"/>
    <w:rsid w:val="0ADB7197"/>
    <w:rsid w:val="0AF420EB"/>
    <w:rsid w:val="0B2B2BF5"/>
    <w:rsid w:val="0B2F3908"/>
    <w:rsid w:val="0B3F6206"/>
    <w:rsid w:val="0BDB06E0"/>
    <w:rsid w:val="0BE12DB6"/>
    <w:rsid w:val="0C345AD1"/>
    <w:rsid w:val="0C626CE4"/>
    <w:rsid w:val="0D0C2B7B"/>
    <w:rsid w:val="0D9308F8"/>
    <w:rsid w:val="0D9D08F9"/>
    <w:rsid w:val="0E0908A4"/>
    <w:rsid w:val="0E1A1D85"/>
    <w:rsid w:val="0E2350DD"/>
    <w:rsid w:val="0E696120"/>
    <w:rsid w:val="0E750568"/>
    <w:rsid w:val="0EB93A32"/>
    <w:rsid w:val="0F2D7A80"/>
    <w:rsid w:val="0F36499C"/>
    <w:rsid w:val="0F4277E5"/>
    <w:rsid w:val="0FA75561"/>
    <w:rsid w:val="0FB83603"/>
    <w:rsid w:val="0FCA77F1"/>
    <w:rsid w:val="0FCD5DCC"/>
    <w:rsid w:val="10270545"/>
    <w:rsid w:val="108A1D4B"/>
    <w:rsid w:val="10A10111"/>
    <w:rsid w:val="10BE093E"/>
    <w:rsid w:val="10F371DB"/>
    <w:rsid w:val="110F6D60"/>
    <w:rsid w:val="111B0FE9"/>
    <w:rsid w:val="115F67A8"/>
    <w:rsid w:val="118B5473"/>
    <w:rsid w:val="119A7465"/>
    <w:rsid w:val="11C07DA5"/>
    <w:rsid w:val="12175CCF"/>
    <w:rsid w:val="12491386"/>
    <w:rsid w:val="12746E74"/>
    <w:rsid w:val="12E60579"/>
    <w:rsid w:val="130D3C66"/>
    <w:rsid w:val="13695B36"/>
    <w:rsid w:val="1372609F"/>
    <w:rsid w:val="14092DB2"/>
    <w:rsid w:val="145A6A37"/>
    <w:rsid w:val="1467440F"/>
    <w:rsid w:val="14F73019"/>
    <w:rsid w:val="15433A9B"/>
    <w:rsid w:val="15D13671"/>
    <w:rsid w:val="15FC2F04"/>
    <w:rsid w:val="15FD3709"/>
    <w:rsid w:val="16181FAC"/>
    <w:rsid w:val="166050EB"/>
    <w:rsid w:val="168756A0"/>
    <w:rsid w:val="16EA633A"/>
    <w:rsid w:val="16F94849"/>
    <w:rsid w:val="17045E51"/>
    <w:rsid w:val="172011D4"/>
    <w:rsid w:val="17252C3B"/>
    <w:rsid w:val="173F0A2E"/>
    <w:rsid w:val="17770BC2"/>
    <w:rsid w:val="17793FC0"/>
    <w:rsid w:val="17860E2F"/>
    <w:rsid w:val="17A119AA"/>
    <w:rsid w:val="17AF1095"/>
    <w:rsid w:val="17C55E7C"/>
    <w:rsid w:val="18586F2B"/>
    <w:rsid w:val="192F3CC4"/>
    <w:rsid w:val="1935690C"/>
    <w:rsid w:val="19A766B9"/>
    <w:rsid w:val="19BE4F9F"/>
    <w:rsid w:val="19CE76BA"/>
    <w:rsid w:val="19D95FDB"/>
    <w:rsid w:val="19F26070"/>
    <w:rsid w:val="19F97C8B"/>
    <w:rsid w:val="1A033A6F"/>
    <w:rsid w:val="1A1523CE"/>
    <w:rsid w:val="1A21343D"/>
    <w:rsid w:val="1AA730BD"/>
    <w:rsid w:val="1ABD4410"/>
    <w:rsid w:val="1B333D5D"/>
    <w:rsid w:val="1B587618"/>
    <w:rsid w:val="1B5F19C7"/>
    <w:rsid w:val="1C1C709B"/>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20107567"/>
    <w:rsid w:val="208717DB"/>
    <w:rsid w:val="20AB56C6"/>
    <w:rsid w:val="20FB1961"/>
    <w:rsid w:val="2176507C"/>
    <w:rsid w:val="21BA10C4"/>
    <w:rsid w:val="21BE35AF"/>
    <w:rsid w:val="21C11174"/>
    <w:rsid w:val="220B3A67"/>
    <w:rsid w:val="22244B28"/>
    <w:rsid w:val="22467FD4"/>
    <w:rsid w:val="22784511"/>
    <w:rsid w:val="229451FD"/>
    <w:rsid w:val="22A12DB6"/>
    <w:rsid w:val="23352606"/>
    <w:rsid w:val="234E7F91"/>
    <w:rsid w:val="23533917"/>
    <w:rsid w:val="236356D1"/>
    <w:rsid w:val="23A91C83"/>
    <w:rsid w:val="23C962E8"/>
    <w:rsid w:val="23CF2D5A"/>
    <w:rsid w:val="246439BC"/>
    <w:rsid w:val="247E4FED"/>
    <w:rsid w:val="24B30BE8"/>
    <w:rsid w:val="24C6643F"/>
    <w:rsid w:val="24E34060"/>
    <w:rsid w:val="24EF2718"/>
    <w:rsid w:val="253A0491"/>
    <w:rsid w:val="253D4C0F"/>
    <w:rsid w:val="25E036B2"/>
    <w:rsid w:val="25E9082A"/>
    <w:rsid w:val="25F42473"/>
    <w:rsid w:val="26894267"/>
    <w:rsid w:val="268F4C66"/>
    <w:rsid w:val="26AF2D79"/>
    <w:rsid w:val="26B34B91"/>
    <w:rsid w:val="270D66E8"/>
    <w:rsid w:val="27514612"/>
    <w:rsid w:val="27597388"/>
    <w:rsid w:val="278B0DAB"/>
    <w:rsid w:val="279C6B0E"/>
    <w:rsid w:val="27A241B6"/>
    <w:rsid w:val="27A64735"/>
    <w:rsid w:val="27CC4DF2"/>
    <w:rsid w:val="281864F2"/>
    <w:rsid w:val="28316337"/>
    <w:rsid w:val="286903EF"/>
    <w:rsid w:val="287F5DD3"/>
    <w:rsid w:val="288047CB"/>
    <w:rsid w:val="289E62FA"/>
    <w:rsid w:val="291E2CA6"/>
    <w:rsid w:val="29331862"/>
    <w:rsid w:val="299E147F"/>
    <w:rsid w:val="29C32A87"/>
    <w:rsid w:val="29CF26DC"/>
    <w:rsid w:val="2A1C5DA0"/>
    <w:rsid w:val="2A200D39"/>
    <w:rsid w:val="2A507EFF"/>
    <w:rsid w:val="2A6579DF"/>
    <w:rsid w:val="2ADC05A4"/>
    <w:rsid w:val="2B0423C1"/>
    <w:rsid w:val="2B4544FA"/>
    <w:rsid w:val="2B6F0D7F"/>
    <w:rsid w:val="2B797443"/>
    <w:rsid w:val="2B8716BD"/>
    <w:rsid w:val="2B8B76FF"/>
    <w:rsid w:val="2BC22DD1"/>
    <w:rsid w:val="2BD5034F"/>
    <w:rsid w:val="2BFA6643"/>
    <w:rsid w:val="2C0B6845"/>
    <w:rsid w:val="2C60275E"/>
    <w:rsid w:val="2C9E432B"/>
    <w:rsid w:val="2D025012"/>
    <w:rsid w:val="2D4178F0"/>
    <w:rsid w:val="2DA535EC"/>
    <w:rsid w:val="2DAE631A"/>
    <w:rsid w:val="2DD877E0"/>
    <w:rsid w:val="2DE616C9"/>
    <w:rsid w:val="2DFC2451"/>
    <w:rsid w:val="2E3422F8"/>
    <w:rsid w:val="2E392F37"/>
    <w:rsid w:val="2E6D31FB"/>
    <w:rsid w:val="2E6E566D"/>
    <w:rsid w:val="2E7F188E"/>
    <w:rsid w:val="2EBC0905"/>
    <w:rsid w:val="2EC73739"/>
    <w:rsid w:val="2EFB1B0E"/>
    <w:rsid w:val="2F5C684F"/>
    <w:rsid w:val="303A20E7"/>
    <w:rsid w:val="307776D1"/>
    <w:rsid w:val="30862574"/>
    <w:rsid w:val="30B631E1"/>
    <w:rsid w:val="311933AA"/>
    <w:rsid w:val="317D15BB"/>
    <w:rsid w:val="31A67308"/>
    <w:rsid w:val="31D07E6C"/>
    <w:rsid w:val="323F65DA"/>
    <w:rsid w:val="32412074"/>
    <w:rsid w:val="325B63D6"/>
    <w:rsid w:val="32745B63"/>
    <w:rsid w:val="32A0644D"/>
    <w:rsid w:val="32DE0199"/>
    <w:rsid w:val="335B2774"/>
    <w:rsid w:val="33A4642E"/>
    <w:rsid w:val="33A877AB"/>
    <w:rsid w:val="33D4039C"/>
    <w:rsid w:val="33D47E05"/>
    <w:rsid w:val="340017FF"/>
    <w:rsid w:val="3413677D"/>
    <w:rsid w:val="342B544B"/>
    <w:rsid w:val="343839A4"/>
    <w:rsid w:val="345E036E"/>
    <w:rsid w:val="348B076C"/>
    <w:rsid w:val="34DE1E4F"/>
    <w:rsid w:val="34F07DB1"/>
    <w:rsid w:val="358D07D1"/>
    <w:rsid w:val="35B0692A"/>
    <w:rsid w:val="35D354B8"/>
    <w:rsid w:val="35D4025C"/>
    <w:rsid w:val="35F516ED"/>
    <w:rsid w:val="35FC2392"/>
    <w:rsid w:val="362666BC"/>
    <w:rsid w:val="368A6B11"/>
    <w:rsid w:val="36A77DAA"/>
    <w:rsid w:val="37085B1F"/>
    <w:rsid w:val="372E04CB"/>
    <w:rsid w:val="37742729"/>
    <w:rsid w:val="37C85FF9"/>
    <w:rsid w:val="37DB5D8E"/>
    <w:rsid w:val="38D139F9"/>
    <w:rsid w:val="38D55634"/>
    <w:rsid w:val="38E070F2"/>
    <w:rsid w:val="390B0AC4"/>
    <w:rsid w:val="390D33AB"/>
    <w:rsid w:val="391E6D06"/>
    <w:rsid w:val="39CE5179"/>
    <w:rsid w:val="3A074847"/>
    <w:rsid w:val="3AA90FE6"/>
    <w:rsid w:val="3AA9318F"/>
    <w:rsid w:val="3AB62DA0"/>
    <w:rsid w:val="3AC61BD3"/>
    <w:rsid w:val="3B273268"/>
    <w:rsid w:val="3B3B6363"/>
    <w:rsid w:val="3B7D3FD5"/>
    <w:rsid w:val="3B823DDF"/>
    <w:rsid w:val="3BCC32BE"/>
    <w:rsid w:val="3C084B3D"/>
    <w:rsid w:val="3C237ED3"/>
    <w:rsid w:val="3C91192E"/>
    <w:rsid w:val="3CAA596A"/>
    <w:rsid w:val="3CB1587B"/>
    <w:rsid w:val="3CB735F2"/>
    <w:rsid w:val="3D186684"/>
    <w:rsid w:val="3D363C36"/>
    <w:rsid w:val="3D4C7C96"/>
    <w:rsid w:val="3D8B2178"/>
    <w:rsid w:val="3DB34909"/>
    <w:rsid w:val="3DD115F5"/>
    <w:rsid w:val="3DE435F0"/>
    <w:rsid w:val="3DE5122C"/>
    <w:rsid w:val="3DF37E53"/>
    <w:rsid w:val="3ED26DE9"/>
    <w:rsid w:val="3EED17D0"/>
    <w:rsid w:val="3EF029C7"/>
    <w:rsid w:val="3F0C0304"/>
    <w:rsid w:val="3FA10EE4"/>
    <w:rsid w:val="3FA806EF"/>
    <w:rsid w:val="3FE25AA0"/>
    <w:rsid w:val="3FEC147E"/>
    <w:rsid w:val="4024153A"/>
    <w:rsid w:val="403703F1"/>
    <w:rsid w:val="40376375"/>
    <w:rsid w:val="40754B9C"/>
    <w:rsid w:val="40E35E83"/>
    <w:rsid w:val="40EF47EC"/>
    <w:rsid w:val="412732B7"/>
    <w:rsid w:val="4127791F"/>
    <w:rsid w:val="41281794"/>
    <w:rsid w:val="413C1FDF"/>
    <w:rsid w:val="41806A69"/>
    <w:rsid w:val="41B0259C"/>
    <w:rsid w:val="41BC6F1C"/>
    <w:rsid w:val="41EF2363"/>
    <w:rsid w:val="41F77860"/>
    <w:rsid w:val="424A4B98"/>
    <w:rsid w:val="42581D3A"/>
    <w:rsid w:val="4262787F"/>
    <w:rsid w:val="42FE0080"/>
    <w:rsid w:val="43315D2E"/>
    <w:rsid w:val="43824A1C"/>
    <w:rsid w:val="4390486D"/>
    <w:rsid w:val="43D110E1"/>
    <w:rsid w:val="43E873C9"/>
    <w:rsid w:val="441540A8"/>
    <w:rsid w:val="441618DE"/>
    <w:rsid w:val="44250817"/>
    <w:rsid w:val="44905B1F"/>
    <w:rsid w:val="45007767"/>
    <w:rsid w:val="45316885"/>
    <w:rsid w:val="4577147D"/>
    <w:rsid w:val="45A95EE9"/>
    <w:rsid w:val="45B04CAF"/>
    <w:rsid w:val="45FB0F21"/>
    <w:rsid w:val="46085BBD"/>
    <w:rsid w:val="46167166"/>
    <w:rsid w:val="461A2194"/>
    <w:rsid w:val="465E515F"/>
    <w:rsid w:val="47200EE3"/>
    <w:rsid w:val="47435AC2"/>
    <w:rsid w:val="47544B78"/>
    <w:rsid w:val="47587AF7"/>
    <w:rsid w:val="47745A86"/>
    <w:rsid w:val="47E239AC"/>
    <w:rsid w:val="480C3F11"/>
    <w:rsid w:val="480F4B73"/>
    <w:rsid w:val="48334AEC"/>
    <w:rsid w:val="48DB38E3"/>
    <w:rsid w:val="49001B5E"/>
    <w:rsid w:val="490552B7"/>
    <w:rsid w:val="49376DB0"/>
    <w:rsid w:val="49804BB7"/>
    <w:rsid w:val="49826DCB"/>
    <w:rsid w:val="499013E7"/>
    <w:rsid w:val="49C8088A"/>
    <w:rsid w:val="49CB3D06"/>
    <w:rsid w:val="4A301C93"/>
    <w:rsid w:val="4A3302AB"/>
    <w:rsid w:val="4A7F3A12"/>
    <w:rsid w:val="4AC85D49"/>
    <w:rsid w:val="4AE308A9"/>
    <w:rsid w:val="4B294DDA"/>
    <w:rsid w:val="4B370487"/>
    <w:rsid w:val="4B3E12AC"/>
    <w:rsid w:val="4B9A1456"/>
    <w:rsid w:val="4BA32C82"/>
    <w:rsid w:val="4BB072A9"/>
    <w:rsid w:val="4BD73978"/>
    <w:rsid w:val="4BE70627"/>
    <w:rsid w:val="4C0A5AE1"/>
    <w:rsid w:val="4C130AB8"/>
    <w:rsid w:val="4C391ADB"/>
    <w:rsid w:val="4C5A284D"/>
    <w:rsid w:val="4C63431C"/>
    <w:rsid w:val="4C714C8A"/>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535EF2"/>
    <w:rsid w:val="4E7A2F19"/>
    <w:rsid w:val="4EF11A75"/>
    <w:rsid w:val="4F08773C"/>
    <w:rsid w:val="4F31409F"/>
    <w:rsid w:val="4F5E670E"/>
    <w:rsid w:val="4F846A83"/>
    <w:rsid w:val="50070E2C"/>
    <w:rsid w:val="504B57F2"/>
    <w:rsid w:val="509A4341"/>
    <w:rsid w:val="50C62BC7"/>
    <w:rsid w:val="50F72A66"/>
    <w:rsid w:val="5123368C"/>
    <w:rsid w:val="5130747C"/>
    <w:rsid w:val="515C765A"/>
    <w:rsid w:val="516610D8"/>
    <w:rsid w:val="51905BB3"/>
    <w:rsid w:val="51946FCB"/>
    <w:rsid w:val="51DD796B"/>
    <w:rsid w:val="51DF373B"/>
    <w:rsid w:val="52C9267A"/>
    <w:rsid w:val="52EF4CB5"/>
    <w:rsid w:val="52F959F0"/>
    <w:rsid w:val="5302488E"/>
    <w:rsid w:val="53136173"/>
    <w:rsid w:val="539A4AC7"/>
    <w:rsid w:val="53A454FB"/>
    <w:rsid w:val="53D004E8"/>
    <w:rsid w:val="542631B6"/>
    <w:rsid w:val="545F0C78"/>
    <w:rsid w:val="54647343"/>
    <w:rsid w:val="54A61722"/>
    <w:rsid w:val="54B31FAF"/>
    <w:rsid w:val="54E26C0B"/>
    <w:rsid w:val="54FB4092"/>
    <w:rsid w:val="551648E7"/>
    <w:rsid w:val="55326D63"/>
    <w:rsid w:val="555D1A10"/>
    <w:rsid w:val="55CE2B4A"/>
    <w:rsid w:val="56AC4A78"/>
    <w:rsid w:val="56DB16B9"/>
    <w:rsid w:val="574436DA"/>
    <w:rsid w:val="57772F69"/>
    <w:rsid w:val="577A3463"/>
    <w:rsid w:val="57F967AD"/>
    <w:rsid w:val="58052975"/>
    <w:rsid w:val="58E525CA"/>
    <w:rsid w:val="58FD43FD"/>
    <w:rsid w:val="59080439"/>
    <w:rsid w:val="593D045A"/>
    <w:rsid w:val="5960739E"/>
    <w:rsid w:val="59896D0A"/>
    <w:rsid w:val="59B72684"/>
    <w:rsid w:val="59CC6E29"/>
    <w:rsid w:val="59CE7D0B"/>
    <w:rsid w:val="5A082249"/>
    <w:rsid w:val="5A9579AE"/>
    <w:rsid w:val="5AA63999"/>
    <w:rsid w:val="5AC468CD"/>
    <w:rsid w:val="5AD813C2"/>
    <w:rsid w:val="5B1634F8"/>
    <w:rsid w:val="5B342B9A"/>
    <w:rsid w:val="5B5953B0"/>
    <w:rsid w:val="5B5B1AB4"/>
    <w:rsid w:val="5B630802"/>
    <w:rsid w:val="5B807F68"/>
    <w:rsid w:val="5B9F5D96"/>
    <w:rsid w:val="5BFB631F"/>
    <w:rsid w:val="5C034D53"/>
    <w:rsid w:val="5C903B7A"/>
    <w:rsid w:val="5D0905C7"/>
    <w:rsid w:val="5D2109C8"/>
    <w:rsid w:val="5E1D6F56"/>
    <w:rsid w:val="5E52187F"/>
    <w:rsid w:val="5E6A13CD"/>
    <w:rsid w:val="5E705D15"/>
    <w:rsid w:val="5E92274E"/>
    <w:rsid w:val="5E93326C"/>
    <w:rsid w:val="5E9F1A7A"/>
    <w:rsid w:val="5EAA6F51"/>
    <w:rsid w:val="5EFB4BA4"/>
    <w:rsid w:val="5F5F46B5"/>
    <w:rsid w:val="5F895CFD"/>
    <w:rsid w:val="5FB25360"/>
    <w:rsid w:val="5FBA3CC0"/>
    <w:rsid w:val="5FD90D61"/>
    <w:rsid w:val="5FF4437D"/>
    <w:rsid w:val="60177697"/>
    <w:rsid w:val="602329DB"/>
    <w:rsid w:val="602C13CC"/>
    <w:rsid w:val="607777D6"/>
    <w:rsid w:val="60911000"/>
    <w:rsid w:val="60BC76A1"/>
    <w:rsid w:val="610B7637"/>
    <w:rsid w:val="615F5624"/>
    <w:rsid w:val="61717D74"/>
    <w:rsid w:val="61847970"/>
    <w:rsid w:val="61AD71CC"/>
    <w:rsid w:val="61BE4076"/>
    <w:rsid w:val="61D215CF"/>
    <w:rsid w:val="622C5484"/>
    <w:rsid w:val="625C563D"/>
    <w:rsid w:val="626A1704"/>
    <w:rsid w:val="62AD7E76"/>
    <w:rsid w:val="62B362C8"/>
    <w:rsid w:val="62C1330E"/>
    <w:rsid w:val="630C5A29"/>
    <w:rsid w:val="6342085E"/>
    <w:rsid w:val="636F415C"/>
    <w:rsid w:val="64785A9C"/>
    <w:rsid w:val="64917820"/>
    <w:rsid w:val="64AA1CC5"/>
    <w:rsid w:val="651D5BE5"/>
    <w:rsid w:val="655F1E1A"/>
    <w:rsid w:val="656B2909"/>
    <w:rsid w:val="65914A0B"/>
    <w:rsid w:val="65A3045D"/>
    <w:rsid w:val="65D97752"/>
    <w:rsid w:val="65E25E59"/>
    <w:rsid w:val="661047DD"/>
    <w:rsid w:val="66240220"/>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936CBD"/>
    <w:rsid w:val="68011379"/>
    <w:rsid w:val="68252C37"/>
    <w:rsid w:val="68817BAC"/>
    <w:rsid w:val="68861B72"/>
    <w:rsid w:val="689161D4"/>
    <w:rsid w:val="689A5E59"/>
    <w:rsid w:val="68E91861"/>
    <w:rsid w:val="68EE72DF"/>
    <w:rsid w:val="690F0B4D"/>
    <w:rsid w:val="692E2EB0"/>
    <w:rsid w:val="69485FEA"/>
    <w:rsid w:val="694C7BCA"/>
    <w:rsid w:val="69677DC0"/>
    <w:rsid w:val="69937EC7"/>
    <w:rsid w:val="69D64558"/>
    <w:rsid w:val="6A042548"/>
    <w:rsid w:val="6A1A53E9"/>
    <w:rsid w:val="6A471EFD"/>
    <w:rsid w:val="6A7F64C7"/>
    <w:rsid w:val="6A90616B"/>
    <w:rsid w:val="6AB51A05"/>
    <w:rsid w:val="6AB57116"/>
    <w:rsid w:val="6AE73176"/>
    <w:rsid w:val="6B17424A"/>
    <w:rsid w:val="6B2218FA"/>
    <w:rsid w:val="6B691672"/>
    <w:rsid w:val="6BC8641A"/>
    <w:rsid w:val="6BE97F42"/>
    <w:rsid w:val="6C296590"/>
    <w:rsid w:val="6C5E6A51"/>
    <w:rsid w:val="6C6513C3"/>
    <w:rsid w:val="6C744268"/>
    <w:rsid w:val="6CD62D03"/>
    <w:rsid w:val="6CD97FB6"/>
    <w:rsid w:val="6D4B22B8"/>
    <w:rsid w:val="6D4F2026"/>
    <w:rsid w:val="6D930013"/>
    <w:rsid w:val="6E1A1656"/>
    <w:rsid w:val="6E231DD6"/>
    <w:rsid w:val="6E5A5288"/>
    <w:rsid w:val="6E5D2F46"/>
    <w:rsid w:val="6E8B2C1F"/>
    <w:rsid w:val="6EC40E24"/>
    <w:rsid w:val="6EE013EE"/>
    <w:rsid w:val="6EE079F1"/>
    <w:rsid w:val="6EE42C42"/>
    <w:rsid w:val="6F7F7CB0"/>
    <w:rsid w:val="6FE0165C"/>
    <w:rsid w:val="6FE6309C"/>
    <w:rsid w:val="6FF0551E"/>
    <w:rsid w:val="70222744"/>
    <w:rsid w:val="706D2B21"/>
    <w:rsid w:val="707B1384"/>
    <w:rsid w:val="70857A34"/>
    <w:rsid w:val="70985D3C"/>
    <w:rsid w:val="70F40FA1"/>
    <w:rsid w:val="71047C73"/>
    <w:rsid w:val="7109004F"/>
    <w:rsid w:val="71103167"/>
    <w:rsid w:val="712E56F7"/>
    <w:rsid w:val="71642194"/>
    <w:rsid w:val="71691ABB"/>
    <w:rsid w:val="7169386A"/>
    <w:rsid w:val="71AE1AEA"/>
    <w:rsid w:val="71CF3B6C"/>
    <w:rsid w:val="71F80F33"/>
    <w:rsid w:val="722013F6"/>
    <w:rsid w:val="722922C6"/>
    <w:rsid w:val="728121EC"/>
    <w:rsid w:val="732D4B5D"/>
    <w:rsid w:val="73393C88"/>
    <w:rsid w:val="7362513F"/>
    <w:rsid w:val="7372081D"/>
    <w:rsid w:val="73740A39"/>
    <w:rsid w:val="73771D49"/>
    <w:rsid w:val="73A1354E"/>
    <w:rsid w:val="74A11E7D"/>
    <w:rsid w:val="74A8528C"/>
    <w:rsid w:val="74B25745"/>
    <w:rsid w:val="74C12F49"/>
    <w:rsid w:val="74F97739"/>
    <w:rsid w:val="753110D0"/>
    <w:rsid w:val="75590B0A"/>
    <w:rsid w:val="7582279F"/>
    <w:rsid w:val="75843EB5"/>
    <w:rsid w:val="75BB71AF"/>
    <w:rsid w:val="75DA1174"/>
    <w:rsid w:val="75ED7121"/>
    <w:rsid w:val="75F01962"/>
    <w:rsid w:val="75F86E00"/>
    <w:rsid w:val="75FC2261"/>
    <w:rsid w:val="760E19DF"/>
    <w:rsid w:val="761B75CE"/>
    <w:rsid w:val="76676A53"/>
    <w:rsid w:val="76B620A1"/>
    <w:rsid w:val="76F20814"/>
    <w:rsid w:val="77462524"/>
    <w:rsid w:val="7754544E"/>
    <w:rsid w:val="77A21064"/>
    <w:rsid w:val="77E34EB2"/>
    <w:rsid w:val="781564B8"/>
    <w:rsid w:val="78224ACF"/>
    <w:rsid w:val="783D4D66"/>
    <w:rsid w:val="785D5F3F"/>
    <w:rsid w:val="788A2AAC"/>
    <w:rsid w:val="789645EE"/>
    <w:rsid w:val="78CD6DCC"/>
    <w:rsid w:val="78D07CAF"/>
    <w:rsid w:val="78DE12D7"/>
    <w:rsid w:val="78FC2038"/>
    <w:rsid w:val="78FC33D7"/>
    <w:rsid w:val="79210683"/>
    <w:rsid w:val="792417A2"/>
    <w:rsid w:val="799C3465"/>
    <w:rsid w:val="79B14EC4"/>
    <w:rsid w:val="79BE1ECC"/>
    <w:rsid w:val="79C95345"/>
    <w:rsid w:val="7A2A6B4A"/>
    <w:rsid w:val="7A681070"/>
    <w:rsid w:val="7A860C7C"/>
    <w:rsid w:val="7AAD79E7"/>
    <w:rsid w:val="7AB879FE"/>
    <w:rsid w:val="7B005560"/>
    <w:rsid w:val="7B3264DD"/>
    <w:rsid w:val="7B7374F2"/>
    <w:rsid w:val="7B81188A"/>
    <w:rsid w:val="7B9E2902"/>
    <w:rsid w:val="7BA434D7"/>
    <w:rsid w:val="7BC854E2"/>
    <w:rsid w:val="7C0562EC"/>
    <w:rsid w:val="7C27683F"/>
    <w:rsid w:val="7C86057F"/>
    <w:rsid w:val="7C8B6DF3"/>
    <w:rsid w:val="7CB14B4D"/>
    <w:rsid w:val="7CF26969"/>
    <w:rsid w:val="7D25523C"/>
    <w:rsid w:val="7DB23041"/>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50"/>
    <w:qFormat/>
    <w:uiPriority w:val="9"/>
    <w:pPr>
      <w:keepNext/>
      <w:keepLines/>
      <w:jc w:val="center"/>
      <w:outlineLvl w:val="0"/>
    </w:pPr>
    <w:rPr>
      <w:b/>
      <w:bCs/>
      <w:kern w:val="44"/>
      <w:sz w:val="36"/>
      <w:szCs w:val="44"/>
    </w:rPr>
  </w:style>
  <w:style w:type="paragraph" w:styleId="4">
    <w:name w:val="heading 2"/>
    <w:basedOn w:val="1"/>
    <w:next w:val="1"/>
    <w:link w:val="51"/>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2"/>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9">
    <w:name w:val="toc 7"/>
    <w:basedOn w:val="1"/>
    <w:next w:val="1"/>
    <w:qFormat/>
    <w:uiPriority w:val="39"/>
    <w:pPr>
      <w:ind w:left="1440"/>
      <w:jc w:val="left"/>
    </w:pPr>
    <w:rPr>
      <w:rFonts w:ascii="Calibri" w:hAnsi="Calibri" w:eastAsia="宋体" w:cs="Times New Roman"/>
      <w:sz w:val="18"/>
      <w:szCs w:val="18"/>
    </w:rPr>
  </w:style>
  <w:style w:type="paragraph" w:styleId="10">
    <w:name w:val="Normal Indent"/>
    <w:basedOn w:val="1"/>
    <w:qFormat/>
    <w:uiPriority w:val="0"/>
    <w:pPr>
      <w:ind w:firstLine="420"/>
    </w:pPr>
    <w:rPr>
      <w:rFonts w:ascii="Times New Roman" w:hAnsi="Times New Roman"/>
      <w:kern w:val="0"/>
      <w:sz w:val="20"/>
      <w:szCs w:val="20"/>
    </w:rPr>
  </w:style>
  <w:style w:type="paragraph" w:styleId="11">
    <w:name w:val="caption"/>
    <w:basedOn w:val="1"/>
    <w:next w:val="1"/>
    <w:qFormat/>
    <w:uiPriority w:val="35"/>
    <w:pPr>
      <w:spacing w:before="152" w:after="160"/>
    </w:pPr>
    <w:rPr>
      <w:rFonts w:ascii="Arial" w:hAnsi="Arial" w:eastAsia="黑体" w:cs="Arial"/>
      <w:sz w:val="20"/>
      <w:szCs w:val="20"/>
    </w:rPr>
  </w:style>
  <w:style w:type="paragraph" w:styleId="12">
    <w:name w:val="Document Map"/>
    <w:basedOn w:val="1"/>
    <w:link w:val="73"/>
    <w:qFormat/>
    <w:uiPriority w:val="0"/>
    <w:pPr>
      <w:shd w:val="clear" w:color="auto" w:fill="000080"/>
    </w:pPr>
    <w:rPr>
      <w:sz w:val="24"/>
    </w:rPr>
  </w:style>
  <w:style w:type="paragraph" w:styleId="13">
    <w:name w:val="toa heading"/>
    <w:basedOn w:val="1"/>
    <w:next w:val="1"/>
    <w:qFormat/>
    <w:uiPriority w:val="99"/>
    <w:pPr>
      <w:spacing w:before="120"/>
    </w:pPr>
    <w:rPr>
      <w:rFonts w:ascii="Arial" w:hAnsi="Arial" w:eastAsia="宋体" w:cs="Arial"/>
      <w:sz w:val="24"/>
      <w:szCs w:val="24"/>
    </w:rPr>
  </w:style>
  <w:style w:type="paragraph" w:styleId="14">
    <w:name w:val="annotation text"/>
    <w:basedOn w:val="1"/>
    <w:link w:val="64"/>
    <w:qFormat/>
    <w:uiPriority w:val="0"/>
    <w:pPr>
      <w:jc w:val="left"/>
    </w:pPr>
  </w:style>
  <w:style w:type="paragraph" w:styleId="15">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6">
    <w:name w:val="Body Text"/>
    <w:basedOn w:val="1"/>
    <w:link w:val="85"/>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7">
    <w:name w:val="Body Text Indent"/>
    <w:basedOn w:val="1"/>
    <w:link w:val="82"/>
    <w:qFormat/>
    <w:uiPriority w:val="99"/>
    <w:pPr>
      <w:spacing w:after="120"/>
      <w:ind w:left="420" w:leftChars="200"/>
    </w:pPr>
    <w:rPr>
      <w:rFonts w:ascii="Calibri" w:hAnsi="Calibri" w:eastAsia="宋体" w:cs="Times New Roman"/>
      <w:szCs w:val="20"/>
    </w:rPr>
  </w:style>
  <w:style w:type="paragraph" w:styleId="18">
    <w:name w:val="index 4"/>
    <w:basedOn w:val="1"/>
    <w:next w:val="1"/>
    <w:qFormat/>
    <w:uiPriority w:val="0"/>
    <w:pPr>
      <w:ind w:left="600" w:leftChars="600"/>
    </w:pPr>
  </w:style>
  <w:style w:type="paragraph" w:styleId="19">
    <w:name w:val="toc 5"/>
    <w:basedOn w:val="1"/>
    <w:next w:val="1"/>
    <w:qFormat/>
    <w:uiPriority w:val="39"/>
    <w:pPr>
      <w:ind w:left="960"/>
      <w:jc w:val="left"/>
    </w:pPr>
    <w:rPr>
      <w:rFonts w:ascii="Calibri" w:hAnsi="Calibri" w:eastAsia="宋体" w:cs="Times New Roman"/>
      <w:sz w:val="18"/>
      <w:szCs w:val="18"/>
    </w:rPr>
  </w:style>
  <w:style w:type="paragraph" w:styleId="20">
    <w:name w:val="Plain Text"/>
    <w:basedOn w:val="1"/>
    <w:link w:val="75"/>
    <w:qFormat/>
    <w:uiPriority w:val="0"/>
    <w:rPr>
      <w:rFonts w:ascii="宋体" w:hAnsi="Courier New"/>
    </w:rPr>
  </w:style>
  <w:style w:type="paragraph" w:styleId="21">
    <w:name w:val="toc 8"/>
    <w:basedOn w:val="1"/>
    <w:next w:val="1"/>
    <w:qFormat/>
    <w:uiPriority w:val="39"/>
    <w:pPr>
      <w:ind w:left="1680"/>
      <w:jc w:val="left"/>
    </w:pPr>
    <w:rPr>
      <w:rFonts w:ascii="Calibri" w:hAnsi="Calibri" w:eastAsia="宋体" w:cs="Times New Roman"/>
      <w:sz w:val="18"/>
      <w:szCs w:val="18"/>
    </w:rPr>
  </w:style>
  <w:style w:type="paragraph" w:styleId="22">
    <w:name w:val="Date"/>
    <w:basedOn w:val="1"/>
    <w:next w:val="1"/>
    <w:link w:val="66"/>
    <w:qFormat/>
    <w:uiPriority w:val="0"/>
    <w:pPr>
      <w:ind w:left="100" w:leftChars="2500"/>
    </w:pPr>
    <w:rPr>
      <w:sz w:val="24"/>
    </w:rPr>
  </w:style>
  <w:style w:type="paragraph" w:styleId="23">
    <w:name w:val="Body Text Indent 2"/>
    <w:basedOn w:val="1"/>
    <w:link w:val="54"/>
    <w:qFormat/>
    <w:uiPriority w:val="0"/>
    <w:pPr>
      <w:spacing w:after="120" w:line="480" w:lineRule="auto"/>
      <w:ind w:left="420" w:leftChars="200"/>
    </w:pPr>
  </w:style>
  <w:style w:type="paragraph" w:styleId="24">
    <w:name w:val="Balloon Text"/>
    <w:basedOn w:val="1"/>
    <w:link w:val="70"/>
    <w:qFormat/>
    <w:uiPriority w:val="0"/>
    <w:rPr>
      <w:sz w:val="18"/>
    </w:rPr>
  </w:style>
  <w:style w:type="paragraph" w:styleId="25">
    <w:name w:val="footer"/>
    <w:basedOn w:val="1"/>
    <w:link w:val="76"/>
    <w:qFormat/>
    <w:uiPriority w:val="99"/>
    <w:pPr>
      <w:tabs>
        <w:tab w:val="center" w:pos="4153"/>
        <w:tab w:val="right" w:pos="8306"/>
      </w:tabs>
      <w:snapToGrid w:val="0"/>
      <w:jc w:val="left"/>
    </w:pPr>
    <w:rPr>
      <w:sz w:val="18"/>
    </w:rPr>
  </w:style>
  <w:style w:type="paragraph" w:styleId="26">
    <w:name w:val="header"/>
    <w:basedOn w:val="1"/>
    <w:link w:val="62"/>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List"/>
    <w:basedOn w:val="1"/>
    <w:qFormat/>
    <w:uiPriority w:val="99"/>
    <w:pPr>
      <w:ind w:left="420" w:hanging="420"/>
    </w:pPr>
    <w:rPr>
      <w:rFonts w:ascii="Times New Roman" w:hAnsi="Times New Roman" w:eastAsia="宋体" w:cs="Times New Roman"/>
      <w:szCs w:val="20"/>
    </w:rPr>
  </w:style>
  <w:style w:type="paragraph" w:styleId="30">
    <w:name w:val="toc 6"/>
    <w:basedOn w:val="1"/>
    <w:next w:val="1"/>
    <w:qFormat/>
    <w:uiPriority w:val="39"/>
    <w:pPr>
      <w:ind w:left="1200"/>
      <w:jc w:val="left"/>
    </w:pPr>
    <w:rPr>
      <w:rFonts w:ascii="Calibri" w:hAnsi="Calibri" w:eastAsia="宋体" w:cs="Times New Roman"/>
      <w:sz w:val="18"/>
      <w:szCs w:val="18"/>
    </w:rPr>
  </w:style>
  <w:style w:type="paragraph" w:styleId="31">
    <w:name w:val="Body Text Indent 3"/>
    <w:basedOn w:val="1"/>
    <w:link w:val="56"/>
    <w:qFormat/>
    <w:uiPriority w:val="0"/>
    <w:pPr>
      <w:spacing w:after="120"/>
      <w:ind w:left="420" w:leftChars="200"/>
    </w:pPr>
    <w:rPr>
      <w:sz w:val="16"/>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Body Text 2"/>
    <w:basedOn w:val="1"/>
    <w:qFormat/>
    <w:uiPriority w:val="0"/>
    <w:pPr>
      <w:spacing w:line="360" w:lineRule="auto"/>
    </w:pPr>
    <w:rPr>
      <w:rFonts w:eastAsia="宋体"/>
      <w:sz w:val="24"/>
    </w:rPr>
  </w:style>
  <w:style w:type="paragraph" w:styleId="35">
    <w:name w:val="Normal (Web)"/>
    <w:basedOn w:val="1"/>
    <w:qFormat/>
    <w:uiPriority w:val="99"/>
    <w:rPr>
      <w:rFonts w:ascii="Calibri" w:hAnsi="Calibri" w:eastAsia="宋体" w:cs="Times New Roman"/>
      <w:sz w:val="24"/>
      <w:szCs w:val="20"/>
    </w:rPr>
  </w:style>
  <w:style w:type="paragraph" w:styleId="36">
    <w:name w:val="index 1"/>
    <w:basedOn w:val="1"/>
    <w:next w:val="1"/>
    <w:qFormat/>
    <w:uiPriority w:val="99"/>
    <w:rPr>
      <w:rFonts w:ascii="Calibri" w:hAnsi="Calibri" w:eastAsia="宋体" w:cs="Times New Roman"/>
      <w:sz w:val="24"/>
      <w:szCs w:val="24"/>
    </w:rPr>
  </w:style>
  <w:style w:type="paragraph" w:styleId="37">
    <w:name w:val="Title"/>
    <w:basedOn w:val="1"/>
    <w:next w:val="1"/>
    <w:link w:val="65"/>
    <w:qFormat/>
    <w:uiPriority w:val="0"/>
    <w:pPr>
      <w:spacing w:before="160" w:after="40" w:line="240" w:lineRule="atLeast"/>
      <w:ind w:left="425" w:hanging="425"/>
      <w:jc w:val="center"/>
      <w:outlineLvl w:val="0"/>
    </w:pPr>
    <w:rPr>
      <w:rFonts w:ascii="Arial" w:hAnsi="Arial"/>
      <w:b/>
      <w:sz w:val="32"/>
    </w:rPr>
  </w:style>
  <w:style w:type="paragraph" w:styleId="38">
    <w:name w:val="annotation subject"/>
    <w:basedOn w:val="14"/>
    <w:next w:val="14"/>
    <w:link w:val="55"/>
    <w:qFormat/>
    <w:uiPriority w:val="0"/>
    <w:rPr>
      <w:b/>
    </w:rPr>
  </w:style>
  <w:style w:type="paragraph" w:styleId="39">
    <w:name w:val="Body Text First Indent 2"/>
    <w:basedOn w:val="17"/>
    <w:semiHidden/>
    <w:qFormat/>
    <w:uiPriority w:val="99"/>
    <w:pPr>
      <w:spacing w:line="276" w:lineRule="auto"/>
      <w:ind w:firstLine="420" w:firstLineChars="200"/>
      <w:jc w:val="left"/>
    </w:pPr>
  </w:style>
  <w:style w:type="table" w:styleId="41">
    <w:name w:val="Table Grid"/>
    <w:basedOn w:val="4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basedOn w:val="42"/>
    <w:qFormat/>
    <w:uiPriority w:val="22"/>
    <w:rPr>
      <w:b/>
    </w:rPr>
  </w:style>
  <w:style w:type="character" w:styleId="44">
    <w:name w:val="page number"/>
    <w:basedOn w:val="42"/>
    <w:qFormat/>
    <w:uiPriority w:val="99"/>
    <w:rPr>
      <w:rFonts w:cs="Times New Roman"/>
    </w:rPr>
  </w:style>
  <w:style w:type="character" w:styleId="45">
    <w:name w:val="FollowedHyperlink"/>
    <w:basedOn w:val="42"/>
    <w:qFormat/>
    <w:uiPriority w:val="99"/>
    <w:rPr>
      <w:color w:val="800080"/>
      <w:u w:val="single"/>
    </w:rPr>
  </w:style>
  <w:style w:type="character" w:styleId="46">
    <w:name w:val="Emphasis"/>
    <w:qFormat/>
    <w:uiPriority w:val="99"/>
    <w:rPr>
      <w:rFonts w:cs="Times New Roman"/>
      <w:color w:val="auto"/>
    </w:rPr>
  </w:style>
  <w:style w:type="character" w:styleId="47">
    <w:name w:val="HTML Acronym"/>
    <w:basedOn w:val="42"/>
    <w:qFormat/>
    <w:uiPriority w:val="99"/>
  </w:style>
  <w:style w:type="character" w:styleId="48">
    <w:name w:val="Hyperlink"/>
    <w:basedOn w:val="42"/>
    <w:qFormat/>
    <w:uiPriority w:val="99"/>
    <w:rPr>
      <w:color w:val="1F4F88"/>
      <w:u w:val="none"/>
    </w:rPr>
  </w:style>
  <w:style w:type="character" w:styleId="49">
    <w:name w:val="annotation reference"/>
    <w:basedOn w:val="42"/>
    <w:qFormat/>
    <w:uiPriority w:val="99"/>
    <w:rPr>
      <w:sz w:val="21"/>
    </w:rPr>
  </w:style>
  <w:style w:type="character" w:customStyle="1" w:styleId="50">
    <w:name w:val="标题 1 Char"/>
    <w:basedOn w:val="42"/>
    <w:link w:val="2"/>
    <w:qFormat/>
    <w:uiPriority w:val="9"/>
    <w:rPr>
      <w:rFonts w:ascii="Calibri" w:hAnsi="Calibri" w:eastAsia="宋体" w:cs="Times New Roman"/>
      <w:b/>
      <w:bCs/>
      <w:kern w:val="44"/>
      <w:sz w:val="36"/>
      <w:szCs w:val="44"/>
    </w:rPr>
  </w:style>
  <w:style w:type="character" w:customStyle="1" w:styleId="51">
    <w:name w:val="标题 2 Char"/>
    <w:basedOn w:val="42"/>
    <w:link w:val="4"/>
    <w:qFormat/>
    <w:uiPriority w:val="9"/>
    <w:rPr>
      <w:rFonts w:ascii="Arial" w:hAnsi="Arial" w:eastAsia="宋体" w:cs="Times New Roman"/>
      <w:b/>
      <w:bCs/>
      <w:sz w:val="24"/>
      <w:szCs w:val="32"/>
    </w:rPr>
  </w:style>
  <w:style w:type="character" w:customStyle="1" w:styleId="52">
    <w:name w:val="标题 3 Char"/>
    <w:basedOn w:val="42"/>
    <w:link w:val="5"/>
    <w:semiHidden/>
    <w:qFormat/>
    <w:uiPriority w:val="9"/>
    <w:rPr>
      <w:rFonts w:ascii="Calibri" w:hAnsi="Calibri" w:eastAsia="宋体" w:cs="Times New Roman"/>
      <w:b/>
      <w:bCs/>
      <w:sz w:val="32"/>
      <w:szCs w:val="32"/>
    </w:rPr>
  </w:style>
  <w:style w:type="character" w:customStyle="1" w:styleId="53">
    <w:name w:val="Char Char3"/>
    <w:qFormat/>
    <w:uiPriority w:val="0"/>
    <w:rPr>
      <w:rFonts w:ascii="宋体" w:hAnsi="Courier New" w:eastAsia="宋体"/>
      <w:kern w:val="2"/>
      <w:sz w:val="21"/>
      <w:lang w:val="en-US" w:eastAsia="zh-CN"/>
    </w:rPr>
  </w:style>
  <w:style w:type="character" w:customStyle="1" w:styleId="54">
    <w:name w:val="正文文本缩进 2 Char"/>
    <w:link w:val="23"/>
    <w:qFormat/>
    <w:locked/>
    <w:uiPriority w:val="0"/>
  </w:style>
  <w:style w:type="character" w:customStyle="1" w:styleId="55">
    <w:name w:val="批注主题 Char1"/>
    <w:link w:val="38"/>
    <w:qFormat/>
    <w:locked/>
    <w:uiPriority w:val="0"/>
    <w:rPr>
      <w:b/>
    </w:rPr>
  </w:style>
  <w:style w:type="character" w:customStyle="1" w:styleId="56">
    <w:name w:val="正文文本缩进 3 Char"/>
    <w:link w:val="31"/>
    <w:qFormat/>
    <w:locked/>
    <w:uiPriority w:val="0"/>
    <w:rPr>
      <w:sz w:val="16"/>
    </w:rPr>
  </w:style>
  <w:style w:type="character" w:customStyle="1" w:styleId="57">
    <w:name w:val="纯文本 Char"/>
    <w:qFormat/>
    <w:uiPriority w:val="0"/>
    <w:rPr>
      <w:rFonts w:ascii="宋体" w:hAnsi="Courier New" w:eastAsia="宋体"/>
      <w:kern w:val="2"/>
      <w:sz w:val="21"/>
      <w:lang w:val="en-US" w:eastAsia="zh-CN"/>
    </w:rPr>
  </w:style>
  <w:style w:type="character" w:customStyle="1" w:styleId="58">
    <w:name w:val="Char Char2"/>
    <w:qFormat/>
    <w:uiPriority w:val="0"/>
    <w:rPr>
      <w:rFonts w:ascii="宋体" w:hAnsi="Courier New"/>
      <w:kern w:val="2"/>
      <w:sz w:val="21"/>
    </w:rPr>
  </w:style>
  <w:style w:type="character" w:customStyle="1" w:styleId="59">
    <w:name w:val="列出段落 字符"/>
    <w:link w:val="60"/>
    <w:qFormat/>
    <w:locked/>
    <w:uiPriority w:val="34"/>
    <w:rPr>
      <w:sz w:val="22"/>
    </w:rPr>
  </w:style>
  <w:style w:type="paragraph" w:customStyle="1" w:styleId="60">
    <w:name w:val="列出段落1"/>
    <w:basedOn w:val="1"/>
    <w:link w:val="59"/>
    <w:qFormat/>
    <w:uiPriority w:val="34"/>
    <w:pPr>
      <w:ind w:firstLine="420" w:firstLineChars="200"/>
    </w:pPr>
    <w:rPr>
      <w:sz w:val="22"/>
    </w:rPr>
  </w:style>
  <w:style w:type="character" w:customStyle="1" w:styleId="61">
    <w:name w:val="apple-converted-space"/>
    <w:basedOn w:val="42"/>
    <w:qFormat/>
    <w:uiPriority w:val="0"/>
    <w:rPr>
      <w:rFonts w:cs="Times New Roman"/>
    </w:rPr>
  </w:style>
  <w:style w:type="character" w:customStyle="1" w:styleId="62">
    <w:name w:val="页眉 Char"/>
    <w:link w:val="26"/>
    <w:qFormat/>
    <w:locked/>
    <w:uiPriority w:val="0"/>
    <w:rPr>
      <w:sz w:val="18"/>
    </w:rPr>
  </w:style>
  <w:style w:type="character" w:customStyle="1" w:styleId="63">
    <w:name w:val="BODY TEXT Char"/>
    <w:qFormat/>
    <w:locked/>
    <w:uiPriority w:val="0"/>
    <w:rPr>
      <w:rFonts w:eastAsia="新宋体"/>
      <w:kern w:val="2"/>
      <w:sz w:val="21"/>
    </w:rPr>
  </w:style>
  <w:style w:type="character" w:customStyle="1" w:styleId="64">
    <w:name w:val="批注文字 Char1"/>
    <w:link w:val="14"/>
    <w:qFormat/>
    <w:locked/>
    <w:uiPriority w:val="0"/>
  </w:style>
  <w:style w:type="character" w:customStyle="1" w:styleId="65">
    <w:name w:val="标题 Char"/>
    <w:link w:val="37"/>
    <w:qFormat/>
    <w:locked/>
    <w:uiPriority w:val="0"/>
    <w:rPr>
      <w:rFonts w:ascii="Arial" w:hAnsi="Arial"/>
      <w:b/>
      <w:sz w:val="32"/>
    </w:rPr>
  </w:style>
  <w:style w:type="character" w:customStyle="1" w:styleId="66">
    <w:name w:val="日期 Char"/>
    <w:link w:val="22"/>
    <w:qFormat/>
    <w:locked/>
    <w:uiPriority w:val="0"/>
    <w:rPr>
      <w:sz w:val="24"/>
    </w:rPr>
  </w:style>
  <w:style w:type="character" w:customStyle="1" w:styleId="67">
    <w:name w:val="ATXT_Bullets Zchn"/>
    <w:link w:val="68"/>
    <w:qFormat/>
    <w:locked/>
    <w:uiPriority w:val="99"/>
    <w:rPr>
      <w:rFonts w:ascii="Arial" w:hAnsi="Arial"/>
      <w:lang w:val="de-AT" w:eastAsia="zh-CN"/>
    </w:rPr>
  </w:style>
  <w:style w:type="paragraph" w:customStyle="1" w:styleId="68">
    <w:name w:val="ATXT_Bullets"/>
    <w:link w:val="67"/>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9">
    <w:name w:val="Char Char5"/>
    <w:qFormat/>
    <w:uiPriority w:val="0"/>
    <w:rPr>
      <w:rFonts w:ascii="宋体" w:hAnsi="Courier New" w:eastAsia="宋体"/>
      <w:kern w:val="2"/>
      <w:sz w:val="21"/>
      <w:lang w:val="en-US" w:eastAsia="zh-CN"/>
    </w:rPr>
  </w:style>
  <w:style w:type="character" w:customStyle="1" w:styleId="70">
    <w:name w:val="批注框文本 Char"/>
    <w:link w:val="24"/>
    <w:qFormat/>
    <w:locked/>
    <w:uiPriority w:val="0"/>
    <w:rPr>
      <w:sz w:val="18"/>
    </w:rPr>
  </w:style>
  <w:style w:type="character" w:customStyle="1" w:styleId="71">
    <w:name w:val="批注文字 Char"/>
    <w:qFormat/>
    <w:uiPriority w:val="0"/>
    <w:rPr>
      <w:kern w:val="2"/>
    </w:rPr>
  </w:style>
  <w:style w:type="character" w:customStyle="1" w:styleId="72">
    <w:name w:val="批注主题 Char"/>
    <w:qFormat/>
    <w:uiPriority w:val="0"/>
    <w:rPr>
      <w:b/>
      <w:kern w:val="2"/>
    </w:rPr>
  </w:style>
  <w:style w:type="character" w:customStyle="1" w:styleId="73">
    <w:name w:val="文档结构图 Char"/>
    <w:link w:val="12"/>
    <w:qFormat/>
    <w:locked/>
    <w:uiPriority w:val="0"/>
    <w:rPr>
      <w:sz w:val="24"/>
      <w:shd w:val="clear" w:color="auto" w:fill="000080"/>
    </w:rPr>
  </w:style>
  <w:style w:type="character" w:customStyle="1" w:styleId="74">
    <w:name w:val="HTML Markup"/>
    <w:qFormat/>
    <w:uiPriority w:val="0"/>
    <w:rPr>
      <w:vanish/>
      <w:color w:val="FF0000"/>
    </w:rPr>
  </w:style>
  <w:style w:type="character" w:customStyle="1" w:styleId="75">
    <w:name w:val="纯文本 Char1"/>
    <w:link w:val="20"/>
    <w:qFormat/>
    <w:locked/>
    <w:uiPriority w:val="0"/>
    <w:rPr>
      <w:rFonts w:ascii="宋体" w:hAnsi="Courier New"/>
    </w:rPr>
  </w:style>
  <w:style w:type="character" w:customStyle="1" w:styleId="76">
    <w:name w:val="页脚 Char1"/>
    <w:link w:val="25"/>
    <w:qFormat/>
    <w:locked/>
    <w:uiPriority w:val="99"/>
    <w:rPr>
      <w:sz w:val="18"/>
    </w:rPr>
  </w:style>
  <w:style w:type="character" w:customStyle="1" w:styleId="77">
    <w:name w:val="Default Char"/>
    <w:link w:val="78"/>
    <w:qFormat/>
    <w:locked/>
    <w:uiPriority w:val="0"/>
    <w:rPr>
      <w:rFonts w:ascii="仿宋_GB2312" w:eastAsia="仿宋_GB2312"/>
      <w:color w:val="000000"/>
      <w:sz w:val="24"/>
    </w:rPr>
  </w:style>
  <w:style w:type="paragraph" w:customStyle="1" w:styleId="78">
    <w:name w:val="Default"/>
    <w:link w:val="77"/>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9">
    <w:name w:val="页脚 Char"/>
    <w:qFormat/>
    <w:locked/>
    <w:uiPriority w:val="99"/>
    <w:rPr>
      <w:sz w:val="18"/>
    </w:rPr>
  </w:style>
  <w:style w:type="character" w:customStyle="1" w:styleId="80">
    <w:name w:val="批注文字 字符1"/>
    <w:basedOn w:val="42"/>
    <w:semiHidden/>
    <w:qFormat/>
    <w:uiPriority w:val="99"/>
  </w:style>
  <w:style w:type="character" w:customStyle="1" w:styleId="81">
    <w:name w:val="批注文字 字符11"/>
    <w:basedOn w:val="42"/>
    <w:qFormat/>
    <w:uiPriority w:val="0"/>
    <w:rPr>
      <w:rFonts w:cs="Times New Roman"/>
      <w:kern w:val="2"/>
      <w:sz w:val="21"/>
    </w:rPr>
  </w:style>
  <w:style w:type="character" w:customStyle="1" w:styleId="82">
    <w:name w:val="正文文本缩进 Char"/>
    <w:basedOn w:val="42"/>
    <w:link w:val="17"/>
    <w:qFormat/>
    <w:uiPriority w:val="99"/>
    <w:rPr>
      <w:rFonts w:ascii="Calibri" w:hAnsi="Calibri" w:eastAsia="宋体" w:cs="Times New Roman"/>
      <w:szCs w:val="20"/>
    </w:rPr>
  </w:style>
  <w:style w:type="character" w:customStyle="1" w:styleId="83">
    <w:name w:val="文档结构图 字符1"/>
    <w:basedOn w:val="42"/>
    <w:semiHidden/>
    <w:qFormat/>
    <w:uiPriority w:val="99"/>
    <w:rPr>
      <w:rFonts w:ascii="Microsoft YaHei UI" w:eastAsia="Microsoft YaHei UI"/>
      <w:sz w:val="18"/>
      <w:szCs w:val="18"/>
    </w:rPr>
  </w:style>
  <w:style w:type="character" w:customStyle="1" w:styleId="84">
    <w:name w:val="文档结构图 字符11"/>
    <w:basedOn w:val="42"/>
    <w:semiHidden/>
    <w:qFormat/>
    <w:uiPriority w:val="99"/>
    <w:rPr>
      <w:rFonts w:ascii="Microsoft YaHei UI" w:eastAsia="Microsoft YaHei UI" w:cs="Times New Roman"/>
      <w:kern w:val="2"/>
      <w:sz w:val="18"/>
      <w:szCs w:val="18"/>
    </w:rPr>
  </w:style>
  <w:style w:type="character" w:customStyle="1" w:styleId="85">
    <w:name w:val="正文文本 Char"/>
    <w:basedOn w:val="42"/>
    <w:link w:val="16"/>
    <w:qFormat/>
    <w:uiPriority w:val="99"/>
    <w:rPr>
      <w:rFonts w:ascii="Calibri" w:hAnsi="Calibri" w:eastAsia="新宋体" w:cs="Times New Roman"/>
      <w:szCs w:val="21"/>
    </w:rPr>
  </w:style>
  <w:style w:type="character" w:customStyle="1" w:styleId="86">
    <w:name w:val="纯文本 字符1"/>
    <w:basedOn w:val="42"/>
    <w:semiHidden/>
    <w:qFormat/>
    <w:uiPriority w:val="99"/>
    <w:rPr>
      <w:rFonts w:hAnsi="Courier New" w:cs="Courier New" w:asciiTheme="minorEastAsia"/>
    </w:rPr>
  </w:style>
  <w:style w:type="character" w:customStyle="1" w:styleId="87">
    <w:name w:val="纯文本 字符11"/>
    <w:basedOn w:val="42"/>
    <w:qFormat/>
    <w:uiPriority w:val="0"/>
    <w:rPr>
      <w:rFonts w:hAnsi="Courier New" w:cs="Courier New" w:asciiTheme="minorEastAsia" w:eastAsiaTheme="minorEastAsia"/>
      <w:kern w:val="2"/>
      <w:sz w:val="21"/>
    </w:rPr>
  </w:style>
  <w:style w:type="character" w:customStyle="1" w:styleId="88">
    <w:name w:val="页眉 字符1"/>
    <w:basedOn w:val="42"/>
    <w:semiHidden/>
    <w:qFormat/>
    <w:uiPriority w:val="99"/>
    <w:rPr>
      <w:sz w:val="18"/>
      <w:szCs w:val="18"/>
    </w:rPr>
  </w:style>
  <w:style w:type="character" w:customStyle="1" w:styleId="89">
    <w:name w:val="页眉 字符11"/>
    <w:basedOn w:val="42"/>
    <w:semiHidden/>
    <w:qFormat/>
    <w:uiPriority w:val="99"/>
    <w:rPr>
      <w:rFonts w:cs="Times New Roman"/>
      <w:kern w:val="2"/>
      <w:sz w:val="18"/>
      <w:szCs w:val="18"/>
    </w:rPr>
  </w:style>
  <w:style w:type="character" w:customStyle="1" w:styleId="90">
    <w:name w:val="批注框文本 字符1"/>
    <w:basedOn w:val="42"/>
    <w:semiHidden/>
    <w:qFormat/>
    <w:uiPriority w:val="99"/>
    <w:rPr>
      <w:sz w:val="18"/>
      <w:szCs w:val="18"/>
    </w:rPr>
  </w:style>
  <w:style w:type="character" w:customStyle="1" w:styleId="91">
    <w:name w:val="批注框文本 字符11"/>
    <w:basedOn w:val="42"/>
    <w:semiHidden/>
    <w:qFormat/>
    <w:uiPriority w:val="99"/>
    <w:rPr>
      <w:rFonts w:cs="Times New Roman"/>
      <w:kern w:val="2"/>
      <w:sz w:val="18"/>
      <w:szCs w:val="18"/>
    </w:rPr>
  </w:style>
  <w:style w:type="character" w:customStyle="1" w:styleId="92">
    <w:name w:val="日期 字符1"/>
    <w:basedOn w:val="42"/>
    <w:semiHidden/>
    <w:qFormat/>
    <w:uiPriority w:val="99"/>
  </w:style>
  <w:style w:type="character" w:customStyle="1" w:styleId="93">
    <w:name w:val="日期 字符11"/>
    <w:basedOn w:val="42"/>
    <w:semiHidden/>
    <w:qFormat/>
    <w:uiPriority w:val="99"/>
    <w:rPr>
      <w:rFonts w:cs="Times New Roman"/>
      <w:kern w:val="2"/>
      <w:sz w:val="21"/>
    </w:rPr>
  </w:style>
  <w:style w:type="character" w:customStyle="1" w:styleId="94">
    <w:name w:val="页脚 字符1"/>
    <w:basedOn w:val="42"/>
    <w:semiHidden/>
    <w:qFormat/>
    <w:uiPriority w:val="99"/>
    <w:rPr>
      <w:sz w:val="18"/>
      <w:szCs w:val="18"/>
    </w:rPr>
  </w:style>
  <w:style w:type="character" w:customStyle="1" w:styleId="95">
    <w:name w:val="页脚 字符11"/>
    <w:basedOn w:val="42"/>
    <w:semiHidden/>
    <w:qFormat/>
    <w:uiPriority w:val="99"/>
    <w:rPr>
      <w:rFonts w:cs="Times New Roman"/>
      <w:kern w:val="2"/>
      <w:sz w:val="18"/>
      <w:szCs w:val="18"/>
    </w:rPr>
  </w:style>
  <w:style w:type="character" w:customStyle="1" w:styleId="96">
    <w:name w:val="正文文本缩进 2 字符1"/>
    <w:basedOn w:val="42"/>
    <w:semiHidden/>
    <w:qFormat/>
    <w:uiPriority w:val="99"/>
  </w:style>
  <w:style w:type="character" w:customStyle="1" w:styleId="97">
    <w:name w:val="正文文本缩进 2 字符11"/>
    <w:basedOn w:val="42"/>
    <w:semiHidden/>
    <w:qFormat/>
    <w:uiPriority w:val="99"/>
    <w:rPr>
      <w:rFonts w:cs="Times New Roman"/>
      <w:kern w:val="2"/>
      <w:sz w:val="21"/>
    </w:rPr>
  </w:style>
  <w:style w:type="character" w:customStyle="1" w:styleId="98">
    <w:name w:val="正文文本缩进 3 字符1"/>
    <w:basedOn w:val="42"/>
    <w:semiHidden/>
    <w:qFormat/>
    <w:uiPriority w:val="99"/>
    <w:rPr>
      <w:sz w:val="16"/>
      <w:szCs w:val="16"/>
    </w:rPr>
  </w:style>
  <w:style w:type="character" w:customStyle="1" w:styleId="99">
    <w:name w:val="正文文本缩进 3 字符11"/>
    <w:basedOn w:val="42"/>
    <w:semiHidden/>
    <w:qFormat/>
    <w:uiPriority w:val="99"/>
    <w:rPr>
      <w:rFonts w:cs="Times New Roman"/>
      <w:kern w:val="2"/>
      <w:sz w:val="16"/>
      <w:szCs w:val="16"/>
    </w:rPr>
  </w:style>
  <w:style w:type="character" w:customStyle="1" w:styleId="100">
    <w:name w:val="批注主题 字符1"/>
    <w:basedOn w:val="80"/>
    <w:semiHidden/>
    <w:qFormat/>
    <w:uiPriority w:val="99"/>
    <w:rPr>
      <w:b/>
      <w:bCs/>
    </w:rPr>
  </w:style>
  <w:style w:type="character" w:customStyle="1" w:styleId="101">
    <w:name w:val="批注主题 字符11"/>
    <w:basedOn w:val="81"/>
    <w:semiHidden/>
    <w:qFormat/>
    <w:uiPriority w:val="99"/>
    <w:rPr>
      <w:rFonts w:cs="Times New Roman"/>
      <w:b/>
      <w:bCs/>
      <w:kern w:val="2"/>
      <w:sz w:val="21"/>
    </w:rPr>
  </w:style>
  <w:style w:type="character" w:customStyle="1" w:styleId="102">
    <w:name w:val="标题 字符1"/>
    <w:basedOn w:val="42"/>
    <w:qFormat/>
    <w:uiPriority w:val="10"/>
    <w:rPr>
      <w:rFonts w:asciiTheme="majorHAnsi" w:hAnsiTheme="majorHAnsi" w:eastAsiaTheme="majorEastAsia" w:cstheme="majorBidi"/>
      <w:b/>
      <w:bCs/>
      <w:sz w:val="32"/>
      <w:szCs w:val="32"/>
    </w:rPr>
  </w:style>
  <w:style w:type="character" w:customStyle="1" w:styleId="103">
    <w:name w:val="标题 字符11"/>
    <w:basedOn w:val="42"/>
    <w:qFormat/>
    <w:uiPriority w:val="10"/>
    <w:rPr>
      <w:rFonts w:cs="Times New Roman" w:asciiTheme="majorHAnsi" w:hAnsiTheme="majorHAnsi" w:eastAsiaTheme="majorEastAsia"/>
      <w:b/>
      <w:bCs/>
      <w:kern w:val="2"/>
      <w:sz w:val="32"/>
      <w:szCs w:val="32"/>
    </w:rPr>
  </w:style>
  <w:style w:type="paragraph" w:customStyle="1" w:styleId="104">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5">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6">
    <w:name w:val="二级列表 Char"/>
    <w:basedOn w:val="1"/>
    <w:qFormat/>
    <w:uiPriority w:val="0"/>
    <w:rPr>
      <w:rFonts w:ascii="Calibri" w:hAnsi="Calibri" w:eastAsia="宋体" w:cs="Times New Roman"/>
      <w:szCs w:val="20"/>
    </w:rPr>
  </w:style>
  <w:style w:type="paragraph" w:customStyle="1" w:styleId="107">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8">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9">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0">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1">
    <w:name w:val="Char Char Char Char Char Char Char"/>
    <w:basedOn w:val="1"/>
    <w:qFormat/>
    <w:uiPriority w:val="0"/>
    <w:rPr>
      <w:rFonts w:ascii="Verdana" w:hAnsi="Verdana" w:eastAsia="宋体" w:cs="Times New Roman"/>
      <w:kern w:val="0"/>
      <w:sz w:val="20"/>
      <w:szCs w:val="20"/>
      <w:lang w:eastAsia="en-US"/>
    </w:rPr>
  </w:style>
  <w:style w:type="paragraph" w:customStyle="1" w:styleId="112">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3">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4">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5">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6">
    <w:name w:val="标书正文格式"/>
    <w:basedOn w:val="20"/>
    <w:link w:val="118"/>
    <w:qFormat/>
    <w:uiPriority w:val="0"/>
    <w:pPr>
      <w:spacing w:line="360" w:lineRule="auto"/>
      <w:ind w:firstLine="200" w:firstLineChars="200"/>
    </w:pPr>
    <w:rPr>
      <w:rFonts w:hAnsi="宋体"/>
      <w:color w:val="000000"/>
      <w:sz w:val="24"/>
      <w:szCs w:val="24"/>
    </w:rPr>
  </w:style>
  <w:style w:type="paragraph" w:customStyle="1" w:styleId="117">
    <w:name w:val="标书二级标题"/>
    <w:basedOn w:val="4"/>
    <w:link w:val="120"/>
    <w:qFormat/>
    <w:uiPriority w:val="0"/>
    <w:pPr>
      <w:spacing w:line="240" w:lineRule="auto"/>
      <w:jc w:val="left"/>
    </w:pPr>
    <w:rPr>
      <w:rFonts w:ascii="宋体" w:hAnsi="宋体" w:eastAsia="黑体"/>
      <w:b w:val="0"/>
      <w:sz w:val="28"/>
      <w:szCs w:val="30"/>
    </w:rPr>
  </w:style>
  <w:style w:type="character" w:customStyle="1" w:styleId="118">
    <w:name w:val="标书正文格式 字符"/>
    <w:link w:val="116"/>
    <w:qFormat/>
    <w:locked/>
    <w:uiPriority w:val="0"/>
    <w:rPr>
      <w:rFonts w:ascii="宋体" w:hAnsi="宋体"/>
      <w:color w:val="000000"/>
      <w:sz w:val="24"/>
      <w:szCs w:val="24"/>
    </w:rPr>
  </w:style>
  <w:style w:type="paragraph" w:customStyle="1" w:styleId="119">
    <w:name w:val="标书表格"/>
    <w:basedOn w:val="1"/>
    <w:link w:val="121"/>
    <w:qFormat/>
    <w:uiPriority w:val="0"/>
    <w:pPr>
      <w:jc w:val="center"/>
    </w:pPr>
    <w:rPr>
      <w:rFonts w:ascii="Times New Roman" w:hAnsi="Times New Roman" w:eastAsia="宋体" w:cs="Times New Roman"/>
      <w:b/>
      <w:szCs w:val="20"/>
    </w:rPr>
  </w:style>
  <w:style w:type="character" w:customStyle="1" w:styleId="120">
    <w:name w:val="标书二级标题 字符"/>
    <w:link w:val="117"/>
    <w:qFormat/>
    <w:locked/>
    <w:uiPriority w:val="0"/>
    <w:rPr>
      <w:rFonts w:ascii="宋体" w:hAnsi="宋体" w:eastAsia="黑体" w:cs="Times New Roman"/>
      <w:bCs/>
      <w:sz w:val="28"/>
      <w:szCs w:val="30"/>
    </w:rPr>
  </w:style>
  <w:style w:type="character" w:customStyle="1" w:styleId="121">
    <w:name w:val="标书表格 字符"/>
    <w:link w:val="119"/>
    <w:qFormat/>
    <w:locked/>
    <w:uiPriority w:val="0"/>
    <w:rPr>
      <w:rFonts w:ascii="Times New Roman" w:hAnsi="Times New Roman" w:eastAsia="宋体" w:cs="Times New Roman"/>
      <w:b/>
      <w:szCs w:val="20"/>
    </w:rPr>
  </w:style>
  <w:style w:type="paragraph" w:customStyle="1" w:styleId="122">
    <w:name w:val="标书三级标题"/>
    <w:basedOn w:val="5"/>
    <w:next w:val="116"/>
    <w:link w:val="123"/>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3">
    <w:name w:val="标书三级标题 字符"/>
    <w:link w:val="122"/>
    <w:qFormat/>
    <w:locked/>
    <w:uiPriority w:val="0"/>
    <w:rPr>
      <w:rFonts w:ascii="Times New Roman" w:hAnsi="Times New Roman" w:eastAsia="宋体" w:cs="Times New Roman"/>
      <w:b/>
      <w:bCs/>
      <w:color w:val="000000"/>
      <w:sz w:val="24"/>
      <w:szCs w:val="24"/>
    </w:rPr>
  </w:style>
  <w:style w:type="character" w:customStyle="1" w:styleId="124">
    <w:name w:val="标三级标题 字符"/>
    <w:link w:val="125"/>
    <w:qFormat/>
    <w:locked/>
    <w:uiPriority w:val="0"/>
    <w:rPr>
      <w:b/>
      <w:color w:val="000000"/>
      <w:sz w:val="24"/>
    </w:rPr>
  </w:style>
  <w:style w:type="paragraph" w:customStyle="1" w:styleId="125">
    <w:name w:val="标三级标题"/>
    <w:basedOn w:val="122"/>
    <w:link w:val="124"/>
    <w:qFormat/>
    <w:uiPriority w:val="0"/>
    <w:rPr>
      <w:rFonts w:asciiTheme="minorHAnsi" w:hAnsiTheme="minorHAnsi" w:eastAsiaTheme="minorEastAsia" w:cstheme="minorBidi"/>
      <w:bCs w:val="0"/>
      <w:szCs w:val="22"/>
    </w:rPr>
  </w:style>
  <w:style w:type="character" w:customStyle="1" w:styleId="126">
    <w:name w:val="标正文 字符"/>
    <w:link w:val="127"/>
    <w:qFormat/>
    <w:locked/>
    <w:uiPriority w:val="0"/>
    <w:rPr>
      <w:rFonts w:ascii="宋体" w:eastAsia="宋体"/>
      <w:color w:val="000000"/>
      <w:sz w:val="24"/>
    </w:rPr>
  </w:style>
  <w:style w:type="paragraph" w:customStyle="1" w:styleId="127">
    <w:name w:val="标正文"/>
    <w:basedOn w:val="116"/>
    <w:link w:val="126"/>
    <w:qFormat/>
    <w:uiPriority w:val="0"/>
    <w:pPr>
      <w:ind w:firstLine="480"/>
    </w:pPr>
    <w:rPr>
      <w:rFonts w:eastAsia="宋体" w:hAnsiTheme="minorHAnsi"/>
      <w:szCs w:val="22"/>
    </w:rPr>
  </w:style>
  <w:style w:type="paragraph" w:customStyle="1" w:styleId="128">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9">
    <w:name w:val="HR正文表格"/>
    <w:basedOn w:val="1"/>
    <w:qFormat/>
    <w:uiPriority w:val="0"/>
    <w:pPr>
      <w:spacing w:beforeLines="25" w:afterLines="25" w:line="300" w:lineRule="auto"/>
    </w:pPr>
    <w:rPr>
      <w:szCs w:val="24"/>
    </w:rPr>
  </w:style>
  <w:style w:type="paragraph" w:styleId="130">
    <w:name w:val="List Paragraph"/>
    <w:basedOn w:val="1"/>
    <w:qFormat/>
    <w:uiPriority w:val="99"/>
    <w:pPr>
      <w:ind w:firstLine="420" w:firstLineChars="200"/>
    </w:pPr>
  </w:style>
  <w:style w:type="paragraph" w:customStyle="1" w:styleId="131">
    <w:name w:val="WPSOffice手动目录 1"/>
    <w:qFormat/>
    <w:uiPriority w:val="0"/>
    <w:rPr>
      <w:rFonts w:ascii="Times New Roman" w:hAnsi="Times New Roman" w:eastAsia="宋体" w:cs="Times New Roman"/>
      <w:lang w:val="en-US" w:eastAsia="zh-CN" w:bidi="ar-SA"/>
    </w:rPr>
  </w:style>
  <w:style w:type="table" w:customStyle="1" w:styleId="132">
    <w:name w:val="Table Normal"/>
    <w:semiHidden/>
    <w:unhideWhenUsed/>
    <w:qFormat/>
    <w:uiPriority w:val="0"/>
    <w:tblPr>
      <w:tblCellMar>
        <w:top w:w="0" w:type="dxa"/>
        <w:left w:w="0" w:type="dxa"/>
        <w:bottom w:w="0" w:type="dxa"/>
        <w:right w:w="0" w:type="dxa"/>
      </w:tblCellMar>
    </w:tblPr>
  </w:style>
  <w:style w:type="character" w:customStyle="1" w:styleId="133">
    <w:name w:val="NormalCharacter"/>
    <w:qFormat/>
    <w:uiPriority w:val="0"/>
  </w:style>
  <w:style w:type="paragraph" w:customStyle="1" w:styleId="134">
    <w:name w:val="Table Paragraph"/>
    <w:basedOn w:val="1"/>
    <w:qFormat/>
    <w:uiPriority w:val="1"/>
    <w:rPr>
      <w:rFonts w:ascii="宋体" w:hAnsi="宋体" w:eastAsia="宋体" w:cs="宋体"/>
    </w:rPr>
  </w:style>
  <w:style w:type="paragraph" w:customStyle="1" w:styleId="135">
    <w:name w:val="标书一级标题"/>
    <w:basedOn w:val="2"/>
    <w:qFormat/>
    <w:uiPriority w:val="0"/>
    <w:rPr>
      <w:rFonts w:eastAsia="黑体"/>
      <w:b w:val="0"/>
      <w:color w:val="000000"/>
      <w:sz w:val="30"/>
      <w:szCs w:val="24"/>
    </w:rPr>
  </w:style>
  <w:style w:type="paragraph" w:customStyle="1" w:styleId="136">
    <w:name w:val="首行缩进"/>
    <w:basedOn w:val="1"/>
    <w:qFormat/>
    <w:uiPriority w:val="0"/>
    <w:pPr>
      <w:ind w:firstLine="480" w:firstLineChars="200"/>
    </w:pPr>
    <w:rPr>
      <w:lang w:val="zh-CN"/>
    </w:rPr>
  </w:style>
  <w:style w:type="paragraph" w:customStyle="1" w:styleId="137">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8">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9">
    <w:name w:val="正文表标题"/>
    <w:next w:val="138"/>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0">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1">
    <w:name w:val="K2-A4"/>
    <w:basedOn w:val="6"/>
    <w:qFormat/>
    <w:uiPriority w:val="0"/>
    <w:pPr>
      <w:spacing w:before="0" w:after="0" w:line="360" w:lineRule="auto"/>
    </w:pPr>
    <w:rPr>
      <w:rFonts w:ascii="Times New Roman" w:hAnsi="Times New Roman" w:eastAsia="宋体" w:cs="Times New Roman"/>
      <w:bCs/>
      <w:sz w:val="21"/>
      <w:szCs w:val="28"/>
    </w:rPr>
  </w:style>
  <w:style w:type="paragraph" w:customStyle="1" w:styleId="142">
    <w:name w:val="一级标题"/>
    <w:next w:val="1"/>
    <w:qFormat/>
    <w:uiPriority w:val="0"/>
    <w:pPr>
      <w:numPr>
        <w:ilvl w:val="0"/>
        <w:numId w:val="2"/>
      </w:numPr>
      <w:spacing w:before="240" w:beforeLines="100" w:line="480" w:lineRule="auto"/>
      <w:outlineLvl w:val="3"/>
    </w:pPr>
    <w:rPr>
      <w:rFonts w:ascii="宋体" w:hAnsi="宋体" w:eastAsia="宋体" w:cs="Times New Roman"/>
      <w:b/>
      <w:bCs/>
      <w:kern w:val="2"/>
      <w:sz w:val="24"/>
      <w:szCs w:val="24"/>
      <w:lang w:val="en-US" w:eastAsia="zh-CN" w:bidi="ar-SA"/>
    </w:rPr>
  </w:style>
  <w:style w:type="paragraph" w:customStyle="1" w:styleId="143">
    <w:name w:val="二级标题"/>
    <w:next w:val="1"/>
    <w:qFormat/>
    <w:uiPriority w:val="0"/>
    <w:pPr>
      <w:numPr>
        <w:ilvl w:val="1"/>
        <w:numId w:val="2"/>
      </w:numPr>
      <w:spacing w:line="360" w:lineRule="auto"/>
      <w:outlineLvl w:val="4"/>
    </w:pPr>
    <w:rPr>
      <w:rFonts w:ascii="宋体" w:hAnsi="宋体" w:eastAsia="宋体" w:cs="MiSans Demibold"/>
      <w:b/>
      <w:bCs/>
      <w:kern w:val="2"/>
      <w:sz w:val="24"/>
      <w:szCs w:val="24"/>
      <w:lang w:val="en-US" w:eastAsia="zh-CN" w:bidi="ar-SA"/>
    </w:rPr>
  </w:style>
  <w:style w:type="paragraph" w:customStyle="1" w:styleId="144">
    <w:name w:val="三级标题"/>
    <w:next w:val="1"/>
    <w:qFormat/>
    <w:uiPriority w:val="0"/>
    <w:pPr>
      <w:numPr>
        <w:ilvl w:val="2"/>
        <w:numId w:val="2"/>
      </w:numPr>
      <w:spacing w:line="360" w:lineRule="auto"/>
      <w:outlineLvl w:val="5"/>
    </w:pPr>
    <w:rPr>
      <w:rFonts w:ascii="宋体" w:hAnsi="宋体" w:eastAsia="宋体" w:cstheme="minorBidi"/>
      <w:b/>
      <w:kern w:val="2"/>
      <w:sz w:val="24"/>
      <w:szCs w:val="24"/>
      <w:lang w:val="en-US" w:eastAsia="zh-CN" w:bidi="ar-SA"/>
    </w:rPr>
  </w:style>
  <w:style w:type="paragraph" w:customStyle="1" w:styleId="145">
    <w:name w:val="表格"/>
    <w:basedOn w:val="1"/>
    <w:qFormat/>
    <w:uiPriority w:val="0"/>
    <w:pPr>
      <w:spacing w:line="300" w:lineRule="auto"/>
    </w:pPr>
    <w:rPr>
      <w:rFonts w:ascii="Times New Roman" w:hAnsi="Times New Roman" w:eastAsia="宋体"/>
      <w:szCs w:val="21"/>
    </w:rPr>
  </w:style>
  <w:style w:type="paragraph" w:customStyle="1" w:styleId="146">
    <w:name w:val="HR正文"/>
    <w:basedOn w:val="1"/>
    <w:qFormat/>
    <w:uiPriority w:val="0"/>
    <w:pPr>
      <w:spacing w:line="300" w:lineRule="auto"/>
      <w:jc w:val="left"/>
    </w:pPr>
    <w:rPr>
      <w:sz w:val="24"/>
      <w:szCs w:val="24"/>
    </w:rPr>
  </w:style>
  <w:style w:type="paragraph" w:customStyle="1" w:styleId="147">
    <w:name w:val="FAW正文"/>
    <w:basedOn w:val="1"/>
    <w:qFormat/>
    <w:uiPriority w:val="0"/>
    <w:pPr>
      <w:spacing w:line="300" w:lineRule="auto"/>
      <w:ind w:firstLine="200" w:firstLineChars="200"/>
    </w:pPr>
    <w:rPr>
      <w:rFonts w:ascii="Times New Roman" w:hAnsi="Times New Roman" w:eastAsia="宋体" w:cs="Times New Roman"/>
      <w:sz w:val="24"/>
      <w:szCs w:val="24"/>
    </w:rPr>
  </w:style>
  <w:style w:type="paragraph" w:customStyle="1" w:styleId="148">
    <w:name w:val="正文文本2"/>
    <w:basedOn w:val="1"/>
    <w:qFormat/>
    <w:uiPriority w:val="0"/>
    <w:pPr>
      <w:adjustRightInd w:val="0"/>
      <w:spacing w:before="120" w:after="120" w:afterLines="50" w:line="280" w:lineRule="atLeast"/>
      <w:textAlignment w:val="baseline"/>
    </w:pPr>
    <w:rPr>
      <w:rFonts w:eastAsia="新宋体"/>
      <w:szCs w:val="21"/>
    </w:rPr>
  </w:style>
  <w:style w:type="table" w:customStyle="1" w:styleId="149">
    <w:name w:val="网格型1"/>
    <w:basedOn w:val="40"/>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0">
    <w:name w:val="font11"/>
    <w:basedOn w:val="42"/>
    <w:qFormat/>
    <w:uiPriority w:val="0"/>
    <w:rPr>
      <w:rFonts w:ascii="微软雅黑" w:hAnsi="微软雅黑" w:eastAsia="微软雅黑" w:cs="微软雅黑"/>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header" Target="header1.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png"/><Relationship Id="rId4" Type="http://schemas.openxmlformats.org/officeDocument/2006/relationships/footer" Target="footer2.xml"/><Relationship Id="rId39" Type="http://schemas.openxmlformats.org/officeDocument/2006/relationships/image" Target="media/image1.png"/><Relationship Id="rId38" Type="http://schemas.openxmlformats.org/officeDocument/2006/relationships/theme" Target="theme/theme1.xml"/><Relationship Id="rId37" Type="http://schemas.openxmlformats.org/officeDocument/2006/relationships/footer" Target="footer29.xml"/><Relationship Id="rId36" Type="http://schemas.openxmlformats.org/officeDocument/2006/relationships/footer" Target="footer28.xml"/><Relationship Id="rId35" Type="http://schemas.openxmlformats.org/officeDocument/2006/relationships/header" Target="header6.xml"/><Relationship Id="rId34" Type="http://schemas.openxmlformats.org/officeDocument/2006/relationships/header" Target="header5.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header" Target="header4.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95</Pages>
  <Words>16716</Words>
  <Characters>17794</Characters>
  <Lines>335</Lines>
  <Paragraphs>94</Paragraphs>
  <TotalTime>196</TotalTime>
  <ScaleCrop>false</ScaleCrop>
  <LinksUpToDate>false</LinksUpToDate>
  <CharactersWithSpaces>18103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年少轻狂</cp:lastModifiedBy>
  <cp:lastPrinted>2025-04-27T07:26:00Z</cp:lastPrinted>
  <dcterms:modified xsi:type="dcterms:W3CDTF">2025-08-13T06:10:23Z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