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特种车公司内饰线改造及新增标定设备技改项目分包1-内饰线改造项目</w:t>
      </w:r>
    </w:p>
    <w:p w14:paraId="18CBF8EA">
      <w:pPr>
        <w:ind w:right="280"/>
        <w:jc w:val="center"/>
        <w:rPr>
          <w:sz w:val="28"/>
          <w:szCs w:val="28"/>
          <w:highlight w:val="none"/>
        </w:rPr>
      </w:pPr>
    </w:p>
    <w:p w14:paraId="7564C2A7">
      <w:pPr>
        <w:outlineLvl w:val="9"/>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FSCZB2025120082</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中国重汽集团济南特种车有限公司</w:t>
      </w:r>
    </w:p>
    <w:p w14:paraId="0D8A0D9A">
      <w:pPr>
        <w:jc w:val="center"/>
        <w:rPr>
          <w:rFonts w:ascii="宋体" w:hAnsi="宋体"/>
          <w:sz w:val="28"/>
          <w:szCs w:val="28"/>
          <w:highlight w:val="none"/>
        </w:rPr>
      </w:pPr>
    </w:p>
    <w:p w14:paraId="2EB02CB2">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0230EEDA">
      <w:pPr>
        <w:pStyle w:val="71"/>
        <w:rPr>
          <w:rFonts w:hint="eastAsia"/>
          <w:highlight w:val="none"/>
        </w:rPr>
      </w:pPr>
      <w:bookmarkStart w:id="0" w:name="_Toc6103"/>
      <w:bookmarkStart w:id="1" w:name="_Toc47976587"/>
      <w:r>
        <w:rPr>
          <w:rFonts w:hint="eastAsia"/>
          <w:highlight w:val="none"/>
          <w:lang w:val="en-US" w:eastAsia="zh-CN"/>
        </w:rPr>
        <w:t xml:space="preserve">第一部分  </w:t>
      </w:r>
      <w:r>
        <w:rPr>
          <w:rFonts w:hint="eastAsia"/>
          <w:highlight w:val="none"/>
        </w:rPr>
        <w:t>招标公告</w:t>
      </w:r>
      <w:bookmarkEnd w:id="0"/>
      <w:bookmarkEnd w:id="1"/>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特种车公司内饰线改造及新增标定设备技改项目分包1-内饰线改造项目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FSCZB2025120082</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：为恢复总七生产（原卡车总一），对内饰线进行改造，包括驾驶室EMS上线系统改造，新建内饰环线等。</w:t>
      </w:r>
    </w:p>
    <w:p w14:paraId="7A71A65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Times New Roman"/>
        </w:rPr>
      </w:pPr>
      <w:r>
        <w:rPr>
          <w:rFonts w:hint="eastAsia" w:ascii="宋体" w:hAnsi="宋体" w:eastAsia="宋体" w:cs="Times New Roman"/>
          <w:lang w:val="en-US" w:eastAsia="zh-CN"/>
        </w:rPr>
        <w:t>建设地点：</w:t>
      </w:r>
      <w:r>
        <w:rPr>
          <w:rFonts w:hint="eastAsia" w:ascii="宋体" w:hAnsi="宋体" w:eastAsia="宋体" w:cs="Times New Roman"/>
        </w:rPr>
        <w:t xml:space="preserve"> 中国重汽集团济南特种车有限公司</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投标限价：人民币129.62万元（含税），超过投标限价无法投标。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D47EC7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标投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14:paraId="585B6A5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拟投标人应具有相关招标项目的实施及服务能力，具有相应的生产及供货、安装能力；产品认证证书，安装资质。</w:t>
      </w:r>
    </w:p>
    <w:p w14:paraId="353E6D1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拟投标人应提供营业执照副本原件和扫描件（需盖章）；</w:t>
      </w:r>
    </w:p>
    <w:p w14:paraId="2648684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拟投标人应提供法定代表人资格证明文件；</w:t>
      </w:r>
    </w:p>
    <w:p w14:paraId="1C0A1DA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拟投标人在国家市场监督管理总局的《国家企业信用信息公示系统》中查询不存在不良记录；</w:t>
      </w:r>
    </w:p>
    <w:p w14:paraId="0CACC44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拟投标人不存在严重违规或被列入招标人“黑名单”的声明；</w:t>
      </w:r>
    </w:p>
    <w:p w14:paraId="03881F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拟投标人2022年1月1日至今经第三方审计的公司财务报表（资产负债表、损益表、现金流量表）未显示异常；</w:t>
      </w:r>
    </w:p>
    <w:p w14:paraId="7EF58C2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拟投标人2022年1月1日至今供货实例，报名及投标时须提供用户清单、采购合同复印件；</w:t>
      </w:r>
    </w:p>
    <w:p w14:paraId="7370F54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拟投标人近三年内在经营活动中无与本项目有关的违法及重大违规情况；</w:t>
      </w:r>
    </w:p>
    <w:p w14:paraId="60F7D08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拟投标人最近半年纳税正常；</w:t>
      </w:r>
    </w:p>
    <w:p w14:paraId="5B6BAFA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拟投标人信用证明材料（征信报告）未显示异常；</w:t>
      </w:r>
    </w:p>
    <w:p w14:paraId="73E9280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拟投标人的直接或间接股东、法定代表人、董事、监事、高管非重汽员工及其亲属；</w:t>
      </w:r>
    </w:p>
    <w:p w14:paraId="6F49EA6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与招标人存在利害关系可能影响招标公正性的法人、其他组织或者个人，不得参加投标。</w:t>
      </w:r>
    </w:p>
    <w:p w14:paraId="73DD2AD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lang w:val="en-US" w:eastAsia="zh-CN"/>
        </w:rPr>
        <w:t>不允许代理商投标</w:t>
      </w:r>
      <w:r>
        <w:rPr>
          <w:rFonts w:hint="eastAsia" w:ascii="宋体" w:hAnsi="宋体" w:eastAsia="宋体" w:cs="Times New Roman"/>
          <w:b w:val="0"/>
          <w:bCs/>
          <w:strike w:val="0"/>
          <w:dstrike w:val="0"/>
          <w:highlight w:val="none"/>
        </w:rPr>
        <w:t>；</w:t>
      </w:r>
    </w:p>
    <w:p w14:paraId="54FD7CB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strike w:val="0"/>
          <w:dstrike w:val="0"/>
          <w:highlight w:val="none"/>
        </w:rPr>
      </w:pPr>
      <w:r>
        <w:rPr>
          <w:rFonts w:hint="eastAsia" w:ascii="宋体" w:hAnsi="宋体" w:eastAsia="宋体"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w:t>
      </w:r>
      <w:r>
        <w:rPr>
          <w:rFonts w:hint="eastAsia" w:cs="Times New Roman"/>
          <w:b/>
          <w:bCs/>
          <w:highlight w:val="none"/>
          <w:lang w:val="en-US" w:eastAsia="zh-CN"/>
        </w:rPr>
        <w:t>9</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hint="eastAsia" w:cs="Times New Roman"/>
          <w:b/>
          <w:bCs/>
          <w:highlight w:val="none"/>
          <w:lang w:val="en-US" w:eastAsia="zh-CN"/>
        </w:rPr>
        <w:t>0</w:t>
      </w:r>
      <w:r>
        <w:rPr>
          <w:rFonts w:hint="eastAsia" w:eastAsia="宋体" w:cs="Times New Roman"/>
          <w:b/>
          <w:bCs/>
        </w:rPr>
        <w:t>准备资料</w:t>
      </w:r>
      <w:r>
        <w:rPr>
          <w:rFonts w:hint="eastAsia" w:ascii="宋体" w:hAnsi="Courier New" w:eastAsia="宋体" w:cs="Times New Roman"/>
          <w:highlight w:val="none"/>
          <w:lang w:val="en-US" w:eastAsia="zh-CN"/>
        </w:rPr>
        <w:t>。</w:t>
      </w:r>
    </w:p>
    <w:p w14:paraId="5730C125">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营业执照副本原件和扫描件（需盖章）；</w:t>
      </w:r>
    </w:p>
    <w:p w14:paraId="77A736D1">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法定代表人授权书（附件</w:t>
      </w:r>
      <w:r>
        <w:rPr>
          <w:rFonts w:hint="eastAsia" w:ascii="宋体" w:hAnsi="宋体" w:eastAsia="宋体" w:cs="Times New Roman"/>
          <w:b w:val="0"/>
          <w:bCs/>
          <w:lang w:val="en-US" w:eastAsia="zh-CN"/>
        </w:rPr>
        <w:t>1</w:t>
      </w:r>
      <w:r>
        <w:rPr>
          <w:rFonts w:hint="default" w:ascii="宋体" w:hAnsi="宋体" w:eastAsia="宋体" w:cs="Times New Roman"/>
          <w:b w:val="0"/>
          <w:bCs/>
          <w:lang w:val="en-US" w:eastAsia="zh-C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宋体" w:hAnsi="宋体" w:eastAsia="宋体" w:cs="Times New Roman"/>
          <w:b w:val="0"/>
          <w:bCs/>
          <w:lang w:val="en-US" w:eastAsia="zh-CN"/>
        </w:rPr>
        <w:t>（需加盖公章）；</w:t>
      </w:r>
    </w:p>
    <w:p w14:paraId="0F72C5E1">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经会计师事务所审计且出具无保留意见的近三年的财务审计报告，并加盖公章，包括但不限于报告页、经审计的资产负债表、利润表、现金流量表及报表附注，且未显示异常；</w:t>
      </w:r>
    </w:p>
    <w:p w14:paraId="6034DCD7">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企业最近半年完税证明、信用证明材料（征信报告）；</w:t>
      </w:r>
    </w:p>
    <w:p w14:paraId="1CB65E58">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年度纳税信用评价信息（可从电子税务局查询截图，需加盖公章）；</w:t>
      </w:r>
    </w:p>
    <w:p w14:paraId="572D7E95">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企业对外担保说明（写明贵单位对外有无对外担保和质押业务，需加盖公章）；</w:t>
      </w:r>
    </w:p>
    <w:p w14:paraId="42FB466E">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lang w:val="en-US" w:eastAsia="zh-CN"/>
        </w:rPr>
        <w:t>；</w:t>
      </w:r>
    </w:p>
    <w:p w14:paraId="4402A5B1">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eastAsia" w:ascii="宋体" w:hAnsi="宋体" w:eastAsia="宋体" w:cs="Times New Roman"/>
          <w:b w:val="0"/>
          <w:bCs/>
          <w:lang w:val="en-US" w:eastAsia="zh-CN"/>
        </w:rPr>
        <w:t>投标</w:t>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ab/>
      </w:r>
      <w:r>
        <w:rPr>
          <w:rFonts w:hint="eastAsia" w:ascii="宋体" w:hAnsi="宋体" w:eastAsia="宋体" w:cs="Times New Roman"/>
          <w:b w:val="0"/>
          <w:bCs/>
          <w:lang w:val="en-US" w:eastAsia="zh-CN"/>
        </w:rPr>
        <w:t>人应具有相关招标项目的实施及服务能力，具有相应的生产及供货、安装能力；产品认证证书，安装资质；</w:t>
      </w:r>
    </w:p>
    <w:p w14:paraId="1C0C7429">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ascii="宋体" w:hAnsi="宋体" w:eastAsia="宋体" w:cs="Times New Roman"/>
          <w:b w:val="0"/>
          <w:bCs/>
          <w:lang w:val="en-US" w:eastAsia="zh-CN"/>
        </w:rPr>
      </w:pPr>
      <w:r>
        <w:rPr>
          <w:rFonts w:hint="default" w:ascii="宋体" w:hAnsi="宋体" w:eastAsia="宋体" w:cs="Times New Roman"/>
          <w:b w:val="0"/>
          <w:bCs/>
          <w:lang w:val="en-US" w:eastAsia="zh-CN"/>
        </w:rPr>
        <w:t>保密承诺函（附件</w:t>
      </w:r>
      <w:r>
        <w:rPr>
          <w:rFonts w:hint="eastAsia" w:ascii="宋体" w:hAnsi="宋体" w:eastAsia="宋体" w:cs="Times New Roman"/>
          <w:b w:val="0"/>
          <w:bCs/>
          <w:lang w:val="en-US" w:eastAsia="zh-CN"/>
        </w:rPr>
        <w:t>2</w:t>
      </w:r>
      <w:r>
        <w:rPr>
          <w:rFonts w:hint="default" w:ascii="宋体" w:hAnsi="宋体" w:eastAsia="宋体" w:cs="Times New Roman"/>
          <w:b w:val="0"/>
          <w:bCs/>
          <w:lang w:val="en-US" w:eastAsia="zh-CN"/>
        </w:rPr>
        <w:t>，需盖章）</w:t>
      </w:r>
      <w:r>
        <w:rPr>
          <w:rFonts w:hint="eastAsia" w:ascii="宋体" w:hAnsi="宋体" w:eastAsia="宋体" w:cs="Times New Roman"/>
          <w:b w:val="0"/>
          <w:bCs/>
          <w:lang w:val="en-US" w:eastAsia="zh-CN"/>
        </w:rPr>
        <w:t>；</w:t>
      </w:r>
    </w:p>
    <w:p w14:paraId="3565DC62">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2022年1月1日至今供货实例，须提供用户清单、采购合同复印件，投标人近三年内在经营活动中无与本项目有关的违法及重大违规情况的声明；</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12</w:t>
      </w:r>
      <w:r>
        <w:rPr>
          <w:rFonts w:hint="eastAsia" w:ascii="宋体" w:hAnsi="Courier New" w:eastAsia="宋体" w:cs="Times New Roman"/>
          <w:highlight w:val="none"/>
          <w:lang w:val="en-US" w:eastAsia="zh-CN"/>
        </w:rPr>
        <w:t>月</w:t>
      </w:r>
      <w:r>
        <w:rPr>
          <w:rFonts w:hint="eastAsia" w:cs="Times New Roman"/>
          <w:highlight w:val="none"/>
          <w:lang w:val="en-US" w:eastAsia="zh-CN"/>
        </w:rPr>
        <w:t>12</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17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14:paraId="0480171F">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18</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12月18日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23</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337C1C0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12月23</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24BC0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r>
        <w:rPr>
          <w:rFonts w:hint="eastAsia" w:ascii="宋体" w:hAnsi="Courier New" w:eastAsia="宋体" w:cs="Times New Roman"/>
          <w:kern w:val="2"/>
          <w:sz w:val="21"/>
          <w:lang w:val="en-US" w:eastAsia="zh-CN" w:bidi="ar-SA"/>
        </w:rPr>
        <w:br w:type="textWrapping"/>
      </w:r>
      <w:r>
        <w:rPr>
          <w:rFonts w:hint="eastAsia" w:ascii="宋体" w:hAnsi="Courier New" w:eastAsia="宋体" w:cs="Times New Roman"/>
          <w:kern w:val="2"/>
          <w:sz w:val="21"/>
          <w:lang w:val="en-US" w:eastAsia="zh-CN" w:bidi="ar-SA"/>
        </w:rPr>
        <w:t>技术联系人：</w:t>
      </w:r>
      <w:r>
        <w:rPr>
          <w:rFonts w:hint="eastAsia" w:ascii="宋体" w:hAnsi="宋体"/>
          <w:b/>
          <w:lang w:val="en-US" w:eastAsia="zh-CN"/>
        </w:rPr>
        <w:t>蒯延亮</w:t>
      </w:r>
      <w:r>
        <w:rPr>
          <w:rFonts w:hint="eastAsia" w:ascii="宋体" w:hAnsi="宋体"/>
          <w:b/>
        </w:rPr>
        <w:t>：17860605082</w:t>
      </w:r>
    </w:p>
    <w:p w14:paraId="0F35D5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w:t>
      </w:r>
      <w:r>
        <w:rPr>
          <w:rFonts w:hint="eastAsia" w:ascii="宋体" w:hAnsi="宋体"/>
          <w:b/>
        </w:rPr>
        <w:t>何文亮 15066696050</w:t>
      </w:r>
    </w:p>
    <w:p w14:paraId="10E932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bookmarkStart w:id="6" w:name="_GoBack"/>
      <w:bookmarkEnd w:id="6"/>
    </w:p>
    <w:p w14:paraId="21E8CF26">
      <w:pPr>
        <w:pStyle w:val="14"/>
      </w:pPr>
    </w:p>
    <w:p w14:paraId="1EDCB495">
      <w:pPr>
        <w:pStyle w:val="14"/>
      </w:pPr>
    </w:p>
    <w:p w14:paraId="1DB387D8">
      <w:pPr>
        <w:pStyle w:val="14"/>
      </w:pPr>
    </w:p>
    <w:p w14:paraId="2F7EB438">
      <w:pPr>
        <w:pStyle w:val="14"/>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w:t>
      </w:r>
      <w:r>
        <w:rPr>
          <w:rFonts w:hint="eastAsia" w:ascii="宋体" w:hAnsi="宋体" w:eastAsia="宋体" w:cs="Times New Roman"/>
          <w:color w:val="000000"/>
          <w:sz w:val="24"/>
          <w:szCs w:val="24"/>
          <w:highlight w:val="none"/>
        </w:rPr>
        <w:t>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特种车公司内饰线改造及新增标定设备技改项目分包1-内饰线改造项目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0375CD0F">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rPr>
        <w:t>：</w:t>
      </w:r>
      <w:r>
        <w:rPr>
          <w:rFonts w:hint="eastAsia" w:ascii="宋体" w:hAnsi="宋体" w:cs="宋体"/>
          <w:b/>
          <w:bCs/>
          <w:sz w:val="24"/>
          <w:szCs w:val="24"/>
          <w:highlight w:val="none"/>
          <w:u w:val="single"/>
          <w:lang w:val="en-US" w:eastAsia="zh-CN"/>
        </w:rPr>
        <w:t>特种车公司内饰线改造及新增标定设备技改项目分包1-内饰线改造项目</w:t>
      </w:r>
    </w:p>
    <w:p w14:paraId="2D225539">
      <w:pPr>
        <w:spacing w:line="360" w:lineRule="auto"/>
        <w:rPr>
          <w:rFonts w:ascii="宋体" w:hAnsi="Calibri" w:eastAsia="宋体" w:cs="Times New Roman"/>
          <w:b/>
          <w:bCs/>
          <w:sz w:val="24"/>
          <w:szCs w:val="20"/>
          <w:highlight w:val="none"/>
        </w:rPr>
      </w:pPr>
      <w:r>
        <w:rPr>
          <w:rFonts w:hint="eastAsia" w:ascii="宋体" w:hAnsi="宋体" w:cs="Times New Roman"/>
          <w:b/>
          <w:bCs/>
          <w:sz w:val="24"/>
          <w:szCs w:val="20"/>
          <w:highlight w:val="none"/>
          <w:lang w:eastAsia="zh-CN"/>
        </w:rPr>
        <w:t>中国重汽集团济南特种车有限公司</w:t>
      </w:r>
      <w:r>
        <w:rPr>
          <w:rFonts w:hint="eastAsia" w:ascii="宋体" w:hAnsi="宋体" w:eastAsia="宋体" w:cs="Times New Roman"/>
          <w:b/>
          <w:bCs/>
          <w:sz w:val="24"/>
          <w:szCs w:val="20"/>
          <w:highlight w:val="none"/>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4DC27C8">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 xml:space="preserve">配套能力“供货类别”填“直管单位非生产招标 / </w:t>
      </w:r>
      <w:r>
        <w:rPr>
          <w:rFonts w:hint="eastAsia" w:ascii="宋体" w:hAnsi="宋体" w:eastAsia="宋体" w:cs="宋体"/>
          <w:b/>
          <w:bCs/>
          <w:color w:val="000000"/>
          <w:sz w:val="24"/>
          <w:szCs w:val="28"/>
          <w:highlight w:val="none"/>
          <w:lang w:val="en-US" w:eastAsia="zh-CN"/>
        </w:rPr>
        <w:t>工艺设备 / 工艺设备</w:t>
      </w:r>
      <w:r>
        <w:rPr>
          <w:rFonts w:hint="eastAsia" w:ascii="宋体" w:hAnsi="宋体" w:eastAsia="宋体" w:cs="宋体"/>
          <w:b/>
          <w:bCs/>
          <w:color w:val="000000"/>
          <w:sz w:val="24"/>
          <w:szCs w:val="28"/>
          <w:highlight w:val="none"/>
        </w:rPr>
        <w:t>”，业务主管部门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“工艺研究院”。</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70399F19">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02513ACC">
      <w:pPr>
        <w:pStyle w:val="14"/>
      </w:pPr>
    </w:p>
    <w:p w14:paraId="2C65B758">
      <w:pPr>
        <w:pStyle w:val="14"/>
      </w:pPr>
      <w:r>
        <w:rPr>
          <w:rFonts w:hint="eastAsia" w:cs="Times New Roman"/>
          <w:b/>
          <w:bCs/>
          <w:highlight w:val="none"/>
          <w:lang w:val="en-US" w:eastAsia="zh-CN"/>
        </w:rPr>
        <w:t>2、应标页面否为代理商请如实选择，若为代理商应标，请在应标后联系商务联系人</w:t>
      </w: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6A15C2"/>
    <w:rsid w:val="04D36302"/>
    <w:rsid w:val="057C1D39"/>
    <w:rsid w:val="05891259"/>
    <w:rsid w:val="07046D8D"/>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F0C7E5A"/>
    <w:rsid w:val="0F953699"/>
    <w:rsid w:val="10566E56"/>
    <w:rsid w:val="10B33FAA"/>
    <w:rsid w:val="10DC2AA3"/>
    <w:rsid w:val="10FA7C8C"/>
    <w:rsid w:val="11F8418B"/>
    <w:rsid w:val="130B198F"/>
    <w:rsid w:val="13EE0AB5"/>
    <w:rsid w:val="14633A77"/>
    <w:rsid w:val="146617BC"/>
    <w:rsid w:val="14726CAC"/>
    <w:rsid w:val="156009C5"/>
    <w:rsid w:val="15891CCA"/>
    <w:rsid w:val="15901D2B"/>
    <w:rsid w:val="16A918E4"/>
    <w:rsid w:val="17034C3C"/>
    <w:rsid w:val="17D966D6"/>
    <w:rsid w:val="18CC2A24"/>
    <w:rsid w:val="19AF6691"/>
    <w:rsid w:val="1B9121A9"/>
    <w:rsid w:val="1BC71D3B"/>
    <w:rsid w:val="1C035F1F"/>
    <w:rsid w:val="1C59115B"/>
    <w:rsid w:val="1D5C1D1A"/>
    <w:rsid w:val="1DC2561E"/>
    <w:rsid w:val="1DDE1E75"/>
    <w:rsid w:val="1FB23E60"/>
    <w:rsid w:val="20C56CE9"/>
    <w:rsid w:val="210A37FE"/>
    <w:rsid w:val="22C5630B"/>
    <w:rsid w:val="22F66168"/>
    <w:rsid w:val="23EC0BA6"/>
    <w:rsid w:val="24701A48"/>
    <w:rsid w:val="24F03D58"/>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F96EE4"/>
    <w:rsid w:val="2F553627"/>
    <w:rsid w:val="321C3ACC"/>
    <w:rsid w:val="343455CA"/>
    <w:rsid w:val="34717BB2"/>
    <w:rsid w:val="34C40D15"/>
    <w:rsid w:val="34EA16B2"/>
    <w:rsid w:val="34ED224B"/>
    <w:rsid w:val="36254FE4"/>
    <w:rsid w:val="36596AAA"/>
    <w:rsid w:val="36A967C5"/>
    <w:rsid w:val="37192188"/>
    <w:rsid w:val="372F61E0"/>
    <w:rsid w:val="374C4D4B"/>
    <w:rsid w:val="38993922"/>
    <w:rsid w:val="39322FCA"/>
    <w:rsid w:val="3AB554EE"/>
    <w:rsid w:val="3AB90991"/>
    <w:rsid w:val="3AC12381"/>
    <w:rsid w:val="3B706131"/>
    <w:rsid w:val="3B904FFA"/>
    <w:rsid w:val="3CC75F2B"/>
    <w:rsid w:val="3CC902F7"/>
    <w:rsid w:val="3D9B2F59"/>
    <w:rsid w:val="3DA718B8"/>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017C9"/>
    <w:rsid w:val="4A8835F7"/>
    <w:rsid w:val="4B592E71"/>
    <w:rsid w:val="4B603EF9"/>
    <w:rsid w:val="4C164192"/>
    <w:rsid w:val="4E183491"/>
    <w:rsid w:val="50077177"/>
    <w:rsid w:val="509B7998"/>
    <w:rsid w:val="50D4718B"/>
    <w:rsid w:val="512017E6"/>
    <w:rsid w:val="518941BB"/>
    <w:rsid w:val="522E7E1A"/>
    <w:rsid w:val="52B9239A"/>
    <w:rsid w:val="52CF5C5C"/>
    <w:rsid w:val="54BD78FD"/>
    <w:rsid w:val="55922C6A"/>
    <w:rsid w:val="56706375"/>
    <w:rsid w:val="567E79B3"/>
    <w:rsid w:val="57486D6A"/>
    <w:rsid w:val="58A86DDE"/>
    <w:rsid w:val="59154AD7"/>
    <w:rsid w:val="59A246D5"/>
    <w:rsid w:val="5A8E4D8E"/>
    <w:rsid w:val="5ACA35F7"/>
    <w:rsid w:val="5ADF548D"/>
    <w:rsid w:val="5C9A28BE"/>
    <w:rsid w:val="5CC62AD6"/>
    <w:rsid w:val="5D5B475B"/>
    <w:rsid w:val="5D5C60B4"/>
    <w:rsid w:val="5E5B6341"/>
    <w:rsid w:val="5FF70B2A"/>
    <w:rsid w:val="614634F2"/>
    <w:rsid w:val="61DE3046"/>
    <w:rsid w:val="635C60FE"/>
    <w:rsid w:val="63F04A69"/>
    <w:rsid w:val="6583773F"/>
    <w:rsid w:val="66A50B1E"/>
    <w:rsid w:val="671E62D7"/>
    <w:rsid w:val="6796278B"/>
    <w:rsid w:val="67B2063C"/>
    <w:rsid w:val="67C97AC3"/>
    <w:rsid w:val="67E30EC1"/>
    <w:rsid w:val="6A4E3B2B"/>
    <w:rsid w:val="6AA30469"/>
    <w:rsid w:val="6B481C3B"/>
    <w:rsid w:val="6BC95DA3"/>
    <w:rsid w:val="6C1331A3"/>
    <w:rsid w:val="6C441652"/>
    <w:rsid w:val="6CA84BC1"/>
    <w:rsid w:val="6D3E4756"/>
    <w:rsid w:val="6D5E0D67"/>
    <w:rsid w:val="6E3851B0"/>
    <w:rsid w:val="6E4B5505"/>
    <w:rsid w:val="6FA83C70"/>
    <w:rsid w:val="6FC523EB"/>
    <w:rsid w:val="70856F27"/>
    <w:rsid w:val="70B117C6"/>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4F3EEE"/>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2479</Words>
  <Characters>2615</Characters>
  <Lines>127</Lines>
  <Paragraphs>35</Paragraphs>
  <TotalTime>0</TotalTime>
  <ScaleCrop>false</ScaleCrop>
  <LinksUpToDate>false</LinksUpToDate>
  <CharactersWithSpaces>2674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2025-12-12T01:14:11Z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DBC18F36DFA747CB9533C608AEEAB588_13</vt:lpwstr>
  </property>
  <property fmtid="{D5CDD505-2E9C-101B-9397-08002B2CF9AE}" pid="4" name="KSOTemplateDocerSaveRecord">
    <vt:lpwstr>eyJoZGlkIjoiMWJmNDk2YTMyZTM3ZjA0M2I0Mjk2MzFhMmM3YmRjYzYiLCJ1c2VySWQiOiIxNzQ3MDQyODM0In0=</vt:lpwstr>
  </property>
</Properties>
</file>