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7C23CA">
      <w:pPr>
        <w:spacing w:before="398"/>
        <w:jc w:val="both"/>
        <w:rPr>
          <w:rFonts w:hint="default" w:ascii="宋体" w:hAnsi="宋体"/>
          <w:b/>
          <w:sz w:val="48"/>
          <w:szCs w:val="48"/>
          <w:highlight w:val="none"/>
          <w:lang w:val="en-US" w:eastAsia="zh-CN"/>
        </w:rPr>
      </w:pPr>
      <w:bookmarkStart w:id="19" w:name="_GoBack"/>
      <w:r>
        <w:rPr>
          <w:rFonts w:hint="eastAsia" w:ascii="宋体" w:hAnsi="宋体"/>
          <w:b/>
          <w:sz w:val="48"/>
          <w:szCs w:val="48"/>
          <w:highlight w:val="none"/>
          <w:lang w:val="en-US" w:eastAsia="zh-CN"/>
        </w:rPr>
        <w:t xml:space="preserve"> </w:t>
      </w:r>
    </w:p>
    <w:p w14:paraId="74AC403A">
      <w:pPr>
        <w:snapToGrid w:val="0"/>
        <w:jc w:val="center"/>
        <w:rPr>
          <w:rStyle w:val="24"/>
          <w:rFonts w:hint="eastAsia" w:ascii="黑体" w:hAnsi="黑体" w:eastAsia="黑体"/>
          <w:sz w:val="52"/>
          <w:szCs w:val="52"/>
          <w:highlight w:val="none"/>
        </w:rPr>
      </w:pPr>
      <w:bookmarkStart w:id="0" w:name="OLE_LINK1"/>
      <w:r>
        <w:rPr>
          <w:rStyle w:val="24"/>
          <w:rFonts w:ascii="黑体" w:hAnsi="黑体" w:eastAsia="黑体"/>
          <w:sz w:val="52"/>
          <w:szCs w:val="52"/>
          <w:highlight w:val="none"/>
        </w:rPr>
        <w:t>中国</w:t>
      </w:r>
      <w:r>
        <w:rPr>
          <w:rStyle w:val="24"/>
          <w:rFonts w:hint="eastAsia" w:ascii="黑体" w:hAnsi="黑体" w:eastAsia="黑体"/>
          <w:sz w:val="52"/>
          <w:szCs w:val="52"/>
          <w:highlight w:val="none"/>
        </w:rPr>
        <w:t>重汽</w:t>
      </w:r>
      <w:r>
        <w:rPr>
          <w:rStyle w:val="24"/>
          <w:rFonts w:ascii="黑体" w:hAnsi="黑体" w:eastAsia="黑体"/>
          <w:sz w:val="52"/>
          <w:szCs w:val="52"/>
          <w:highlight w:val="none"/>
        </w:rPr>
        <w:t>公务用车租赁</w:t>
      </w:r>
      <w:r>
        <w:rPr>
          <w:rStyle w:val="24"/>
          <w:rFonts w:hint="eastAsia" w:ascii="黑体" w:hAnsi="黑体" w:eastAsia="黑体"/>
          <w:sz w:val="52"/>
          <w:szCs w:val="52"/>
          <w:highlight w:val="none"/>
        </w:rPr>
        <w:t>项目</w:t>
      </w:r>
    </w:p>
    <w:bookmarkEnd w:id="0"/>
    <w:p w14:paraId="05AC547A">
      <w:pPr>
        <w:snapToGrid w:val="0"/>
        <w:jc w:val="both"/>
        <w:rPr>
          <w:rStyle w:val="24"/>
          <w:rFonts w:hint="eastAsia" w:ascii="黑体" w:hAnsi="黑体" w:eastAsia="黑体"/>
          <w:sz w:val="44"/>
          <w:highlight w:val="none"/>
        </w:rPr>
      </w:pPr>
    </w:p>
    <w:p w14:paraId="355748CD">
      <w:pPr>
        <w:snapToGrid w:val="0"/>
        <w:jc w:val="center"/>
        <w:rPr>
          <w:rStyle w:val="24"/>
          <w:rFonts w:hint="eastAsia" w:ascii="黑体" w:hAnsi="黑体" w:eastAsia="黑体"/>
          <w:sz w:val="84"/>
          <w:szCs w:val="84"/>
          <w:highlight w:val="none"/>
        </w:rPr>
      </w:pPr>
      <w:r>
        <w:rPr>
          <w:rStyle w:val="24"/>
          <w:rFonts w:ascii="黑体" w:hAnsi="黑体" w:eastAsia="黑体"/>
          <w:sz w:val="84"/>
          <w:szCs w:val="84"/>
          <w:highlight w:val="none"/>
        </w:rPr>
        <w:t>招</w:t>
      </w:r>
    </w:p>
    <w:p w14:paraId="7D7264B9">
      <w:pPr>
        <w:snapToGrid w:val="0"/>
        <w:jc w:val="center"/>
        <w:rPr>
          <w:rStyle w:val="24"/>
          <w:rFonts w:hint="eastAsia" w:ascii="黑体" w:hAnsi="黑体" w:eastAsia="黑体"/>
          <w:sz w:val="84"/>
          <w:szCs w:val="84"/>
          <w:highlight w:val="none"/>
        </w:rPr>
      </w:pPr>
      <w:r>
        <w:rPr>
          <w:rStyle w:val="24"/>
          <w:rFonts w:ascii="黑体" w:hAnsi="黑体" w:eastAsia="黑体"/>
          <w:sz w:val="84"/>
          <w:szCs w:val="84"/>
          <w:highlight w:val="none"/>
        </w:rPr>
        <w:t>标</w:t>
      </w:r>
    </w:p>
    <w:p w14:paraId="7287FEFB">
      <w:pPr>
        <w:snapToGrid w:val="0"/>
        <w:jc w:val="center"/>
        <w:rPr>
          <w:rFonts w:hint="eastAsia" w:ascii="宋体" w:cs="宋体"/>
          <w:b/>
          <w:bCs/>
          <w:sz w:val="24"/>
          <w:highlight w:val="none"/>
        </w:rPr>
      </w:pPr>
      <w:r>
        <w:rPr>
          <w:rStyle w:val="24"/>
          <w:rFonts w:ascii="黑体" w:hAnsi="黑体" w:eastAsia="黑体"/>
          <w:sz w:val="84"/>
          <w:szCs w:val="84"/>
          <w:highlight w:val="none"/>
        </w:rPr>
        <w:t>书</w:t>
      </w:r>
    </w:p>
    <w:p w14:paraId="14627B55">
      <w:pPr>
        <w:spacing w:line="360" w:lineRule="auto"/>
        <w:ind w:firstLine="1494" w:firstLineChars="496"/>
        <w:rPr>
          <w:rFonts w:hint="eastAsia" w:ascii="宋体" w:cs="宋体"/>
          <w:b/>
          <w:bCs/>
          <w:sz w:val="30"/>
          <w:szCs w:val="30"/>
          <w:highlight w:val="none"/>
        </w:rPr>
      </w:pPr>
    </w:p>
    <w:p w14:paraId="609B14FF">
      <w:pPr>
        <w:spacing w:line="360" w:lineRule="auto"/>
        <w:ind w:firstLine="1494" w:firstLineChars="496"/>
        <w:rPr>
          <w:rFonts w:hint="eastAsia" w:ascii="宋体" w:cs="宋体"/>
          <w:b/>
          <w:bCs/>
          <w:sz w:val="30"/>
          <w:szCs w:val="30"/>
          <w:highlight w:val="none"/>
        </w:rPr>
      </w:pPr>
    </w:p>
    <w:p w14:paraId="7D48BBFF">
      <w:pPr>
        <w:spacing w:line="360" w:lineRule="auto"/>
        <w:ind w:firstLine="1587" w:firstLineChars="496"/>
        <w:rPr>
          <w:rFonts w:hint="default" w:ascii="宋体" w:eastAsia="宋体" w:cs="宋体"/>
          <w:b/>
          <w:bCs/>
          <w:sz w:val="30"/>
          <w:szCs w:val="30"/>
          <w:highlight w:val="none"/>
          <w:lang w:val="en-US" w:eastAsia="zh-CN"/>
        </w:rPr>
      </w:pPr>
      <w:r>
        <w:rPr>
          <w:rFonts w:hint="eastAsia" w:ascii="宋体" w:hAnsi="宋体"/>
          <w:bCs/>
          <w:sz w:val="32"/>
          <w:szCs w:val="32"/>
          <w:highlight w:val="none"/>
        </w:rPr>
        <w:t>采购形式编号</w:t>
      </w:r>
      <w:r>
        <w:rPr>
          <w:rFonts w:hint="eastAsia" w:ascii="宋体" w:hAnsi="宋体"/>
          <w:sz w:val="32"/>
          <w:szCs w:val="32"/>
          <w:highlight w:val="none"/>
        </w:rPr>
        <w:t>：</w:t>
      </w:r>
      <w:r>
        <w:rPr>
          <w:rFonts w:hint="eastAsia" w:ascii="宋体" w:cs="宋体"/>
          <w:b/>
          <w:bCs/>
          <w:sz w:val="30"/>
          <w:szCs w:val="30"/>
          <w:highlight w:val="none"/>
          <w:u w:val="single"/>
          <w:lang w:val="en-US" w:eastAsia="zh-CN"/>
        </w:rPr>
        <w:t xml:space="preserve"> FSCZB2025120039</w:t>
      </w:r>
    </w:p>
    <w:p w14:paraId="3DFA779A">
      <w:pPr>
        <w:spacing w:line="360" w:lineRule="auto"/>
        <w:ind w:firstLine="1494" w:firstLineChars="496"/>
        <w:rPr>
          <w:rFonts w:hint="eastAsia" w:ascii="宋体" w:cs="宋体"/>
          <w:b/>
          <w:bCs/>
          <w:sz w:val="30"/>
          <w:szCs w:val="30"/>
          <w:highlight w:val="none"/>
        </w:rPr>
      </w:pPr>
    </w:p>
    <w:p w14:paraId="48AD25E8">
      <w:pPr>
        <w:spacing w:line="360" w:lineRule="auto"/>
        <w:ind w:firstLine="1494" w:firstLineChars="496"/>
        <w:rPr>
          <w:rFonts w:hint="eastAsia" w:ascii="宋体" w:cs="宋体"/>
          <w:b/>
          <w:bCs/>
          <w:sz w:val="30"/>
          <w:szCs w:val="30"/>
          <w:highlight w:val="none"/>
        </w:rPr>
      </w:pPr>
    </w:p>
    <w:p w14:paraId="5A4650DB">
      <w:pPr>
        <w:spacing w:line="360" w:lineRule="auto"/>
        <w:ind w:firstLine="1494" w:firstLineChars="496"/>
        <w:rPr>
          <w:rFonts w:hint="eastAsia" w:ascii="宋体" w:cs="宋体"/>
          <w:b/>
          <w:bCs/>
          <w:sz w:val="30"/>
          <w:szCs w:val="30"/>
          <w:highlight w:val="none"/>
        </w:rPr>
      </w:pPr>
    </w:p>
    <w:p w14:paraId="348379A4">
      <w:pPr>
        <w:spacing w:line="360" w:lineRule="auto"/>
        <w:ind w:firstLine="1494" w:firstLineChars="496"/>
        <w:rPr>
          <w:rFonts w:hint="eastAsia" w:ascii="宋体" w:cs="宋体"/>
          <w:b/>
          <w:bCs/>
          <w:sz w:val="30"/>
          <w:szCs w:val="30"/>
          <w:highlight w:val="none"/>
        </w:rPr>
      </w:pPr>
      <w:r>
        <w:rPr>
          <w:rFonts w:hint="eastAsia" w:ascii="宋体" w:cs="宋体"/>
          <w:b/>
          <w:bCs/>
          <w:sz w:val="30"/>
          <w:szCs w:val="30"/>
          <w:highlight w:val="none"/>
        </w:rPr>
        <w:t>招 标 人：</w:t>
      </w:r>
      <w:r>
        <w:rPr>
          <w:rFonts w:hint="eastAsia" w:ascii="宋体" w:hAnsi="宋体" w:eastAsia="宋体"/>
          <w:b/>
          <w:sz w:val="32"/>
          <w:szCs w:val="32"/>
          <w:highlight w:val="none"/>
        </w:rPr>
        <w:t>中国重汽集团济南动力有限公司</w:t>
      </w:r>
    </w:p>
    <w:p w14:paraId="16E1BE86">
      <w:pPr>
        <w:spacing w:line="360" w:lineRule="auto"/>
        <w:ind w:firstLine="672"/>
        <w:jc w:val="center"/>
        <w:rPr>
          <w:rFonts w:hint="eastAsia" w:ascii="宋体" w:cs="宋体"/>
          <w:b/>
          <w:bCs/>
          <w:sz w:val="30"/>
          <w:szCs w:val="30"/>
          <w:highlight w:val="none"/>
        </w:rPr>
      </w:pPr>
    </w:p>
    <w:p w14:paraId="64B978A7">
      <w:pPr>
        <w:spacing w:line="360" w:lineRule="auto"/>
        <w:ind w:firstLine="3367" w:firstLineChars="1118"/>
        <w:jc w:val="both"/>
        <w:rPr>
          <w:rFonts w:hint="eastAsia" w:ascii="宋体" w:cs="宋体"/>
          <w:b/>
          <w:bCs/>
          <w:sz w:val="30"/>
          <w:szCs w:val="30"/>
          <w:highlight w:val="none"/>
        </w:rPr>
      </w:pPr>
      <w:r>
        <w:rPr>
          <w:rFonts w:hint="eastAsia" w:ascii="宋体" w:cs="宋体"/>
          <w:b/>
          <w:bCs/>
          <w:sz w:val="30"/>
          <w:szCs w:val="30"/>
          <w:highlight w:val="none"/>
          <w:u w:val="single"/>
        </w:rPr>
        <w:t>202</w:t>
      </w:r>
      <w:r>
        <w:rPr>
          <w:rFonts w:hint="eastAsia" w:ascii="宋体" w:cs="宋体"/>
          <w:b/>
          <w:bCs/>
          <w:sz w:val="30"/>
          <w:szCs w:val="30"/>
          <w:highlight w:val="none"/>
          <w:u w:val="single"/>
          <w:lang w:val="en-US" w:eastAsia="zh-CN"/>
        </w:rPr>
        <w:t>5</w:t>
      </w:r>
      <w:r>
        <w:rPr>
          <w:rFonts w:hint="eastAsia" w:ascii="宋体" w:cs="宋体"/>
          <w:b/>
          <w:bCs/>
          <w:sz w:val="30"/>
          <w:szCs w:val="30"/>
          <w:highlight w:val="none"/>
          <w:u w:val="single"/>
        </w:rPr>
        <w:t xml:space="preserve"> </w:t>
      </w:r>
      <w:r>
        <w:rPr>
          <w:rFonts w:hint="eastAsia" w:ascii="宋体" w:cs="宋体"/>
          <w:b/>
          <w:bCs/>
          <w:sz w:val="30"/>
          <w:szCs w:val="30"/>
          <w:highlight w:val="none"/>
        </w:rPr>
        <w:t xml:space="preserve">年 </w:t>
      </w:r>
      <w:r>
        <w:rPr>
          <w:rFonts w:hint="eastAsia" w:ascii="宋体" w:cs="宋体"/>
          <w:b/>
          <w:bCs/>
          <w:sz w:val="30"/>
          <w:szCs w:val="30"/>
          <w:highlight w:val="none"/>
          <w:u w:val="single"/>
        </w:rPr>
        <w:t xml:space="preserve"> 1</w:t>
      </w:r>
      <w:r>
        <w:rPr>
          <w:rFonts w:hint="eastAsia" w:ascii="宋体" w:cs="宋体"/>
          <w:b/>
          <w:bCs/>
          <w:sz w:val="30"/>
          <w:szCs w:val="30"/>
          <w:highlight w:val="none"/>
          <w:u w:val="single"/>
          <w:lang w:val="en-US" w:eastAsia="zh-CN"/>
        </w:rPr>
        <w:t>2</w:t>
      </w:r>
      <w:r>
        <w:rPr>
          <w:rFonts w:hint="eastAsia" w:ascii="宋体" w:cs="宋体"/>
          <w:b/>
          <w:bCs/>
          <w:sz w:val="30"/>
          <w:szCs w:val="30"/>
          <w:highlight w:val="none"/>
        </w:rPr>
        <w:t xml:space="preserve"> 月</w:t>
      </w:r>
    </w:p>
    <w:p w14:paraId="57D9C9C3">
      <w:pPr>
        <w:spacing w:line="480" w:lineRule="auto"/>
        <w:ind w:left="487" w:leftChars="86" w:hanging="306" w:hangingChars="85"/>
        <w:jc w:val="both"/>
        <w:rPr>
          <w:rFonts w:ascii="宋体" w:hAnsi="宋体"/>
          <w:sz w:val="36"/>
          <w:szCs w:val="36"/>
          <w:highlight w:val="none"/>
        </w:rPr>
        <w:sectPr>
          <w:headerReference r:id="rId6" w:type="first"/>
          <w:headerReference r:id="rId5" w:type="default"/>
          <w:footerReference r:id="rId7" w:type="default"/>
          <w:footerReference r:id="rId8" w:type="even"/>
          <w:pgSz w:w="11906" w:h="16838"/>
          <w:pgMar w:top="1440" w:right="1274" w:bottom="1440" w:left="1800" w:header="851" w:footer="992" w:gutter="0"/>
          <w:pgBorders>
            <w:top w:val="none" w:sz="0" w:space="0"/>
            <w:left w:val="none" w:sz="0" w:space="0"/>
            <w:bottom w:val="none" w:sz="0" w:space="0"/>
            <w:right w:val="none" w:sz="0" w:space="0"/>
          </w:pgBorders>
          <w:pgNumType w:start="0"/>
          <w:cols w:space="720" w:num="1"/>
          <w:docGrid w:linePitch="312" w:charSpace="0"/>
        </w:sectPr>
      </w:pPr>
    </w:p>
    <w:p w14:paraId="021C1FB3">
      <w:pPr>
        <w:spacing w:line="480" w:lineRule="auto"/>
        <w:jc w:val="center"/>
        <w:rPr>
          <w:rFonts w:hint="eastAsia" w:ascii="宋体" w:hAnsi="宋体"/>
          <w:b/>
          <w:bCs/>
          <w:sz w:val="48"/>
          <w:szCs w:val="48"/>
          <w:highlight w:val="none"/>
        </w:rPr>
      </w:pPr>
      <w:r>
        <w:rPr>
          <w:rFonts w:hint="eastAsia" w:ascii="宋体" w:hAnsi="宋体"/>
          <w:b/>
          <w:sz w:val="48"/>
          <w:szCs w:val="48"/>
          <w:highlight w:val="none"/>
          <w:lang w:val="en-US" w:eastAsia="zh-CN"/>
        </w:rPr>
        <w:t xml:space="preserve"> </w:t>
      </w:r>
      <w:r>
        <w:rPr>
          <w:rFonts w:ascii="宋体" w:hAnsi="宋体"/>
          <w:b/>
          <w:bCs/>
          <w:sz w:val="48"/>
          <w:szCs w:val="48"/>
          <w:highlight w:val="none"/>
        </w:rPr>
        <w:t>目   录</w:t>
      </w:r>
    </w:p>
    <w:p w14:paraId="07A23C39">
      <w:pPr>
        <w:tabs>
          <w:tab w:val="left" w:pos="3240"/>
        </w:tabs>
        <w:spacing w:line="480" w:lineRule="auto"/>
        <w:rPr>
          <w:rFonts w:hint="eastAsia" w:ascii="宋体" w:hAnsi="宋体"/>
          <w:b/>
          <w:bCs/>
          <w:sz w:val="24"/>
          <w:highlight w:val="none"/>
        </w:rPr>
      </w:pPr>
      <w:r>
        <w:rPr>
          <w:rFonts w:ascii="宋体" w:hAnsi="宋体"/>
          <w:b/>
          <w:bCs/>
          <w:sz w:val="24"/>
          <w:highlight w:val="none"/>
        </w:rPr>
        <w:tab/>
      </w:r>
    </w:p>
    <w:p w14:paraId="51341FFF">
      <w:pPr>
        <w:jc w:val="center"/>
        <w:rPr>
          <w:highlight w:val="none"/>
        </w:rPr>
      </w:pPr>
    </w:p>
    <w:p w14:paraId="3DD47409">
      <w:pPr>
        <w:pStyle w:val="12"/>
        <w:rPr>
          <w:rFonts w:ascii="等线" w:hAnsi="等线" w:eastAsia="等线"/>
          <w:b w:val="0"/>
          <w:bCs w:val="0"/>
          <w:caps w:val="0"/>
          <w:sz w:val="21"/>
          <w:szCs w:val="22"/>
          <w:highlight w:val="none"/>
          <w:lang w:val="en-US" w:eastAsia="zh-CN"/>
        </w:rPr>
      </w:pPr>
      <w:r>
        <w:rPr>
          <w:rFonts w:hint="eastAsia"/>
          <w:b w:val="0"/>
          <w:bCs w:val="0"/>
          <w:sz w:val="24"/>
          <w:highlight w:val="none"/>
        </w:rPr>
        <w:fldChar w:fldCharType="begin"/>
      </w:r>
      <w:r>
        <w:rPr>
          <w:rFonts w:hint="eastAsia"/>
          <w:b w:val="0"/>
          <w:bCs w:val="0"/>
          <w:sz w:val="24"/>
          <w:highlight w:val="none"/>
        </w:rPr>
        <w:instrText xml:space="preserve">TOC \o "1-1" \h \u </w:instrText>
      </w:r>
      <w:r>
        <w:rPr>
          <w:rFonts w:hint="eastAsia"/>
          <w:b w:val="0"/>
          <w:bCs w:val="0"/>
          <w:sz w:val="24"/>
          <w:highlight w:val="none"/>
        </w:rPr>
        <w:fldChar w:fldCharType="separate"/>
      </w:r>
      <w:r>
        <w:rPr>
          <w:b w:val="0"/>
          <w:bCs w:val="0"/>
          <w:highlight w:val="none"/>
        </w:rPr>
        <w:fldChar w:fldCharType="begin"/>
      </w:r>
      <w:r>
        <w:rPr>
          <w:rStyle w:val="22"/>
          <w:b w:val="0"/>
          <w:bCs w:val="0"/>
          <w:highlight w:val="none"/>
        </w:rPr>
        <w:instrText xml:space="preserve"> </w:instrText>
      </w:r>
      <w:r>
        <w:rPr>
          <w:b w:val="0"/>
          <w:bCs w:val="0"/>
          <w:highlight w:val="none"/>
        </w:rPr>
        <w:instrText xml:space="preserve">HYPERLINK \l "_Toc54267469"</w:instrText>
      </w:r>
      <w:r>
        <w:rPr>
          <w:rStyle w:val="22"/>
          <w:b w:val="0"/>
          <w:bCs w:val="0"/>
          <w:highlight w:val="none"/>
        </w:rPr>
        <w:instrText xml:space="preserve"> </w:instrText>
      </w:r>
      <w:r>
        <w:rPr>
          <w:b w:val="0"/>
          <w:bCs w:val="0"/>
          <w:highlight w:val="none"/>
        </w:rPr>
        <w:fldChar w:fldCharType="separate"/>
      </w:r>
      <w:r>
        <w:rPr>
          <w:rStyle w:val="22"/>
          <w:b w:val="0"/>
          <w:bCs w:val="0"/>
          <w:highlight w:val="none"/>
        </w:rPr>
        <w:t xml:space="preserve">第一章  </w:t>
      </w:r>
      <w:r>
        <w:rPr>
          <w:rStyle w:val="22"/>
          <w:rFonts w:hint="eastAsia"/>
          <w:b w:val="0"/>
          <w:bCs w:val="0"/>
          <w:highlight w:val="none"/>
          <w:lang w:val="en-US" w:eastAsia="zh-CN"/>
        </w:rPr>
        <w:t>投标须知</w:t>
      </w:r>
      <w:r>
        <w:rPr>
          <w:b w:val="0"/>
          <w:bCs w:val="0"/>
          <w:highlight w:val="none"/>
        </w:rPr>
        <w:tab/>
      </w:r>
      <w:r>
        <w:rPr>
          <w:b w:val="0"/>
          <w:bCs w:val="0"/>
          <w:highlight w:val="none"/>
        </w:rPr>
        <w:t>1</w:t>
      </w:r>
      <w:r>
        <w:rPr>
          <w:b w:val="0"/>
          <w:bCs w:val="0"/>
          <w:highlight w:val="none"/>
        </w:rPr>
        <w:fldChar w:fldCharType="end"/>
      </w:r>
    </w:p>
    <w:p w14:paraId="719403B9">
      <w:pPr>
        <w:pStyle w:val="12"/>
        <w:rPr>
          <w:rFonts w:ascii="等线" w:hAnsi="等线" w:eastAsia="等线"/>
          <w:b w:val="0"/>
          <w:bCs w:val="0"/>
          <w:caps w:val="0"/>
          <w:sz w:val="21"/>
          <w:szCs w:val="22"/>
          <w:highlight w:val="none"/>
          <w:lang w:val="en-US" w:eastAsia="zh-CN"/>
        </w:rPr>
      </w:pPr>
      <w:r>
        <w:rPr>
          <w:b w:val="0"/>
          <w:bCs w:val="0"/>
          <w:highlight w:val="none"/>
        </w:rPr>
        <w:fldChar w:fldCharType="begin"/>
      </w:r>
      <w:r>
        <w:rPr>
          <w:rStyle w:val="22"/>
          <w:b w:val="0"/>
          <w:bCs w:val="0"/>
          <w:highlight w:val="none"/>
        </w:rPr>
        <w:instrText xml:space="preserve"> </w:instrText>
      </w:r>
      <w:r>
        <w:rPr>
          <w:b w:val="0"/>
          <w:bCs w:val="0"/>
          <w:highlight w:val="none"/>
        </w:rPr>
        <w:instrText xml:space="preserve">HYPERLINK \l "_Toc54267470"</w:instrText>
      </w:r>
      <w:r>
        <w:rPr>
          <w:rStyle w:val="22"/>
          <w:b w:val="0"/>
          <w:bCs w:val="0"/>
          <w:highlight w:val="none"/>
        </w:rPr>
        <w:instrText xml:space="preserve"> </w:instrText>
      </w:r>
      <w:r>
        <w:rPr>
          <w:b w:val="0"/>
          <w:bCs w:val="0"/>
          <w:highlight w:val="none"/>
        </w:rPr>
        <w:fldChar w:fldCharType="separate"/>
      </w:r>
      <w:r>
        <w:rPr>
          <w:rStyle w:val="22"/>
          <w:b w:val="0"/>
          <w:bCs w:val="0"/>
          <w:highlight w:val="none"/>
        </w:rPr>
        <w:t xml:space="preserve">第二章  </w:t>
      </w:r>
      <w:r>
        <w:rPr>
          <w:rStyle w:val="22"/>
          <w:rFonts w:hint="eastAsia" w:ascii="Times New Roman" w:hAnsi="Times New Roman"/>
          <w:b w:val="0"/>
          <w:bCs w:val="0"/>
          <w:highlight w:val="none"/>
          <w:lang w:val="en-US" w:eastAsia="zh-CN"/>
        </w:rPr>
        <w:t>投标资料和文件编制</w:t>
      </w:r>
      <w:r>
        <w:rPr>
          <w:b w:val="0"/>
          <w:bCs w:val="0"/>
          <w:highlight w:val="none"/>
        </w:rPr>
        <w:tab/>
      </w:r>
      <w:r>
        <w:rPr>
          <w:rFonts w:hint="eastAsia"/>
          <w:b w:val="0"/>
          <w:bCs w:val="0"/>
          <w:highlight w:val="none"/>
          <w:lang w:val="en-US" w:eastAsia="zh-CN"/>
        </w:rPr>
        <w:t>8</w:t>
      </w:r>
      <w:r>
        <w:rPr>
          <w:b w:val="0"/>
          <w:bCs w:val="0"/>
          <w:highlight w:val="none"/>
        </w:rPr>
        <w:fldChar w:fldCharType="end"/>
      </w:r>
    </w:p>
    <w:p w14:paraId="342BAC2F">
      <w:pPr>
        <w:pStyle w:val="12"/>
        <w:rPr>
          <w:rFonts w:hint="default" w:ascii="等线" w:hAnsi="等线" w:eastAsia="宋体"/>
          <w:b w:val="0"/>
          <w:bCs w:val="0"/>
          <w:caps w:val="0"/>
          <w:sz w:val="21"/>
          <w:szCs w:val="22"/>
          <w:highlight w:val="none"/>
          <w:lang w:val="en-US" w:eastAsia="zh-CN"/>
        </w:rPr>
      </w:pPr>
      <w:r>
        <w:rPr>
          <w:b w:val="0"/>
          <w:bCs w:val="0"/>
          <w:highlight w:val="none"/>
        </w:rPr>
        <w:fldChar w:fldCharType="begin"/>
      </w:r>
      <w:r>
        <w:rPr>
          <w:rStyle w:val="22"/>
          <w:b w:val="0"/>
          <w:bCs w:val="0"/>
          <w:highlight w:val="none"/>
        </w:rPr>
        <w:instrText xml:space="preserve"> </w:instrText>
      </w:r>
      <w:r>
        <w:rPr>
          <w:b w:val="0"/>
          <w:bCs w:val="0"/>
          <w:highlight w:val="none"/>
        </w:rPr>
        <w:instrText xml:space="preserve">HYPERLINK \l "_Toc54267471"</w:instrText>
      </w:r>
      <w:r>
        <w:rPr>
          <w:rStyle w:val="22"/>
          <w:b w:val="0"/>
          <w:bCs w:val="0"/>
          <w:highlight w:val="none"/>
        </w:rPr>
        <w:instrText xml:space="preserve"> </w:instrText>
      </w:r>
      <w:r>
        <w:rPr>
          <w:b w:val="0"/>
          <w:bCs w:val="0"/>
          <w:highlight w:val="none"/>
        </w:rPr>
        <w:fldChar w:fldCharType="separate"/>
      </w:r>
      <w:r>
        <w:rPr>
          <w:rStyle w:val="22"/>
          <w:rFonts w:hint="eastAsia" w:ascii="宋体" w:hAnsi="宋体" w:eastAsia="宋体" w:cs="宋体"/>
          <w:b w:val="0"/>
          <w:bCs w:val="0"/>
          <w:highlight w:val="none"/>
        </w:rPr>
        <w:t>第三章</w:t>
      </w:r>
      <w:r>
        <w:rPr>
          <w:rStyle w:val="22"/>
          <w:rFonts w:ascii="黑体" w:eastAsia="黑体"/>
          <w:b w:val="0"/>
          <w:bCs w:val="0"/>
          <w:highlight w:val="none"/>
        </w:rPr>
        <w:t xml:space="preserve">  </w:t>
      </w:r>
      <w:r>
        <w:rPr>
          <w:rStyle w:val="22"/>
          <w:b w:val="0"/>
          <w:bCs w:val="0"/>
          <w:highlight w:val="none"/>
        </w:rPr>
        <w:t>技术</w:t>
      </w:r>
      <w:bookmarkStart w:id="1" w:name="_Hlt64617771"/>
      <w:r>
        <w:rPr>
          <w:rStyle w:val="22"/>
          <w:b w:val="0"/>
          <w:bCs w:val="0"/>
          <w:highlight w:val="none"/>
        </w:rPr>
        <w:t>要</w:t>
      </w:r>
      <w:bookmarkEnd w:id="1"/>
      <w:bookmarkStart w:id="2" w:name="_Hlt55311405"/>
      <w:r>
        <w:rPr>
          <w:rStyle w:val="22"/>
          <w:b w:val="0"/>
          <w:bCs w:val="0"/>
          <w:highlight w:val="none"/>
        </w:rPr>
        <w:t>求</w:t>
      </w:r>
      <w:bookmarkEnd w:id="2"/>
      <w:r>
        <w:rPr>
          <w:b w:val="0"/>
          <w:bCs w:val="0"/>
          <w:highlight w:val="none"/>
        </w:rPr>
        <w:tab/>
      </w:r>
      <w:r>
        <w:rPr>
          <w:b w:val="0"/>
          <w:bCs w:val="0"/>
          <w:highlight w:val="none"/>
        </w:rPr>
        <w:fldChar w:fldCharType="end"/>
      </w:r>
      <w:r>
        <w:rPr>
          <w:rFonts w:hint="eastAsia"/>
          <w:b w:val="0"/>
          <w:bCs w:val="0"/>
          <w:highlight w:val="none"/>
          <w:lang w:val="en-US" w:eastAsia="zh-CN"/>
        </w:rPr>
        <w:t>18</w:t>
      </w:r>
    </w:p>
    <w:p w14:paraId="296EA785">
      <w:pPr>
        <w:pStyle w:val="12"/>
        <w:rPr>
          <w:rFonts w:hint="default" w:ascii="等线" w:hAnsi="等线" w:eastAsia="宋体"/>
          <w:b w:val="0"/>
          <w:bCs w:val="0"/>
          <w:caps w:val="0"/>
          <w:sz w:val="21"/>
          <w:szCs w:val="22"/>
          <w:highlight w:val="none"/>
          <w:lang w:val="en-US" w:eastAsia="zh-CN"/>
        </w:rPr>
      </w:pPr>
      <w:r>
        <w:rPr>
          <w:b w:val="0"/>
          <w:bCs w:val="0"/>
          <w:highlight w:val="none"/>
        </w:rPr>
        <w:fldChar w:fldCharType="begin"/>
      </w:r>
      <w:r>
        <w:rPr>
          <w:rStyle w:val="22"/>
          <w:b w:val="0"/>
          <w:bCs w:val="0"/>
          <w:highlight w:val="none"/>
        </w:rPr>
        <w:instrText xml:space="preserve"> </w:instrText>
      </w:r>
      <w:r>
        <w:rPr>
          <w:b w:val="0"/>
          <w:bCs w:val="0"/>
          <w:highlight w:val="none"/>
        </w:rPr>
        <w:instrText xml:space="preserve">HYPERLINK \l "_Toc54267473"</w:instrText>
      </w:r>
      <w:r>
        <w:rPr>
          <w:rStyle w:val="22"/>
          <w:b w:val="0"/>
          <w:bCs w:val="0"/>
          <w:highlight w:val="none"/>
        </w:rPr>
        <w:instrText xml:space="preserve"> </w:instrText>
      </w:r>
      <w:r>
        <w:rPr>
          <w:b w:val="0"/>
          <w:bCs w:val="0"/>
          <w:highlight w:val="none"/>
        </w:rPr>
        <w:fldChar w:fldCharType="separate"/>
      </w:r>
      <w:r>
        <w:rPr>
          <w:rStyle w:val="22"/>
          <w:rFonts w:hint="eastAsia"/>
          <w:b w:val="0"/>
          <w:bCs w:val="0"/>
          <w:highlight w:val="none"/>
          <w:lang w:val="en-US" w:eastAsia="zh-CN"/>
        </w:rPr>
        <w:t xml:space="preserve">第四章  </w:t>
      </w:r>
      <w:r>
        <w:rPr>
          <w:rStyle w:val="22"/>
          <w:rFonts w:hint="eastAsia" w:ascii="Times New Roman" w:hAnsi="Times New Roman" w:eastAsia="宋体" w:cs="Times New Roman"/>
          <w:b w:val="0"/>
          <w:bCs w:val="0"/>
          <w:caps/>
          <w:highlight w:val="none"/>
          <w:lang w:val="en-US" w:eastAsia="zh-CN"/>
        </w:rPr>
        <w:t>SRM非生产供应商注册操作手册</w:t>
      </w:r>
      <w:r>
        <w:rPr>
          <w:b w:val="0"/>
          <w:bCs w:val="0"/>
          <w:highlight w:val="none"/>
        </w:rPr>
        <w:fldChar w:fldCharType="end"/>
      </w:r>
      <w:r>
        <w:rPr>
          <w:b w:val="0"/>
          <w:bCs w:val="0"/>
          <w:highlight w:val="none"/>
        </w:rPr>
        <w:tab/>
      </w:r>
      <w:r>
        <w:rPr>
          <w:rFonts w:hint="eastAsia"/>
          <w:b w:val="0"/>
          <w:bCs w:val="0"/>
          <w:highlight w:val="none"/>
          <w:lang w:val="en-US" w:eastAsia="zh-CN"/>
        </w:rPr>
        <w:t>19</w:t>
      </w:r>
    </w:p>
    <w:p w14:paraId="39B7146E">
      <w:pPr>
        <w:tabs>
          <w:tab w:val="left" w:pos="3240"/>
        </w:tabs>
        <w:spacing w:line="480" w:lineRule="auto"/>
        <w:rPr>
          <w:rFonts w:ascii="宋体" w:hAnsi="宋体"/>
          <w:bCs/>
          <w:highlight w:val="none"/>
        </w:rPr>
      </w:pPr>
      <w:r>
        <w:rPr>
          <w:rFonts w:hint="eastAsia" w:ascii="宋体" w:hAnsi="宋体"/>
          <w:b w:val="0"/>
          <w:bCs w:val="0"/>
          <w:highlight w:val="none"/>
        </w:rPr>
        <w:fldChar w:fldCharType="end"/>
      </w:r>
    </w:p>
    <w:p w14:paraId="09686AFA">
      <w:pPr>
        <w:tabs>
          <w:tab w:val="left" w:pos="3240"/>
        </w:tabs>
        <w:spacing w:line="480" w:lineRule="auto"/>
        <w:rPr>
          <w:rFonts w:ascii="宋体" w:hAnsi="宋体"/>
          <w:bCs/>
          <w:highlight w:val="none"/>
        </w:rPr>
      </w:pPr>
    </w:p>
    <w:p w14:paraId="5F1FC402">
      <w:pPr>
        <w:tabs>
          <w:tab w:val="left" w:pos="3240"/>
        </w:tabs>
        <w:spacing w:line="480" w:lineRule="auto"/>
        <w:rPr>
          <w:rFonts w:ascii="宋体" w:hAnsi="宋体"/>
          <w:bCs/>
          <w:highlight w:val="none"/>
        </w:rPr>
      </w:pPr>
    </w:p>
    <w:p w14:paraId="28145545">
      <w:pPr>
        <w:tabs>
          <w:tab w:val="left" w:pos="3240"/>
        </w:tabs>
        <w:spacing w:line="480" w:lineRule="auto"/>
        <w:rPr>
          <w:rFonts w:hint="eastAsia" w:ascii="宋体" w:hAnsi="宋体"/>
          <w:bCs/>
          <w:highlight w:val="none"/>
        </w:rPr>
        <w:sectPr>
          <w:footerReference r:id="rId12" w:type="first"/>
          <w:headerReference r:id="rId9" w:type="default"/>
          <w:footerReference r:id="rId10" w:type="default"/>
          <w:footerReference r:id="rId11" w:type="even"/>
          <w:pgSz w:w="11906" w:h="16838"/>
          <w:pgMar w:top="1440" w:right="1474" w:bottom="1361" w:left="1474" w:header="851" w:footer="992" w:gutter="0"/>
          <w:pgNumType w:start="1"/>
          <w:cols w:space="720" w:num="1"/>
          <w:docGrid w:type="linesAndChars" w:linePitch="312" w:charSpace="0"/>
        </w:sectPr>
      </w:pPr>
    </w:p>
    <w:p w14:paraId="465DB147">
      <w:pPr>
        <w:pStyle w:val="15"/>
        <w:rPr>
          <w:rFonts w:hint="eastAsia" w:eastAsia="宋体"/>
          <w:sz w:val="44"/>
          <w:szCs w:val="44"/>
          <w:highlight w:val="none"/>
          <w:lang w:eastAsia="zh-CN"/>
        </w:rPr>
      </w:pPr>
      <w:bookmarkStart w:id="3" w:name="_Toc18114"/>
      <w:bookmarkStart w:id="4" w:name="_Toc54267469"/>
      <w:r>
        <w:rPr>
          <w:rFonts w:hint="eastAsia"/>
          <w:sz w:val="44"/>
          <w:szCs w:val="44"/>
          <w:highlight w:val="none"/>
        </w:rPr>
        <w:t xml:space="preserve">第一章  </w:t>
      </w:r>
      <w:bookmarkEnd w:id="3"/>
      <w:bookmarkEnd w:id="4"/>
      <w:r>
        <w:rPr>
          <w:rFonts w:hint="eastAsia"/>
          <w:sz w:val="44"/>
          <w:szCs w:val="44"/>
          <w:highlight w:val="none"/>
          <w:lang w:val="en-US" w:eastAsia="zh-CN"/>
        </w:rPr>
        <w:t>投标须知</w:t>
      </w:r>
    </w:p>
    <w:p w14:paraId="6B9FEE0A">
      <w:pPr>
        <w:pStyle w:val="9"/>
        <w:rPr>
          <w:rFonts w:hint="eastAsia" w:ascii="黑体" w:eastAsia="黑体"/>
          <w:b/>
          <w:bCs/>
          <w:sz w:val="28"/>
          <w:highlight w:val="none"/>
          <w:lang w:eastAsia="zh-CN"/>
        </w:rPr>
      </w:pPr>
      <w:r>
        <w:rPr>
          <w:rFonts w:hint="eastAsia" w:ascii="黑体" w:eastAsia="黑体"/>
          <w:b/>
          <w:bCs/>
          <w:sz w:val="28"/>
          <w:highlight w:val="none"/>
        </w:rPr>
        <w:t>一、项目名称</w:t>
      </w:r>
    </w:p>
    <w:p w14:paraId="70845069">
      <w:pPr>
        <w:pStyle w:val="9"/>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default" w:ascii="宋体" w:hAnsi="宋体" w:eastAsia="宋体" w:cs="Times New Roman"/>
          <w:kern w:val="2"/>
          <w:sz w:val="21"/>
          <w:szCs w:val="21"/>
          <w:highlight w:val="none"/>
          <w:u w:val="single"/>
          <w:lang w:val="en-US" w:eastAsia="zh-CN" w:bidi="ar-SA"/>
        </w:rPr>
      </w:pPr>
      <w:r>
        <w:rPr>
          <w:rFonts w:hint="eastAsia" w:ascii="宋体" w:hAnsi="宋体" w:eastAsia="宋体" w:cs="Times New Roman"/>
          <w:kern w:val="2"/>
          <w:sz w:val="21"/>
          <w:szCs w:val="21"/>
          <w:highlight w:val="none"/>
          <w:u w:val="single"/>
          <w:lang w:val="en-US" w:eastAsia="zh-CN" w:bidi="ar-SA"/>
        </w:rPr>
        <w:t>中国重汽公务用车租赁项目</w:t>
      </w:r>
    </w:p>
    <w:p w14:paraId="718AC824">
      <w:pPr>
        <w:pStyle w:val="9"/>
        <w:rPr>
          <w:rFonts w:hint="eastAsia" w:ascii="黑体" w:eastAsia="黑体"/>
          <w:b/>
          <w:bCs/>
          <w:sz w:val="28"/>
          <w:highlight w:val="none"/>
        </w:rPr>
      </w:pPr>
      <w:r>
        <w:rPr>
          <w:rFonts w:hint="eastAsia" w:ascii="黑体" w:eastAsia="黑体"/>
          <w:b/>
          <w:bCs/>
          <w:sz w:val="28"/>
          <w:highlight w:val="none"/>
        </w:rPr>
        <w:t>二、项目概况</w:t>
      </w:r>
    </w:p>
    <w:p w14:paraId="39F68B0B">
      <w:pPr>
        <w:pStyle w:val="9"/>
        <w:ind w:firstLine="420" w:firstLineChars="200"/>
        <w:rPr>
          <w:rStyle w:val="24"/>
          <w:rFonts w:hint="eastAsia" w:ascii="仿宋" w:hAnsi="仿宋" w:eastAsia="仿宋"/>
          <w:sz w:val="28"/>
          <w:highlight w:val="none"/>
          <w:lang w:eastAsia="zh-CN"/>
        </w:rPr>
      </w:pPr>
      <w:bookmarkStart w:id="5" w:name="_Toc179632530"/>
      <w:bookmarkEnd w:id="5"/>
      <w:bookmarkStart w:id="6" w:name="_Toc152045514"/>
      <w:bookmarkEnd w:id="6"/>
      <w:bookmarkStart w:id="7" w:name="_Toc152042290"/>
      <w:bookmarkEnd w:id="7"/>
      <w:bookmarkStart w:id="8" w:name="_Toc285809451"/>
      <w:bookmarkEnd w:id="8"/>
      <w:bookmarkStart w:id="9" w:name="_Toc144974482"/>
      <w:bookmarkEnd w:id="9"/>
      <w:r>
        <w:rPr>
          <w:rFonts w:hint="eastAsia" w:ascii="宋体" w:hAnsi="宋体" w:eastAsia="宋体" w:cs="Times New Roman"/>
          <w:kern w:val="2"/>
          <w:sz w:val="21"/>
          <w:szCs w:val="21"/>
          <w:highlight w:val="none"/>
          <w:u w:val="none"/>
          <w:lang w:val="en-US" w:eastAsia="zh-CN" w:bidi="ar-SA"/>
        </w:rPr>
        <w:t>为满足中国重汽集团公务用车实际需要，确保集团公司重大活动用车需求，为营销生产提供更为优质的服务保障，开展本年度公务用车租赁项目的招标工作。</w:t>
      </w:r>
    </w:p>
    <w:p w14:paraId="7E521185">
      <w:pPr>
        <w:pStyle w:val="9"/>
        <w:rPr>
          <w:rFonts w:hint="eastAsia" w:ascii="黑体" w:eastAsia="黑体"/>
          <w:b/>
          <w:bCs/>
          <w:sz w:val="28"/>
          <w:highlight w:val="none"/>
        </w:rPr>
      </w:pPr>
      <w:r>
        <w:rPr>
          <w:rFonts w:hint="eastAsia" w:ascii="黑体" w:eastAsia="黑体"/>
          <w:b/>
          <w:bCs/>
          <w:sz w:val="28"/>
          <w:highlight w:val="none"/>
        </w:rPr>
        <w:t>三、招标形式</w:t>
      </w:r>
    </w:p>
    <w:p w14:paraId="07CE76BD">
      <w:pPr>
        <w:pStyle w:val="9"/>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Times New Roman"/>
          <w:kern w:val="2"/>
          <w:sz w:val="21"/>
          <w:szCs w:val="21"/>
          <w:highlight w:val="none"/>
          <w:u w:val="single"/>
          <w:lang w:val="en-US" w:eastAsia="zh-CN" w:bidi="ar-SA"/>
        </w:rPr>
      </w:pPr>
      <w:r>
        <w:rPr>
          <w:rFonts w:hint="eastAsia"/>
          <w:highlight w:val="none"/>
          <w:lang w:val="en-US" w:eastAsia="zh-CN"/>
        </w:rPr>
        <w:t>招标形式</w:t>
      </w:r>
      <w:r>
        <w:rPr>
          <w:rFonts w:hint="eastAsia"/>
          <w:highlight w:val="none"/>
        </w:rPr>
        <w:t>：</w:t>
      </w:r>
      <w:r>
        <w:rPr>
          <w:rFonts w:hint="eastAsia"/>
          <w:highlight w:val="none"/>
          <w:u w:val="single"/>
          <w:lang w:val="en-US" w:eastAsia="zh-CN"/>
        </w:rPr>
        <w:t>公开</w:t>
      </w:r>
      <w:r>
        <w:rPr>
          <w:rFonts w:hint="eastAsia" w:ascii="宋体" w:hAnsi="宋体" w:eastAsia="宋体" w:cs="Times New Roman"/>
          <w:kern w:val="2"/>
          <w:sz w:val="21"/>
          <w:szCs w:val="21"/>
          <w:highlight w:val="none"/>
          <w:u w:val="single"/>
          <w:lang w:val="en-US" w:eastAsia="zh-CN" w:bidi="ar-SA"/>
        </w:rPr>
        <w:t>招标</w:t>
      </w:r>
      <w:r>
        <w:rPr>
          <w:rFonts w:hint="eastAsia" w:hAnsi="宋体" w:eastAsia="宋体" w:cs="Times New Roman"/>
          <w:kern w:val="2"/>
          <w:sz w:val="21"/>
          <w:szCs w:val="21"/>
          <w:highlight w:val="none"/>
          <w:u w:val="none"/>
          <w:lang w:val="en-US" w:eastAsia="zh-CN" w:bidi="ar-SA"/>
        </w:rPr>
        <w:t>。</w:t>
      </w:r>
      <w:r>
        <w:rPr>
          <w:rFonts w:hint="eastAsia" w:ascii="宋体" w:hAnsi="宋体" w:eastAsia="宋体" w:cs="Times New Roman"/>
          <w:kern w:val="2"/>
          <w:sz w:val="21"/>
          <w:szCs w:val="21"/>
          <w:highlight w:val="none"/>
          <w:u w:val="none"/>
          <w:lang w:val="en-US" w:eastAsia="zh-CN" w:bidi="ar-SA"/>
        </w:rPr>
        <w:t>报名（供方资质审核）、发标、应标、评标、审批等环节均在重汽e采通中进行。中国重汽</w:t>
      </w:r>
      <w:r>
        <w:rPr>
          <w:rFonts w:hint="eastAsia" w:hAnsi="宋体" w:eastAsia="宋体" w:cs="Times New Roman"/>
          <w:kern w:val="2"/>
          <w:sz w:val="21"/>
          <w:szCs w:val="21"/>
          <w:highlight w:val="none"/>
          <w:u w:val="none"/>
          <w:lang w:val="en-US" w:eastAsia="zh-CN" w:bidi="ar-SA"/>
        </w:rPr>
        <w:t>e</w:t>
      </w:r>
      <w:r>
        <w:rPr>
          <w:rFonts w:hint="eastAsia" w:ascii="宋体" w:hAnsi="宋体" w:eastAsia="宋体" w:cs="Times New Roman"/>
          <w:kern w:val="2"/>
          <w:sz w:val="21"/>
          <w:szCs w:val="21"/>
          <w:highlight w:val="none"/>
          <w:u w:val="none"/>
          <w:lang w:val="en-US" w:eastAsia="zh-CN" w:bidi="ar-SA"/>
        </w:rPr>
        <w:t>采通</w:t>
      </w:r>
      <w:r>
        <w:rPr>
          <w:rFonts w:hint="eastAsia" w:hAnsi="宋体" w:eastAsia="宋体" w:cs="Times New Roman"/>
          <w:kern w:val="2"/>
          <w:sz w:val="21"/>
          <w:szCs w:val="21"/>
          <w:highlight w:val="none"/>
          <w:u w:val="none"/>
          <w:lang w:val="en-US" w:eastAsia="zh-CN" w:bidi="ar-SA"/>
        </w:rPr>
        <w:t>网址：</w:t>
      </w:r>
      <w:r>
        <w:rPr>
          <w:rFonts w:hint="eastAsia" w:ascii="宋体" w:hAnsi="宋体" w:eastAsia="宋体" w:cs="Times New Roman"/>
          <w:kern w:val="2"/>
          <w:sz w:val="21"/>
          <w:szCs w:val="21"/>
          <w:highlight w:val="none"/>
          <w:u w:val="single"/>
          <w:lang w:val="en-US" w:eastAsia="zh-CN" w:bidi="ar-SA"/>
        </w:rPr>
        <w:t>(</w:t>
      </w:r>
      <w:r>
        <w:rPr>
          <w:rFonts w:hint="eastAsia" w:ascii="宋体" w:hAnsi="宋体" w:eastAsia="宋体" w:cs="Times New Roman"/>
          <w:kern w:val="2"/>
          <w:sz w:val="21"/>
          <w:szCs w:val="21"/>
          <w:highlight w:val="none"/>
          <w:u w:val="single"/>
          <w:lang w:val="en-US" w:eastAsia="zh-CN" w:bidi="ar-SA"/>
        </w:rPr>
        <w:fldChar w:fldCharType="begin"/>
      </w:r>
      <w:r>
        <w:rPr>
          <w:rFonts w:hint="eastAsia" w:ascii="宋体" w:hAnsi="宋体" w:eastAsia="宋体" w:cs="Times New Roman"/>
          <w:kern w:val="2"/>
          <w:sz w:val="21"/>
          <w:szCs w:val="21"/>
          <w:highlight w:val="none"/>
          <w:u w:val="single"/>
          <w:lang w:val="en-US" w:eastAsia="zh-CN" w:bidi="ar-SA"/>
        </w:rPr>
        <w:instrText xml:space="preserve"> HYPERLINK "http://ecaitong.sinotruk.com:8012)" \t "_blank" </w:instrText>
      </w:r>
      <w:r>
        <w:rPr>
          <w:rFonts w:hint="eastAsia" w:ascii="宋体" w:hAnsi="宋体" w:eastAsia="宋体" w:cs="Times New Roman"/>
          <w:kern w:val="2"/>
          <w:sz w:val="21"/>
          <w:szCs w:val="21"/>
          <w:highlight w:val="none"/>
          <w:u w:val="single"/>
          <w:lang w:val="en-US" w:eastAsia="zh-CN" w:bidi="ar-SA"/>
        </w:rPr>
        <w:fldChar w:fldCharType="separate"/>
      </w:r>
      <w:r>
        <w:rPr>
          <w:rFonts w:hint="eastAsia" w:ascii="宋体" w:hAnsi="宋体" w:eastAsia="宋体" w:cs="Times New Roman"/>
          <w:kern w:val="2"/>
          <w:sz w:val="21"/>
          <w:szCs w:val="21"/>
          <w:highlight w:val="none"/>
          <w:u w:val="single"/>
          <w:lang w:val="en-US" w:eastAsia="zh-CN" w:bidi="ar-SA"/>
        </w:rPr>
        <w:t>http</w:t>
      </w:r>
      <w:r>
        <w:rPr>
          <w:rFonts w:hint="eastAsia" w:hAnsi="宋体" w:cs="Times New Roman"/>
          <w:kern w:val="2"/>
          <w:sz w:val="21"/>
          <w:szCs w:val="21"/>
          <w:highlight w:val="none"/>
          <w:u w:val="single"/>
          <w:lang w:val="en-US" w:eastAsia="zh-CN" w:bidi="ar-SA"/>
        </w:rPr>
        <w:t>s</w:t>
      </w:r>
      <w:r>
        <w:rPr>
          <w:rFonts w:hint="eastAsia" w:ascii="宋体" w:hAnsi="宋体" w:eastAsia="宋体" w:cs="Times New Roman"/>
          <w:kern w:val="2"/>
          <w:sz w:val="21"/>
          <w:szCs w:val="21"/>
          <w:highlight w:val="none"/>
          <w:u w:val="single"/>
          <w:lang w:val="en-US" w:eastAsia="zh-CN" w:bidi="ar-SA"/>
        </w:rPr>
        <w:t>://ecaitong.sinotruk.com:8012)</w:t>
      </w:r>
      <w:r>
        <w:rPr>
          <w:rFonts w:hint="eastAsia" w:ascii="宋体" w:hAnsi="宋体" w:eastAsia="宋体" w:cs="Times New Roman"/>
          <w:kern w:val="2"/>
          <w:sz w:val="21"/>
          <w:szCs w:val="21"/>
          <w:highlight w:val="none"/>
          <w:u w:val="single"/>
          <w:lang w:val="en-US" w:eastAsia="zh-CN" w:bidi="ar-SA"/>
        </w:rPr>
        <w:fldChar w:fldCharType="end"/>
      </w:r>
      <w:r>
        <w:rPr>
          <w:rFonts w:hint="eastAsia" w:hAnsi="宋体" w:eastAsia="宋体" w:cs="Times New Roman"/>
          <w:kern w:val="2"/>
          <w:sz w:val="21"/>
          <w:szCs w:val="21"/>
          <w:highlight w:val="none"/>
          <w:u w:val="single"/>
          <w:lang w:val="en-US" w:eastAsia="zh-CN" w:bidi="ar-SA"/>
        </w:rPr>
        <w:t>。</w:t>
      </w:r>
    </w:p>
    <w:p w14:paraId="36CB1636">
      <w:pPr>
        <w:pStyle w:val="9"/>
        <w:ind w:firstLine="420" w:firstLineChars="200"/>
        <w:rPr>
          <w:rFonts w:hint="eastAsia" w:ascii="宋体" w:hAnsi="宋体" w:eastAsia="宋体" w:cs="Times New Roman"/>
          <w:kern w:val="2"/>
          <w:sz w:val="21"/>
          <w:szCs w:val="21"/>
          <w:highlight w:val="none"/>
          <w:u w:val="none"/>
          <w:lang w:val="en-US" w:eastAsia="zh-CN" w:bidi="ar-SA"/>
        </w:rPr>
      </w:pPr>
      <w:r>
        <w:rPr>
          <w:rFonts w:hint="eastAsia" w:ascii="宋体" w:hAnsi="宋体" w:eastAsia="宋体" w:cs="Times New Roman"/>
          <w:kern w:val="2"/>
          <w:sz w:val="21"/>
          <w:szCs w:val="21"/>
          <w:highlight w:val="none"/>
          <w:u w:val="none"/>
          <w:lang w:val="en-US" w:eastAsia="zh-CN" w:bidi="ar-SA"/>
        </w:rPr>
        <w:t xml:space="preserve">本项目采购形式编号： </w:t>
      </w:r>
      <w:r>
        <w:rPr>
          <w:rFonts w:hint="eastAsia"/>
          <w:highlight w:val="none"/>
          <w:u w:val="single"/>
          <w:lang w:eastAsia="zh-CN"/>
        </w:rPr>
        <w:t>FSCZB2025120039</w:t>
      </w:r>
    </w:p>
    <w:p w14:paraId="43F8DF64">
      <w:pPr>
        <w:pStyle w:val="9"/>
        <w:ind w:firstLine="420" w:firstLineChars="200"/>
        <w:rPr>
          <w:rFonts w:hint="default" w:ascii="宋体" w:hAnsi="宋体" w:eastAsia="宋体" w:cs="Times New Roman"/>
          <w:kern w:val="2"/>
          <w:sz w:val="21"/>
          <w:szCs w:val="21"/>
          <w:highlight w:val="none"/>
          <w:u w:val="none"/>
          <w:lang w:val="en-US" w:eastAsia="zh-CN" w:bidi="ar-SA"/>
        </w:rPr>
      </w:pPr>
      <w:r>
        <w:rPr>
          <w:rFonts w:hint="eastAsia" w:ascii="宋体" w:hAnsi="宋体" w:eastAsia="宋体" w:cs="Times New Roman"/>
          <w:kern w:val="2"/>
          <w:sz w:val="21"/>
          <w:szCs w:val="21"/>
          <w:highlight w:val="none"/>
          <w:u w:val="none"/>
          <w:lang w:val="en-US" w:eastAsia="zh-CN" w:bidi="ar-SA"/>
        </w:rPr>
        <w:t>招标文件获取方式：中国重汽官网</w:t>
      </w:r>
      <w:r>
        <w:rPr>
          <w:rFonts w:hint="eastAsia" w:hAnsi="宋体" w:cs="Times New Roman"/>
          <w:kern w:val="2"/>
          <w:sz w:val="21"/>
          <w:szCs w:val="21"/>
          <w:highlight w:val="none"/>
          <w:u w:val="none"/>
          <w:lang w:val="en-US" w:eastAsia="zh-CN" w:bidi="ar-SA"/>
        </w:rPr>
        <w:t>、www</w:t>
      </w:r>
      <w:r>
        <w:rPr>
          <w:rFonts w:hint="eastAsia" w:ascii="宋体" w:hAnsi="宋体" w:eastAsia="宋体" w:cs="Times New Roman"/>
          <w:kern w:val="2"/>
          <w:sz w:val="21"/>
          <w:szCs w:val="21"/>
          <w:highlight w:val="none"/>
          <w:u w:val="none"/>
          <w:lang w:val="en-US" w:eastAsia="zh-CN" w:bidi="ar-SA"/>
        </w:rPr>
        <w:t>.</w:t>
      </w:r>
      <w:r>
        <w:rPr>
          <w:rFonts w:hint="eastAsia" w:ascii="宋体" w:hAnsi="宋体" w:eastAsia="宋体" w:cs="Times New Roman"/>
          <w:kern w:val="2"/>
          <w:sz w:val="21"/>
          <w:szCs w:val="21"/>
          <w:highlight w:val="none"/>
          <w:u w:val="none"/>
          <w:lang w:val="en-US" w:eastAsia="zh-CN" w:bidi="ar-SA"/>
        </w:rPr>
        <w:fldChar w:fldCharType="begin"/>
      </w:r>
      <w:r>
        <w:rPr>
          <w:rFonts w:hint="eastAsia" w:ascii="宋体" w:hAnsi="宋体" w:eastAsia="宋体" w:cs="Times New Roman"/>
          <w:kern w:val="2"/>
          <w:sz w:val="21"/>
          <w:szCs w:val="21"/>
          <w:highlight w:val="none"/>
          <w:u w:val="none"/>
          <w:lang w:val="en-US" w:eastAsia="zh-CN" w:bidi="ar-SA"/>
        </w:rPr>
        <w:instrText xml:space="preserve"> HYPERLINK "http://www.cnhtc.com.cn/" </w:instrText>
      </w:r>
      <w:r>
        <w:rPr>
          <w:rFonts w:hint="eastAsia" w:ascii="宋体" w:hAnsi="宋体" w:eastAsia="宋体" w:cs="Times New Roman"/>
          <w:kern w:val="2"/>
          <w:sz w:val="21"/>
          <w:szCs w:val="21"/>
          <w:highlight w:val="none"/>
          <w:u w:val="none"/>
          <w:lang w:val="en-US" w:eastAsia="zh-CN" w:bidi="ar-SA"/>
        </w:rPr>
        <w:fldChar w:fldCharType="separate"/>
      </w:r>
      <w:r>
        <w:rPr>
          <w:rFonts w:hint="eastAsia" w:ascii="宋体" w:hAnsi="宋体" w:eastAsia="宋体" w:cs="Times New Roman"/>
          <w:kern w:val="2"/>
          <w:sz w:val="21"/>
          <w:szCs w:val="21"/>
          <w:highlight w:val="none"/>
          <w:u w:val="none"/>
          <w:lang w:val="en-US" w:eastAsia="zh-CN" w:bidi="ar-SA"/>
        </w:rPr>
        <w:t>cnhtc.com.cn</w:t>
      </w:r>
      <w:r>
        <w:rPr>
          <w:rFonts w:hint="eastAsia" w:ascii="宋体" w:hAnsi="宋体" w:eastAsia="宋体" w:cs="Times New Roman"/>
          <w:kern w:val="2"/>
          <w:sz w:val="21"/>
          <w:szCs w:val="21"/>
          <w:highlight w:val="none"/>
          <w:u w:val="none"/>
          <w:lang w:val="en-US" w:eastAsia="zh-CN" w:bidi="ar-SA"/>
        </w:rPr>
        <w:fldChar w:fldCharType="end"/>
      </w:r>
      <w:r>
        <w:rPr>
          <w:rFonts w:hint="eastAsia" w:ascii="宋体" w:hAnsi="宋体" w:eastAsia="宋体" w:cs="Times New Roman"/>
          <w:kern w:val="2"/>
          <w:sz w:val="21"/>
          <w:szCs w:val="21"/>
          <w:highlight w:val="none"/>
          <w:u w:val="none"/>
          <w:lang w:val="en-US" w:eastAsia="zh-CN" w:bidi="ar-SA"/>
        </w:rPr>
        <w:t xml:space="preserve"> 新闻中心-通知公告栏</w:t>
      </w:r>
      <w:r>
        <w:rPr>
          <w:rFonts w:hint="eastAsia" w:hAnsi="宋体" w:cs="Times New Roman"/>
          <w:kern w:val="2"/>
          <w:sz w:val="21"/>
          <w:szCs w:val="21"/>
          <w:highlight w:val="none"/>
          <w:u w:val="none"/>
          <w:lang w:val="en-US" w:eastAsia="zh-CN" w:bidi="ar-SA"/>
        </w:rPr>
        <w:t>、重汽e采通</w:t>
      </w:r>
    </w:p>
    <w:p w14:paraId="79FF76C8">
      <w:pPr>
        <w:pStyle w:val="9"/>
        <w:rPr>
          <w:rFonts w:hint="eastAsia" w:ascii="黑体" w:eastAsia="黑体"/>
          <w:b/>
          <w:bCs/>
          <w:color w:val="auto"/>
          <w:sz w:val="28"/>
          <w:highlight w:val="none"/>
        </w:rPr>
      </w:pPr>
      <w:r>
        <w:rPr>
          <w:rFonts w:hint="eastAsia" w:ascii="黑体" w:eastAsia="黑体"/>
          <w:b/>
          <w:bCs/>
          <w:sz w:val="28"/>
          <w:highlight w:val="none"/>
        </w:rPr>
        <w:t>四</w:t>
      </w:r>
      <w:r>
        <w:rPr>
          <w:rFonts w:hint="eastAsia" w:ascii="黑体" w:eastAsia="黑体"/>
          <w:b/>
          <w:bCs/>
          <w:color w:val="auto"/>
          <w:sz w:val="28"/>
          <w:highlight w:val="none"/>
        </w:rPr>
        <w:t>、议程安排</w:t>
      </w:r>
    </w:p>
    <w:p w14:paraId="29B64951">
      <w:pPr>
        <w:pStyle w:val="9"/>
        <w:ind w:firstLine="420" w:firstLineChars="200"/>
        <w:rPr>
          <w:rFonts w:hint="default" w:ascii="宋体" w:hAnsi="宋体" w:eastAsia="宋体" w:cs="Times New Roman"/>
          <w:color w:val="auto"/>
          <w:kern w:val="2"/>
          <w:sz w:val="21"/>
          <w:szCs w:val="21"/>
          <w:highlight w:val="none"/>
          <w:u w:val="single"/>
          <w:lang w:val="en-US" w:eastAsia="zh-CN" w:bidi="ar-SA"/>
        </w:rPr>
      </w:pPr>
      <w:r>
        <w:rPr>
          <w:rFonts w:hint="eastAsia"/>
          <w:color w:val="auto"/>
          <w:highlight w:val="none"/>
        </w:rPr>
        <w:t>1.公告时间：</w:t>
      </w:r>
      <w:r>
        <w:rPr>
          <w:rFonts w:hint="eastAsia" w:ascii="宋体" w:hAnsi="宋体" w:eastAsia="宋体" w:cs="Times New Roman"/>
          <w:color w:val="auto"/>
          <w:kern w:val="2"/>
          <w:sz w:val="21"/>
          <w:szCs w:val="21"/>
          <w:highlight w:val="none"/>
          <w:u w:val="single"/>
          <w:lang w:val="en-US" w:eastAsia="zh-CN" w:bidi="ar-SA"/>
        </w:rPr>
        <w:t>202</w:t>
      </w:r>
      <w:r>
        <w:rPr>
          <w:rFonts w:hint="eastAsia" w:hAnsi="宋体" w:cs="Times New Roman"/>
          <w:color w:val="auto"/>
          <w:kern w:val="2"/>
          <w:sz w:val="21"/>
          <w:szCs w:val="21"/>
          <w:highlight w:val="none"/>
          <w:u w:val="single"/>
          <w:lang w:val="en-US" w:eastAsia="zh-CN" w:bidi="ar-SA"/>
        </w:rPr>
        <w:t>5</w:t>
      </w:r>
      <w:r>
        <w:rPr>
          <w:rFonts w:hint="eastAsia" w:ascii="宋体" w:hAnsi="宋体" w:eastAsia="宋体" w:cs="Times New Roman"/>
          <w:color w:val="auto"/>
          <w:kern w:val="2"/>
          <w:sz w:val="21"/>
          <w:szCs w:val="21"/>
          <w:highlight w:val="none"/>
          <w:u w:val="single"/>
          <w:lang w:val="en-US" w:eastAsia="zh-CN" w:bidi="ar-SA"/>
        </w:rPr>
        <w:t>年</w:t>
      </w:r>
      <w:r>
        <w:rPr>
          <w:rFonts w:hint="eastAsia" w:hAnsi="宋体" w:cs="Times New Roman"/>
          <w:color w:val="auto"/>
          <w:kern w:val="2"/>
          <w:sz w:val="21"/>
          <w:szCs w:val="21"/>
          <w:highlight w:val="none"/>
          <w:u w:val="single"/>
          <w:lang w:val="en-US" w:eastAsia="zh-CN" w:bidi="ar-SA"/>
        </w:rPr>
        <w:t>12</w:t>
      </w:r>
      <w:r>
        <w:rPr>
          <w:rFonts w:hint="eastAsia" w:ascii="宋体" w:hAnsi="宋体" w:eastAsia="宋体" w:cs="Times New Roman"/>
          <w:color w:val="auto"/>
          <w:kern w:val="2"/>
          <w:sz w:val="21"/>
          <w:szCs w:val="21"/>
          <w:highlight w:val="none"/>
          <w:u w:val="single"/>
          <w:lang w:val="en-US" w:eastAsia="zh-CN" w:bidi="ar-SA"/>
        </w:rPr>
        <w:t>月</w:t>
      </w:r>
      <w:r>
        <w:rPr>
          <w:rFonts w:hint="eastAsia" w:hAnsi="宋体" w:cs="Times New Roman"/>
          <w:color w:val="auto"/>
          <w:kern w:val="2"/>
          <w:sz w:val="21"/>
          <w:szCs w:val="21"/>
          <w:highlight w:val="none"/>
          <w:u w:val="single"/>
          <w:lang w:val="en-US" w:eastAsia="zh-CN" w:bidi="ar-SA"/>
        </w:rPr>
        <w:t>12</w:t>
      </w:r>
      <w:r>
        <w:rPr>
          <w:rFonts w:hint="eastAsia" w:ascii="宋体" w:hAnsi="宋体" w:eastAsia="宋体" w:cs="Times New Roman"/>
          <w:color w:val="auto"/>
          <w:kern w:val="2"/>
          <w:sz w:val="21"/>
          <w:szCs w:val="21"/>
          <w:highlight w:val="none"/>
          <w:u w:val="single"/>
          <w:lang w:val="en-US" w:eastAsia="zh-CN" w:bidi="ar-SA"/>
        </w:rPr>
        <w:t>日</w:t>
      </w:r>
    </w:p>
    <w:p w14:paraId="5692A6E0">
      <w:pPr>
        <w:pStyle w:val="9"/>
        <w:ind w:firstLine="420" w:firstLineChars="200"/>
        <w:rPr>
          <w:rFonts w:hint="eastAsia" w:ascii="宋体" w:hAnsi="宋体" w:eastAsia="宋体" w:cs="Times New Roman"/>
          <w:color w:val="auto"/>
          <w:kern w:val="2"/>
          <w:sz w:val="21"/>
          <w:szCs w:val="21"/>
          <w:highlight w:val="none"/>
          <w:u w:val="single"/>
          <w:lang w:val="en-US" w:eastAsia="zh-CN" w:bidi="ar-SA"/>
        </w:rPr>
      </w:pPr>
      <w:r>
        <w:rPr>
          <w:rFonts w:hint="eastAsia"/>
          <w:color w:val="auto"/>
          <w:highlight w:val="none"/>
        </w:rPr>
        <w:t>2.</w:t>
      </w:r>
      <w:r>
        <w:rPr>
          <w:rFonts w:hint="eastAsia"/>
          <w:color w:val="auto"/>
          <w:highlight w:val="none"/>
          <w:lang w:val="en-US" w:eastAsia="zh-CN"/>
        </w:rPr>
        <w:t>应标（报名）</w:t>
      </w:r>
      <w:r>
        <w:rPr>
          <w:rFonts w:hint="eastAsia"/>
          <w:color w:val="auto"/>
          <w:highlight w:val="none"/>
        </w:rPr>
        <w:t>截止时间：</w:t>
      </w:r>
      <w:r>
        <w:rPr>
          <w:rFonts w:hint="eastAsia" w:ascii="宋体" w:hAnsi="宋体" w:eastAsia="宋体" w:cs="Times New Roman"/>
          <w:color w:val="auto"/>
          <w:kern w:val="2"/>
          <w:sz w:val="21"/>
          <w:szCs w:val="21"/>
          <w:highlight w:val="none"/>
          <w:u w:val="single"/>
          <w:lang w:val="en-US" w:eastAsia="zh-CN" w:bidi="ar-SA"/>
        </w:rPr>
        <w:t>202</w:t>
      </w:r>
      <w:r>
        <w:rPr>
          <w:rFonts w:hint="eastAsia" w:hAnsi="宋体" w:cs="Times New Roman"/>
          <w:color w:val="auto"/>
          <w:kern w:val="2"/>
          <w:sz w:val="21"/>
          <w:szCs w:val="21"/>
          <w:highlight w:val="none"/>
          <w:u w:val="single"/>
          <w:lang w:val="en-US" w:eastAsia="zh-CN" w:bidi="ar-SA"/>
        </w:rPr>
        <w:t>5</w:t>
      </w:r>
      <w:r>
        <w:rPr>
          <w:rFonts w:hint="eastAsia" w:ascii="宋体" w:hAnsi="宋体" w:eastAsia="宋体" w:cs="Times New Roman"/>
          <w:color w:val="auto"/>
          <w:kern w:val="2"/>
          <w:sz w:val="21"/>
          <w:szCs w:val="21"/>
          <w:highlight w:val="none"/>
          <w:u w:val="single"/>
          <w:lang w:val="en-US" w:eastAsia="zh-CN" w:bidi="ar-SA"/>
        </w:rPr>
        <w:t>年</w:t>
      </w:r>
      <w:r>
        <w:rPr>
          <w:rFonts w:hint="eastAsia" w:hAnsi="宋体" w:cs="Times New Roman"/>
          <w:color w:val="auto"/>
          <w:kern w:val="2"/>
          <w:sz w:val="21"/>
          <w:szCs w:val="21"/>
          <w:highlight w:val="none"/>
          <w:u w:val="single"/>
          <w:lang w:val="en-US" w:eastAsia="zh-CN" w:bidi="ar-SA"/>
        </w:rPr>
        <w:t>12</w:t>
      </w:r>
      <w:r>
        <w:rPr>
          <w:rFonts w:hint="eastAsia" w:ascii="宋体" w:hAnsi="宋体" w:eastAsia="宋体" w:cs="Times New Roman"/>
          <w:color w:val="auto"/>
          <w:kern w:val="2"/>
          <w:sz w:val="21"/>
          <w:szCs w:val="21"/>
          <w:highlight w:val="none"/>
          <w:u w:val="single"/>
          <w:lang w:val="en-US" w:eastAsia="zh-CN" w:bidi="ar-SA"/>
        </w:rPr>
        <w:t>月</w:t>
      </w:r>
      <w:r>
        <w:rPr>
          <w:rFonts w:hint="eastAsia" w:hAnsi="宋体" w:cs="Times New Roman"/>
          <w:color w:val="auto"/>
          <w:kern w:val="2"/>
          <w:sz w:val="21"/>
          <w:szCs w:val="21"/>
          <w:highlight w:val="none"/>
          <w:u w:val="single"/>
          <w:lang w:val="en-US" w:eastAsia="zh-CN" w:bidi="ar-SA"/>
        </w:rPr>
        <w:t>17</w:t>
      </w:r>
      <w:r>
        <w:rPr>
          <w:rFonts w:hint="eastAsia" w:ascii="宋体" w:hAnsi="宋体" w:eastAsia="宋体" w:cs="Times New Roman"/>
          <w:color w:val="auto"/>
          <w:kern w:val="2"/>
          <w:sz w:val="21"/>
          <w:szCs w:val="21"/>
          <w:highlight w:val="none"/>
          <w:u w:val="single"/>
          <w:lang w:val="en-US" w:eastAsia="zh-CN" w:bidi="ar-SA"/>
        </w:rPr>
        <w:t>日</w:t>
      </w:r>
      <w:r>
        <w:rPr>
          <w:rFonts w:hint="eastAsia" w:hAnsi="宋体" w:cs="Times New Roman"/>
          <w:color w:val="auto"/>
          <w:kern w:val="2"/>
          <w:sz w:val="21"/>
          <w:szCs w:val="21"/>
          <w:highlight w:val="none"/>
          <w:u w:val="single"/>
          <w:lang w:val="en-US" w:eastAsia="zh-CN" w:bidi="ar-SA"/>
        </w:rPr>
        <w:t>8:50</w:t>
      </w:r>
      <w:r>
        <w:rPr>
          <w:rFonts w:hint="eastAsia" w:ascii="宋体" w:hAnsi="宋体" w:eastAsia="宋体" w:cs="Times New Roman"/>
          <w:color w:val="auto"/>
          <w:kern w:val="2"/>
          <w:sz w:val="21"/>
          <w:szCs w:val="21"/>
          <w:highlight w:val="none"/>
          <w:u w:val="single"/>
          <w:lang w:val="en-US" w:eastAsia="zh-CN" w:bidi="ar-SA"/>
        </w:rPr>
        <w:t>时</w:t>
      </w:r>
    </w:p>
    <w:p w14:paraId="340D5AA1">
      <w:pPr>
        <w:pStyle w:val="9"/>
        <w:ind w:firstLine="420" w:firstLineChars="200"/>
        <w:rPr>
          <w:rFonts w:hint="eastAsia" w:ascii="宋体" w:hAnsi="宋体" w:eastAsia="宋体" w:cs="Times New Roman"/>
          <w:color w:val="auto"/>
          <w:kern w:val="2"/>
          <w:sz w:val="21"/>
          <w:szCs w:val="21"/>
          <w:highlight w:val="none"/>
          <w:u w:val="single"/>
          <w:lang w:val="en-US" w:eastAsia="zh-CN" w:bidi="ar-SA"/>
        </w:rPr>
      </w:pPr>
      <w:r>
        <w:rPr>
          <w:rFonts w:hint="eastAsia" w:ascii="宋体" w:eastAsia="宋体"/>
          <w:color w:val="auto"/>
          <w:highlight w:val="none"/>
        </w:rPr>
        <w:t>3．投标保证金收取</w:t>
      </w:r>
      <w:r>
        <w:rPr>
          <w:rFonts w:hint="eastAsia" w:ascii="宋体" w:eastAsia="宋体"/>
          <w:color w:val="auto"/>
          <w:highlight w:val="none"/>
          <w:lang w:val="en-US" w:eastAsia="zh-CN"/>
        </w:rPr>
        <w:t>截止</w:t>
      </w:r>
      <w:r>
        <w:rPr>
          <w:rFonts w:hint="eastAsia" w:ascii="宋体" w:eastAsia="宋体"/>
          <w:color w:val="auto"/>
          <w:highlight w:val="none"/>
        </w:rPr>
        <w:t>时间：</w:t>
      </w:r>
      <w:r>
        <w:rPr>
          <w:rFonts w:hint="eastAsia" w:ascii="宋体" w:hAnsi="宋体" w:eastAsia="宋体" w:cs="Times New Roman"/>
          <w:color w:val="auto"/>
          <w:kern w:val="2"/>
          <w:sz w:val="21"/>
          <w:szCs w:val="21"/>
          <w:highlight w:val="none"/>
          <w:u w:val="single"/>
          <w:lang w:val="en-US" w:eastAsia="zh-CN" w:bidi="ar-SA"/>
        </w:rPr>
        <w:t>202</w:t>
      </w:r>
      <w:r>
        <w:rPr>
          <w:rFonts w:hint="eastAsia" w:hAnsi="宋体" w:cs="Times New Roman"/>
          <w:color w:val="auto"/>
          <w:kern w:val="2"/>
          <w:sz w:val="21"/>
          <w:szCs w:val="21"/>
          <w:highlight w:val="none"/>
          <w:u w:val="single"/>
          <w:lang w:val="en-US" w:eastAsia="zh-CN" w:bidi="ar-SA"/>
        </w:rPr>
        <w:t>5</w:t>
      </w:r>
      <w:r>
        <w:rPr>
          <w:rFonts w:hint="eastAsia" w:ascii="宋体" w:hAnsi="宋体" w:eastAsia="宋体" w:cs="Times New Roman"/>
          <w:color w:val="auto"/>
          <w:kern w:val="2"/>
          <w:sz w:val="21"/>
          <w:szCs w:val="21"/>
          <w:highlight w:val="none"/>
          <w:u w:val="single"/>
          <w:lang w:val="en-US" w:eastAsia="zh-CN" w:bidi="ar-SA"/>
        </w:rPr>
        <w:t>年</w:t>
      </w:r>
      <w:r>
        <w:rPr>
          <w:rFonts w:hint="eastAsia" w:hAnsi="宋体" w:cs="Times New Roman"/>
          <w:color w:val="auto"/>
          <w:kern w:val="2"/>
          <w:sz w:val="21"/>
          <w:szCs w:val="21"/>
          <w:highlight w:val="none"/>
          <w:u w:val="single"/>
          <w:lang w:val="en-US" w:eastAsia="zh-CN" w:bidi="ar-SA"/>
        </w:rPr>
        <w:t>12</w:t>
      </w:r>
      <w:r>
        <w:rPr>
          <w:rFonts w:hint="eastAsia" w:ascii="宋体" w:hAnsi="宋体" w:eastAsia="宋体" w:cs="Times New Roman"/>
          <w:color w:val="auto"/>
          <w:kern w:val="2"/>
          <w:sz w:val="21"/>
          <w:szCs w:val="21"/>
          <w:highlight w:val="none"/>
          <w:u w:val="single"/>
          <w:lang w:val="en-US" w:eastAsia="zh-CN" w:bidi="ar-SA"/>
        </w:rPr>
        <w:t>月</w:t>
      </w:r>
      <w:r>
        <w:rPr>
          <w:rFonts w:hint="eastAsia" w:hAnsi="宋体" w:cs="Times New Roman"/>
          <w:color w:val="auto"/>
          <w:kern w:val="2"/>
          <w:sz w:val="21"/>
          <w:szCs w:val="21"/>
          <w:highlight w:val="none"/>
          <w:u w:val="single"/>
          <w:lang w:val="en-US" w:eastAsia="zh-CN" w:bidi="ar-SA"/>
        </w:rPr>
        <w:t>22</w:t>
      </w:r>
      <w:r>
        <w:rPr>
          <w:rFonts w:hint="eastAsia" w:ascii="宋体" w:hAnsi="宋体" w:eastAsia="宋体" w:cs="Times New Roman"/>
          <w:color w:val="auto"/>
          <w:kern w:val="2"/>
          <w:sz w:val="21"/>
          <w:szCs w:val="21"/>
          <w:highlight w:val="none"/>
          <w:u w:val="single"/>
          <w:lang w:val="en-US" w:eastAsia="zh-CN" w:bidi="ar-SA"/>
        </w:rPr>
        <w:t>日</w:t>
      </w:r>
      <w:r>
        <w:rPr>
          <w:rFonts w:hint="eastAsia" w:hAnsi="宋体" w:cs="Times New Roman"/>
          <w:color w:val="auto"/>
          <w:kern w:val="2"/>
          <w:sz w:val="21"/>
          <w:szCs w:val="21"/>
          <w:highlight w:val="none"/>
          <w:u w:val="single"/>
          <w:lang w:val="en-US" w:eastAsia="zh-CN" w:bidi="ar-SA"/>
        </w:rPr>
        <w:t>8:50</w:t>
      </w:r>
      <w:r>
        <w:rPr>
          <w:rFonts w:hint="eastAsia" w:ascii="宋体" w:hAnsi="宋体" w:eastAsia="宋体" w:cs="Times New Roman"/>
          <w:color w:val="auto"/>
          <w:kern w:val="2"/>
          <w:sz w:val="21"/>
          <w:szCs w:val="21"/>
          <w:highlight w:val="none"/>
          <w:u w:val="single"/>
          <w:lang w:val="en-US" w:eastAsia="zh-CN" w:bidi="ar-SA"/>
        </w:rPr>
        <w:t>时</w:t>
      </w:r>
    </w:p>
    <w:p w14:paraId="31BC5937">
      <w:pPr>
        <w:pStyle w:val="9"/>
        <w:ind w:firstLine="420" w:firstLineChars="200"/>
        <w:rPr>
          <w:rFonts w:hint="default" w:ascii="宋体" w:eastAsia="宋体"/>
          <w:color w:val="auto"/>
          <w:highlight w:val="none"/>
          <w:lang w:val="en-US" w:eastAsia="zh-CN"/>
        </w:rPr>
      </w:pPr>
      <w:r>
        <w:rPr>
          <w:rFonts w:hint="eastAsia" w:ascii="宋体" w:eastAsia="宋体"/>
          <w:color w:val="auto"/>
          <w:highlight w:val="none"/>
          <w:lang w:val="en-US" w:eastAsia="zh-CN"/>
        </w:rPr>
        <w:t>4.投标截止时间：</w:t>
      </w:r>
      <w:r>
        <w:rPr>
          <w:rFonts w:hint="eastAsia" w:ascii="宋体" w:hAnsi="宋体" w:eastAsia="宋体" w:cs="Times New Roman"/>
          <w:color w:val="auto"/>
          <w:kern w:val="2"/>
          <w:sz w:val="21"/>
          <w:szCs w:val="21"/>
          <w:highlight w:val="none"/>
          <w:u w:val="single"/>
          <w:lang w:val="en-US" w:eastAsia="zh-CN" w:bidi="ar-SA"/>
        </w:rPr>
        <w:t>202</w:t>
      </w:r>
      <w:r>
        <w:rPr>
          <w:rFonts w:hint="eastAsia" w:hAnsi="宋体" w:cs="Times New Roman"/>
          <w:color w:val="auto"/>
          <w:kern w:val="2"/>
          <w:sz w:val="21"/>
          <w:szCs w:val="21"/>
          <w:highlight w:val="none"/>
          <w:u w:val="single"/>
          <w:lang w:val="en-US" w:eastAsia="zh-CN" w:bidi="ar-SA"/>
        </w:rPr>
        <w:t>5</w:t>
      </w:r>
      <w:r>
        <w:rPr>
          <w:rFonts w:hint="eastAsia" w:ascii="宋体" w:hAnsi="宋体" w:eastAsia="宋体" w:cs="Times New Roman"/>
          <w:color w:val="auto"/>
          <w:kern w:val="2"/>
          <w:sz w:val="21"/>
          <w:szCs w:val="21"/>
          <w:highlight w:val="none"/>
          <w:u w:val="single"/>
          <w:lang w:val="en-US" w:eastAsia="zh-CN" w:bidi="ar-SA"/>
        </w:rPr>
        <w:t>年</w:t>
      </w:r>
      <w:r>
        <w:rPr>
          <w:rFonts w:hint="eastAsia" w:hAnsi="宋体" w:cs="Times New Roman"/>
          <w:color w:val="auto"/>
          <w:kern w:val="2"/>
          <w:sz w:val="21"/>
          <w:szCs w:val="21"/>
          <w:highlight w:val="none"/>
          <w:u w:val="single"/>
          <w:lang w:val="en-US" w:eastAsia="zh-CN" w:bidi="ar-SA"/>
        </w:rPr>
        <w:t>12</w:t>
      </w:r>
      <w:r>
        <w:rPr>
          <w:rFonts w:hint="eastAsia" w:ascii="宋体" w:hAnsi="宋体" w:eastAsia="宋体" w:cs="Times New Roman"/>
          <w:color w:val="auto"/>
          <w:kern w:val="2"/>
          <w:sz w:val="21"/>
          <w:szCs w:val="21"/>
          <w:highlight w:val="none"/>
          <w:u w:val="single"/>
          <w:lang w:val="en-US" w:eastAsia="zh-CN" w:bidi="ar-SA"/>
        </w:rPr>
        <w:t>月</w:t>
      </w:r>
      <w:r>
        <w:rPr>
          <w:rFonts w:hint="eastAsia" w:hAnsi="宋体" w:cs="Times New Roman"/>
          <w:color w:val="auto"/>
          <w:kern w:val="2"/>
          <w:sz w:val="21"/>
          <w:szCs w:val="21"/>
          <w:highlight w:val="none"/>
          <w:u w:val="single"/>
          <w:lang w:val="en-US" w:eastAsia="zh-CN" w:bidi="ar-SA"/>
        </w:rPr>
        <w:t>22</w:t>
      </w:r>
      <w:r>
        <w:rPr>
          <w:rFonts w:hint="eastAsia" w:ascii="宋体" w:hAnsi="宋体" w:eastAsia="宋体" w:cs="Times New Roman"/>
          <w:color w:val="auto"/>
          <w:kern w:val="2"/>
          <w:sz w:val="21"/>
          <w:szCs w:val="21"/>
          <w:highlight w:val="none"/>
          <w:u w:val="single"/>
          <w:lang w:val="en-US" w:eastAsia="zh-CN" w:bidi="ar-SA"/>
        </w:rPr>
        <w:t>日</w:t>
      </w:r>
      <w:r>
        <w:rPr>
          <w:rFonts w:hint="eastAsia" w:hAnsi="宋体" w:cs="Times New Roman"/>
          <w:color w:val="auto"/>
          <w:kern w:val="2"/>
          <w:sz w:val="21"/>
          <w:szCs w:val="21"/>
          <w:highlight w:val="none"/>
          <w:u w:val="single"/>
          <w:lang w:val="en-US" w:eastAsia="zh-CN" w:bidi="ar-SA"/>
        </w:rPr>
        <w:t>8:50</w:t>
      </w:r>
      <w:r>
        <w:rPr>
          <w:rFonts w:hint="eastAsia" w:ascii="宋体" w:hAnsi="宋体" w:eastAsia="宋体" w:cs="Times New Roman"/>
          <w:color w:val="auto"/>
          <w:kern w:val="2"/>
          <w:sz w:val="21"/>
          <w:szCs w:val="21"/>
          <w:highlight w:val="none"/>
          <w:u w:val="single"/>
          <w:lang w:val="en-US" w:eastAsia="zh-CN" w:bidi="ar-SA"/>
        </w:rPr>
        <w:t>时</w:t>
      </w:r>
    </w:p>
    <w:p w14:paraId="1816F4DB">
      <w:pPr>
        <w:pStyle w:val="9"/>
        <w:ind w:firstLine="420" w:firstLineChars="200"/>
        <w:rPr>
          <w:rFonts w:hint="eastAsia" w:ascii="宋体" w:hAnsi="宋体" w:eastAsia="宋体" w:cs="Times New Roman"/>
          <w:color w:val="auto"/>
          <w:kern w:val="2"/>
          <w:sz w:val="21"/>
          <w:szCs w:val="21"/>
          <w:highlight w:val="none"/>
          <w:u w:val="single"/>
          <w:lang w:val="en-US" w:eastAsia="zh-CN" w:bidi="ar-SA"/>
        </w:rPr>
      </w:pPr>
      <w:r>
        <w:rPr>
          <w:rFonts w:hint="eastAsia"/>
          <w:color w:val="auto"/>
          <w:highlight w:val="none"/>
          <w:lang w:val="en-US" w:eastAsia="zh-CN"/>
        </w:rPr>
        <w:t>5</w:t>
      </w:r>
      <w:r>
        <w:rPr>
          <w:rFonts w:hint="eastAsia"/>
          <w:color w:val="auto"/>
          <w:highlight w:val="none"/>
        </w:rPr>
        <w:t>.开标时间：</w:t>
      </w:r>
      <w:r>
        <w:rPr>
          <w:rFonts w:hint="eastAsia" w:ascii="宋体" w:hAnsi="宋体" w:eastAsia="宋体" w:cs="Times New Roman"/>
          <w:color w:val="auto"/>
          <w:kern w:val="2"/>
          <w:sz w:val="21"/>
          <w:szCs w:val="21"/>
          <w:highlight w:val="none"/>
          <w:u w:val="single"/>
          <w:lang w:val="en-US" w:eastAsia="zh-CN" w:bidi="ar-SA"/>
        </w:rPr>
        <w:t>202</w:t>
      </w:r>
      <w:r>
        <w:rPr>
          <w:rFonts w:hint="eastAsia" w:hAnsi="宋体" w:cs="Times New Roman"/>
          <w:color w:val="auto"/>
          <w:kern w:val="2"/>
          <w:sz w:val="21"/>
          <w:szCs w:val="21"/>
          <w:highlight w:val="none"/>
          <w:u w:val="single"/>
          <w:lang w:val="en-US" w:eastAsia="zh-CN" w:bidi="ar-SA"/>
        </w:rPr>
        <w:t>5</w:t>
      </w:r>
      <w:r>
        <w:rPr>
          <w:rFonts w:hint="eastAsia" w:ascii="宋体" w:hAnsi="宋体" w:eastAsia="宋体" w:cs="Times New Roman"/>
          <w:color w:val="auto"/>
          <w:kern w:val="2"/>
          <w:sz w:val="21"/>
          <w:szCs w:val="21"/>
          <w:highlight w:val="none"/>
          <w:u w:val="single"/>
          <w:lang w:val="en-US" w:eastAsia="zh-CN" w:bidi="ar-SA"/>
        </w:rPr>
        <w:t>年</w:t>
      </w:r>
      <w:r>
        <w:rPr>
          <w:rFonts w:hint="eastAsia" w:hAnsi="宋体" w:cs="Times New Roman"/>
          <w:color w:val="auto"/>
          <w:kern w:val="2"/>
          <w:sz w:val="21"/>
          <w:szCs w:val="21"/>
          <w:highlight w:val="none"/>
          <w:u w:val="single"/>
          <w:lang w:val="en-US" w:eastAsia="zh-CN" w:bidi="ar-SA"/>
        </w:rPr>
        <w:t>12</w:t>
      </w:r>
      <w:r>
        <w:rPr>
          <w:rFonts w:hint="eastAsia" w:ascii="宋体" w:hAnsi="宋体" w:eastAsia="宋体" w:cs="Times New Roman"/>
          <w:color w:val="auto"/>
          <w:kern w:val="2"/>
          <w:sz w:val="21"/>
          <w:szCs w:val="21"/>
          <w:highlight w:val="none"/>
          <w:u w:val="single"/>
          <w:lang w:val="en-US" w:eastAsia="zh-CN" w:bidi="ar-SA"/>
        </w:rPr>
        <w:t>月</w:t>
      </w:r>
      <w:r>
        <w:rPr>
          <w:rFonts w:hint="eastAsia" w:hAnsi="宋体" w:cs="Times New Roman"/>
          <w:color w:val="auto"/>
          <w:kern w:val="2"/>
          <w:sz w:val="21"/>
          <w:szCs w:val="21"/>
          <w:highlight w:val="none"/>
          <w:u w:val="single"/>
          <w:lang w:val="en-US" w:eastAsia="zh-CN" w:bidi="ar-SA"/>
        </w:rPr>
        <w:t>22</w:t>
      </w:r>
      <w:r>
        <w:rPr>
          <w:rFonts w:hint="eastAsia" w:ascii="宋体" w:hAnsi="宋体" w:eastAsia="宋体" w:cs="Times New Roman"/>
          <w:color w:val="auto"/>
          <w:kern w:val="2"/>
          <w:sz w:val="21"/>
          <w:szCs w:val="21"/>
          <w:highlight w:val="none"/>
          <w:u w:val="single"/>
          <w:lang w:val="en-US" w:eastAsia="zh-CN" w:bidi="ar-SA"/>
        </w:rPr>
        <w:t xml:space="preserve">日 </w:t>
      </w:r>
      <w:r>
        <w:rPr>
          <w:rFonts w:hint="eastAsia" w:hAnsi="宋体" w:cs="Times New Roman"/>
          <w:color w:val="auto"/>
          <w:kern w:val="2"/>
          <w:sz w:val="21"/>
          <w:szCs w:val="21"/>
          <w:highlight w:val="none"/>
          <w:u w:val="single"/>
          <w:lang w:val="en-US" w:eastAsia="zh-CN" w:bidi="ar-SA"/>
        </w:rPr>
        <w:t>9</w:t>
      </w:r>
      <w:r>
        <w:rPr>
          <w:rFonts w:hint="eastAsia" w:ascii="宋体" w:hAnsi="宋体" w:eastAsia="宋体" w:cs="Times New Roman"/>
          <w:color w:val="auto"/>
          <w:kern w:val="2"/>
          <w:sz w:val="21"/>
          <w:szCs w:val="21"/>
          <w:highlight w:val="none"/>
          <w:u w:val="single"/>
          <w:lang w:val="en-US" w:eastAsia="zh-CN" w:bidi="ar-SA"/>
        </w:rPr>
        <w:t xml:space="preserve"> 时</w:t>
      </w:r>
    </w:p>
    <w:p w14:paraId="3749F03E">
      <w:pPr>
        <w:pStyle w:val="9"/>
        <w:ind w:firstLine="420" w:firstLineChars="200"/>
        <w:rPr>
          <w:rFonts w:hint="eastAsia"/>
          <w:b w:val="0"/>
          <w:bCs w:val="0"/>
          <w:color w:val="auto"/>
          <w:highlight w:val="none"/>
        </w:rPr>
      </w:pPr>
      <w:r>
        <w:rPr>
          <w:rFonts w:hint="eastAsia"/>
          <w:b w:val="0"/>
          <w:bCs w:val="0"/>
          <w:color w:val="auto"/>
          <w:highlight w:val="none"/>
          <w:lang w:val="en-US" w:eastAsia="zh-CN"/>
        </w:rPr>
        <w:t>6</w:t>
      </w:r>
      <w:r>
        <w:rPr>
          <w:rFonts w:hint="eastAsia"/>
          <w:b w:val="0"/>
          <w:bCs w:val="0"/>
          <w:color w:val="auto"/>
          <w:highlight w:val="none"/>
        </w:rPr>
        <w:t>.</w:t>
      </w:r>
      <w:r>
        <w:rPr>
          <w:rFonts w:hint="eastAsia"/>
          <w:b w:val="0"/>
          <w:bCs w:val="0"/>
          <w:color w:val="auto"/>
          <w:highlight w:val="none"/>
          <w:lang w:val="en-US" w:eastAsia="zh-CN"/>
        </w:rPr>
        <w:t>开</w:t>
      </w:r>
      <w:r>
        <w:rPr>
          <w:rFonts w:hint="eastAsia"/>
          <w:b w:val="0"/>
          <w:bCs w:val="0"/>
          <w:color w:val="auto"/>
          <w:highlight w:val="none"/>
        </w:rPr>
        <w:t>标地点：</w:t>
      </w:r>
      <w:r>
        <w:rPr>
          <w:rFonts w:hint="eastAsia"/>
          <w:b w:val="0"/>
          <w:bCs w:val="0"/>
          <w:color w:val="auto"/>
          <w:highlight w:val="none"/>
          <w:u w:val="single"/>
          <w:lang w:val="en-US" w:eastAsia="zh-CN"/>
        </w:rPr>
        <w:t>e采通线上开标，投标人无需来现场，</w:t>
      </w:r>
      <w:r>
        <w:rPr>
          <w:rFonts w:hint="eastAsia" w:hAnsi="宋体"/>
          <w:b w:val="0"/>
          <w:bCs w:val="0"/>
          <w:color w:val="auto"/>
          <w:sz w:val="21"/>
          <w:szCs w:val="21"/>
          <w:highlight w:val="none"/>
          <w:u w:val="single"/>
          <w:lang w:val="en-US" w:eastAsia="zh-CN"/>
        </w:rPr>
        <w:t>开标时投标人需登录</w:t>
      </w:r>
      <w:r>
        <w:rPr>
          <w:rFonts w:hint="eastAsia" w:ascii="Times New Roman" w:hAnsi="Times New Roman" w:eastAsia="宋体" w:cs="Times New Roman"/>
          <w:b w:val="0"/>
          <w:bCs w:val="0"/>
          <w:color w:val="auto"/>
          <w:sz w:val="21"/>
          <w:szCs w:val="21"/>
          <w:highlight w:val="none"/>
          <w:u w:val="single"/>
          <w:lang w:val="en-US" w:eastAsia="zh-CN"/>
        </w:rPr>
        <w:t>重汽e采通平台</w:t>
      </w:r>
    </w:p>
    <w:p w14:paraId="735C1814">
      <w:pPr>
        <w:pStyle w:val="9"/>
        <w:ind w:firstLine="420" w:firstLineChars="200"/>
        <w:rPr>
          <w:rFonts w:hint="eastAsia"/>
          <w:color w:val="auto"/>
          <w:highlight w:val="none"/>
        </w:rPr>
      </w:pPr>
      <w:r>
        <w:rPr>
          <w:rFonts w:hint="eastAsia"/>
          <w:color w:val="auto"/>
          <w:highlight w:val="none"/>
          <w:lang w:val="en-US" w:eastAsia="zh-CN"/>
        </w:rPr>
        <w:t>7</w:t>
      </w:r>
      <w:r>
        <w:rPr>
          <w:rFonts w:hint="eastAsia"/>
          <w:color w:val="auto"/>
          <w:highlight w:val="none"/>
        </w:rPr>
        <w:t>.答疑时间：</w:t>
      </w:r>
      <w:r>
        <w:rPr>
          <w:rFonts w:hint="eastAsia" w:ascii="宋体" w:hAnsi="宋体" w:eastAsia="宋体" w:cs="Times New Roman"/>
          <w:color w:val="auto"/>
          <w:kern w:val="2"/>
          <w:sz w:val="21"/>
          <w:szCs w:val="21"/>
          <w:highlight w:val="none"/>
          <w:u w:val="single"/>
          <w:lang w:val="en-US" w:eastAsia="zh-CN" w:bidi="ar-SA"/>
        </w:rPr>
        <w:t>截止至202</w:t>
      </w:r>
      <w:r>
        <w:rPr>
          <w:rFonts w:hint="eastAsia" w:hAnsi="宋体" w:cs="Times New Roman"/>
          <w:color w:val="auto"/>
          <w:kern w:val="2"/>
          <w:sz w:val="21"/>
          <w:szCs w:val="21"/>
          <w:highlight w:val="none"/>
          <w:u w:val="single"/>
          <w:lang w:val="en-US" w:eastAsia="zh-CN" w:bidi="ar-SA"/>
        </w:rPr>
        <w:t>5</w:t>
      </w:r>
      <w:r>
        <w:rPr>
          <w:rFonts w:hint="eastAsia" w:ascii="宋体" w:hAnsi="宋体" w:eastAsia="宋体" w:cs="Times New Roman"/>
          <w:color w:val="auto"/>
          <w:kern w:val="2"/>
          <w:sz w:val="21"/>
          <w:szCs w:val="21"/>
          <w:highlight w:val="none"/>
          <w:u w:val="single"/>
          <w:lang w:val="en-US" w:eastAsia="zh-CN" w:bidi="ar-SA"/>
        </w:rPr>
        <w:t>年</w:t>
      </w:r>
      <w:r>
        <w:rPr>
          <w:rFonts w:hint="eastAsia" w:hAnsi="宋体" w:cs="Times New Roman"/>
          <w:color w:val="auto"/>
          <w:kern w:val="2"/>
          <w:sz w:val="21"/>
          <w:szCs w:val="21"/>
          <w:highlight w:val="none"/>
          <w:u w:val="single"/>
          <w:lang w:val="en-US" w:eastAsia="zh-CN" w:bidi="ar-SA"/>
        </w:rPr>
        <w:t>12</w:t>
      </w:r>
      <w:r>
        <w:rPr>
          <w:rFonts w:hint="eastAsia" w:ascii="宋体" w:hAnsi="宋体" w:eastAsia="宋体" w:cs="Times New Roman"/>
          <w:color w:val="auto"/>
          <w:kern w:val="2"/>
          <w:sz w:val="21"/>
          <w:szCs w:val="21"/>
          <w:highlight w:val="none"/>
          <w:u w:val="single"/>
          <w:lang w:val="en-US" w:eastAsia="zh-CN" w:bidi="ar-SA"/>
        </w:rPr>
        <w:t>月</w:t>
      </w:r>
      <w:r>
        <w:rPr>
          <w:rFonts w:hint="eastAsia" w:hAnsi="宋体" w:cs="Times New Roman"/>
          <w:color w:val="auto"/>
          <w:kern w:val="2"/>
          <w:sz w:val="21"/>
          <w:szCs w:val="21"/>
          <w:highlight w:val="none"/>
          <w:u w:val="single"/>
          <w:lang w:val="en-US" w:eastAsia="zh-CN" w:bidi="ar-SA"/>
        </w:rPr>
        <w:t>20</w:t>
      </w:r>
      <w:r>
        <w:rPr>
          <w:rFonts w:hint="eastAsia" w:ascii="宋体" w:hAnsi="宋体" w:eastAsia="宋体" w:cs="Times New Roman"/>
          <w:color w:val="auto"/>
          <w:kern w:val="2"/>
          <w:sz w:val="21"/>
          <w:szCs w:val="21"/>
          <w:highlight w:val="none"/>
          <w:u w:val="single"/>
          <w:lang w:val="en-US" w:eastAsia="zh-CN" w:bidi="ar-SA"/>
        </w:rPr>
        <w:t>日</w:t>
      </w:r>
      <w:r>
        <w:rPr>
          <w:rFonts w:hint="eastAsia" w:hAnsi="宋体" w:cs="Times New Roman"/>
          <w:color w:val="auto"/>
          <w:kern w:val="2"/>
          <w:sz w:val="21"/>
          <w:szCs w:val="21"/>
          <w:highlight w:val="none"/>
          <w:u w:val="single"/>
          <w:lang w:val="en-US" w:eastAsia="zh-CN" w:bidi="ar-SA"/>
        </w:rPr>
        <w:t>17</w:t>
      </w:r>
      <w:r>
        <w:rPr>
          <w:rFonts w:hint="eastAsia" w:ascii="宋体" w:hAnsi="宋体" w:eastAsia="宋体" w:cs="Times New Roman"/>
          <w:color w:val="auto"/>
          <w:kern w:val="2"/>
          <w:sz w:val="21"/>
          <w:szCs w:val="21"/>
          <w:highlight w:val="none"/>
          <w:u w:val="single"/>
          <w:lang w:val="en-US" w:eastAsia="zh-CN" w:bidi="ar-SA"/>
        </w:rPr>
        <w:t>时</w:t>
      </w:r>
    </w:p>
    <w:p w14:paraId="7A33FF77">
      <w:pPr>
        <w:pStyle w:val="9"/>
        <w:ind w:firstLine="632" w:firstLineChars="300"/>
        <w:rPr>
          <w:rFonts w:hint="default" w:eastAsia="宋体"/>
          <w:b/>
          <w:bCs/>
          <w:color w:val="auto"/>
          <w:highlight w:val="none"/>
          <w:lang w:val="en-US" w:eastAsia="zh-CN"/>
        </w:rPr>
      </w:pPr>
      <w:r>
        <w:rPr>
          <w:rFonts w:hint="eastAsia"/>
          <w:b/>
          <w:bCs/>
          <w:color w:val="auto"/>
          <w:highlight w:val="none"/>
        </w:rPr>
        <w:t>答疑联系人</w:t>
      </w:r>
      <w:r>
        <w:rPr>
          <w:rFonts w:hint="eastAsia"/>
          <w:b/>
          <w:bCs/>
          <w:color w:val="auto"/>
          <w:highlight w:val="none"/>
          <w:lang w:val="en-US" w:eastAsia="zh-CN"/>
        </w:rPr>
        <w:t>及其联系电话</w:t>
      </w:r>
      <w:r>
        <w:rPr>
          <w:rFonts w:hint="eastAsia"/>
          <w:b/>
          <w:bCs/>
          <w:color w:val="auto"/>
          <w:highlight w:val="none"/>
        </w:rPr>
        <w:t>：</w:t>
      </w:r>
      <w:r>
        <w:rPr>
          <w:rFonts w:hint="eastAsia"/>
          <w:b/>
          <w:bCs/>
          <w:color w:val="auto"/>
          <w:highlight w:val="none"/>
          <w:lang w:val="en-US" w:eastAsia="zh-CN"/>
        </w:rPr>
        <w:t>王老师18653169235，杨善卿15966323321</w:t>
      </w:r>
    </w:p>
    <w:p w14:paraId="195257CB">
      <w:pPr>
        <w:pStyle w:val="9"/>
        <w:rPr>
          <w:rFonts w:hint="eastAsia" w:ascii="黑体" w:hAnsi="Courier New" w:eastAsia="黑体" w:cs="Times New Roman"/>
          <w:b/>
          <w:bCs/>
          <w:sz w:val="28"/>
          <w:highlight w:val="none"/>
        </w:rPr>
      </w:pPr>
      <w:r>
        <w:rPr>
          <w:rFonts w:hint="eastAsia" w:ascii="黑体" w:hAnsi="Courier New" w:eastAsia="黑体" w:cs="Times New Roman"/>
          <w:b/>
          <w:bCs/>
          <w:sz w:val="28"/>
          <w:highlight w:val="none"/>
        </w:rPr>
        <w:t>五、报名及招标文件的获取</w:t>
      </w:r>
    </w:p>
    <w:p w14:paraId="4893171A">
      <w:pPr>
        <w:pStyle w:val="8"/>
        <w:keepNext w:val="0"/>
        <w:keepLines w:val="0"/>
        <w:pageBreakBefore w:val="0"/>
        <w:widowControl w:val="0"/>
        <w:kinsoku/>
        <w:wordWrap/>
        <w:overflowPunct/>
        <w:topLinePunct w:val="0"/>
        <w:autoSpaceDE/>
        <w:autoSpaceDN/>
        <w:bidi w:val="0"/>
        <w:adjustRightInd/>
        <w:snapToGrid w:val="0"/>
        <w:spacing w:line="360" w:lineRule="auto"/>
        <w:ind w:left="0" w:leftChars="0" w:firstLine="471"/>
        <w:textAlignment w:val="auto"/>
        <w:rPr>
          <w:rFonts w:hint="eastAsia" w:ascii="宋体" w:hAnsi="宋体" w:cs="仿宋"/>
          <w:bCs/>
          <w:kern w:val="0"/>
          <w:sz w:val="21"/>
          <w:szCs w:val="21"/>
          <w:highlight w:val="none"/>
        </w:rPr>
      </w:pPr>
      <w:r>
        <w:rPr>
          <w:rFonts w:hint="eastAsia" w:ascii="宋体" w:hAnsi="宋体" w:cs="仿宋"/>
          <w:bCs/>
          <w:kern w:val="0"/>
          <w:sz w:val="21"/>
          <w:szCs w:val="21"/>
          <w:highlight w:val="none"/>
        </w:rPr>
        <w:t>投标人用于本项目招投标过程中的准确有效的联系电话、电子信箱和联系人不得随意更换。本项目招投标过程中招标文件及相关的澄清、修改、资料、通知等信息均通过此联系方式发送至投标人，逾期不予确认回复的均视为投标人已收到相关信息，若因登记的联系方式有误、通讯障碍、无人应答或未及时查阅等因素给投标人造成的一切损失均由投标人承担。</w:t>
      </w:r>
    </w:p>
    <w:p w14:paraId="4A705A59">
      <w:pPr>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ascii="宋体" w:hAnsi="宋体" w:cs="仿宋"/>
          <w:bCs/>
          <w:sz w:val="21"/>
          <w:szCs w:val="21"/>
          <w:highlight w:val="none"/>
          <w:lang w:val="en-US" w:eastAsia="zh-CN"/>
        </w:rPr>
      </w:pPr>
      <w:r>
        <w:rPr>
          <w:rFonts w:hint="eastAsia" w:ascii="宋体" w:hAnsi="宋体" w:cs="仿宋"/>
          <w:bCs/>
          <w:sz w:val="21"/>
          <w:szCs w:val="21"/>
          <w:highlight w:val="none"/>
          <w:lang w:val="en-US" w:eastAsia="zh-CN"/>
        </w:rPr>
        <w:t>在e采通应标通过后可查看招标文件。</w:t>
      </w:r>
    </w:p>
    <w:p w14:paraId="62EB72A1">
      <w:pPr>
        <w:keepNext w:val="0"/>
        <w:keepLines w:val="0"/>
        <w:pageBreakBefore w:val="0"/>
        <w:widowControl w:val="0"/>
        <w:kinsoku/>
        <w:wordWrap/>
        <w:overflowPunct/>
        <w:topLinePunct w:val="0"/>
        <w:autoSpaceDE/>
        <w:autoSpaceDN/>
        <w:bidi w:val="0"/>
        <w:adjustRightInd/>
        <w:snapToGrid w:val="0"/>
        <w:ind w:firstLine="422" w:firstLineChars="200"/>
        <w:textAlignment w:val="auto"/>
        <w:rPr>
          <w:rStyle w:val="24"/>
          <w:rFonts w:hint="eastAsia"/>
          <w:b/>
          <w:bCs/>
          <w:highlight w:val="none"/>
        </w:rPr>
      </w:pPr>
      <w:r>
        <w:rPr>
          <w:rStyle w:val="24"/>
          <w:rFonts w:hint="eastAsia"/>
          <w:b/>
          <w:bCs/>
          <w:highlight w:val="none"/>
        </w:rPr>
        <w:t>本项目实行资格后审，报名成功不代表资格审查通过，以最终通过资格审查委员会的审查为准。</w:t>
      </w:r>
    </w:p>
    <w:p w14:paraId="12B20264">
      <w:pPr>
        <w:pStyle w:val="9"/>
        <w:rPr>
          <w:rFonts w:hint="eastAsia" w:ascii="黑体" w:hAnsi="Courier New" w:eastAsia="黑体" w:cs="Times New Roman"/>
          <w:b/>
          <w:bCs/>
          <w:sz w:val="28"/>
          <w:highlight w:val="none"/>
        </w:rPr>
      </w:pPr>
      <w:r>
        <w:rPr>
          <w:rFonts w:hint="eastAsia" w:ascii="黑体" w:hAnsi="Courier New" w:eastAsia="黑体" w:cs="Times New Roman"/>
          <w:b/>
          <w:bCs/>
          <w:sz w:val="28"/>
          <w:highlight w:val="none"/>
          <w:lang w:val="en-US" w:eastAsia="zh-CN"/>
        </w:rPr>
        <w:t>六</w:t>
      </w:r>
      <w:r>
        <w:rPr>
          <w:rFonts w:hint="eastAsia" w:ascii="黑体" w:hAnsi="Courier New" w:eastAsia="黑体" w:cs="Times New Roman"/>
          <w:b/>
          <w:bCs/>
          <w:sz w:val="28"/>
          <w:highlight w:val="none"/>
        </w:rPr>
        <w:t>、缴纳投标保证金</w:t>
      </w:r>
    </w:p>
    <w:p w14:paraId="31B573F6">
      <w:pPr>
        <w:spacing w:line="360" w:lineRule="auto"/>
        <w:rPr>
          <w:rFonts w:ascii="宋体" w:hAnsi="宋体"/>
          <w:sz w:val="21"/>
          <w:szCs w:val="21"/>
          <w:highlight w:val="none"/>
        </w:rPr>
      </w:pPr>
      <w:r>
        <w:rPr>
          <w:rFonts w:hint="eastAsia" w:ascii="宋体" w:hAnsi="宋体"/>
          <w:b/>
          <w:sz w:val="21"/>
          <w:szCs w:val="21"/>
          <w:highlight w:val="none"/>
        </w:rPr>
        <w:t xml:space="preserve"> </w:t>
      </w:r>
      <w:r>
        <w:rPr>
          <w:rFonts w:ascii="宋体" w:hAnsi="宋体"/>
          <w:b/>
          <w:sz w:val="21"/>
          <w:szCs w:val="21"/>
          <w:highlight w:val="none"/>
        </w:rPr>
        <w:t xml:space="preserve"> </w:t>
      </w:r>
      <w:r>
        <w:rPr>
          <w:rFonts w:hint="eastAsia" w:ascii="宋体" w:hAnsi="宋体"/>
          <w:sz w:val="21"/>
          <w:szCs w:val="21"/>
          <w:highlight w:val="none"/>
          <w:lang w:val="en-US" w:eastAsia="zh-CN"/>
        </w:rPr>
        <w:t xml:space="preserve">  1. 投标保</w:t>
      </w:r>
      <w:r>
        <w:rPr>
          <w:rFonts w:hint="eastAsia" w:ascii="宋体" w:hAnsi="宋体"/>
          <w:sz w:val="21"/>
          <w:szCs w:val="21"/>
          <w:highlight w:val="none"/>
        </w:rPr>
        <w:t>证金的形式：</w:t>
      </w:r>
      <w:r>
        <w:rPr>
          <w:rFonts w:hint="eastAsia" w:ascii="宋体" w:hAnsi="宋体"/>
          <w:sz w:val="21"/>
          <w:szCs w:val="21"/>
          <w:highlight w:val="none"/>
          <w:u w:val="single"/>
        </w:rPr>
        <w:t>电汇或网银</w:t>
      </w:r>
      <w:r>
        <w:rPr>
          <w:rFonts w:hint="eastAsia" w:ascii="宋体" w:hAnsi="宋体"/>
          <w:sz w:val="21"/>
          <w:szCs w:val="21"/>
          <w:highlight w:val="none"/>
        </w:rPr>
        <w:t>(需从投标人基本账户中转出</w:t>
      </w:r>
      <w:r>
        <w:rPr>
          <w:rFonts w:ascii="宋体" w:hAnsi="宋体"/>
          <w:sz w:val="21"/>
          <w:szCs w:val="21"/>
          <w:highlight w:val="none"/>
        </w:rPr>
        <w:t>)</w:t>
      </w:r>
    </w:p>
    <w:p w14:paraId="31542754">
      <w:pPr>
        <w:spacing w:line="360" w:lineRule="auto"/>
        <w:ind w:firstLine="420" w:firstLineChars="200"/>
        <w:rPr>
          <w:rFonts w:hint="eastAsia" w:ascii="宋体" w:hAnsi="宋体"/>
          <w:sz w:val="21"/>
          <w:szCs w:val="21"/>
          <w:highlight w:val="none"/>
        </w:rPr>
      </w:pPr>
      <w:r>
        <w:rPr>
          <w:rFonts w:hint="eastAsia" w:ascii="宋体" w:hAnsi="宋体"/>
          <w:sz w:val="21"/>
          <w:szCs w:val="21"/>
          <w:highlight w:val="none"/>
          <w:lang w:val="en-US" w:eastAsia="zh-CN"/>
        </w:rPr>
        <w:t>2.</w:t>
      </w:r>
      <w:r>
        <w:rPr>
          <w:rFonts w:ascii="宋体" w:hAnsi="宋体"/>
          <w:sz w:val="21"/>
          <w:szCs w:val="21"/>
          <w:highlight w:val="none"/>
        </w:rPr>
        <w:t xml:space="preserve"> </w:t>
      </w:r>
      <w:r>
        <w:rPr>
          <w:rFonts w:hint="eastAsia" w:ascii="宋体" w:hAnsi="宋体"/>
          <w:sz w:val="21"/>
          <w:szCs w:val="21"/>
          <w:highlight w:val="none"/>
        </w:rPr>
        <w:t>投标保证金的金额：人民币</w:t>
      </w:r>
      <w:r>
        <w:rPr>
          <w:rFonts w:ascii="宋体" w:hAnsi="宋体"/>
          <w:sz w:val="21"/>
          <w:szCs w:val="21"/>
          <w:highlight w:val="none"/>
          <w:u w:val="single"/>
        </w:rPr>
        <w:t xml:space="preserve"> </w:t>
      </w:r>
      <w:r>
        <w:rPr>
          <w:rFonts w:hint="eastAsia" w:ascii="宋体" w:hAnsi="宋体"/>
          <w:sz w:val="21"/>
          <w:szCs w:val="21"/>
          <w:highlight w:val="none"/>
          <w:u w:val="single"/>
          <w:lang w:val="en-US" w:eastAsia="zh-CN"/>
        </w:rPr>
        <w:t>2.0万</w:t>
      </w:r>
      <w:r>
        <w:rPr>
          <w:rFonts w:hint="eastAsia" w:ascii="宋体" w:hAnsi="宋体"/>
          <w:sz w:val="21"/>
          <w:szCs w:val="21"/>
          <w:highlight w:val="none"/>
          <w:u w:val="single"/>
        </w:rPr>
        <w:t>元</w:t>
      </w:r>
    </w:p>
    <w:p w14:paraId="16873134">
      <w:pPr>
        <w:spacing w:line="360" w:lineRule="auto"/>
        <w:ind w:firstLine="420" w:firstLineChars="200"/>
        <w:rPr>
          <w:rFonts w:ascii="宋体" w:hAnsi="宋体"/>
          <w:sz w:val="21"/>
          <w:szCs w:val="21"/>
          <w:highlight w:val="none"/>
        </w:rPr>
      </w:pPr>
      <w:r>
        <w:rPr>
          <w:rFonts w:hint="eastAsia" w:ascii="宋体" w:hAnsi="宋体"/>
          <w:sz w:val="21"/>
          <w:szCs w:val="21"/>
          <w:highlight w:val="none"/>
          <w:lang w:val="en-US" w:eastAsia="zh-CN"/>
        </w:rPr>
        <w:t>3.</w:t>
      </w:r>
      <w:r>
        <w:rPr>
          <w:rFonts w:hint="eastAsia" w:ascii="宋体" w:hAnsi="宋体"/>
          <w:sz w:val="21"/>
          <w:szCs w:val="21"/>
          <w:highlight w:val="none"/>
        </w:rPr>
        <w:t>投标保证金收款账户信息：</w:t>
      </w:r>
    </w:p>
    <w:p w14:paraId="1ECE8169">
      <w:pPr>
        <w:autoSpaceDE w:val="0"/>
        <w:autoSpaceDN w:val="0"/>
        <w:adjustRightInd w:val="0"/>
        <w:spacing w:line="360" w:lineRule="auto"/>
        <w:ind w:firstLine="495" w:firstLineChars="236"/>
        <w:jc w:val="left"/>
        <w:rPr>
          <w:rFonts w:ascii="宋体" w:hAnsi="宋体"/>
          <w:sz w:val="21"/>
          <w:szCs w:val="21"/>
          <w:highlight w:val="none"/>
        </w:rPr>
      </w:pPr>
      <w:bookmarkStart w:id="10" w:name="_Hlk66372682"/>
      <w:r>
        <w:rPr>
          <w:rFonts w:hint="eastAsia" w:ascii="宋体" w:hAnsi="宋体"/>
          <w:sz w:val="21"/>
          <w:szCs w:val="21"/>
          <w:highlight w:val="none"/>
        </w:rPr>
        <w:t>开户名：</w:t>
      </w:r>
      <w:r>
        <w:rPr>
          <w:rFonts w:ascii="宋体" w:hAnsi="宋体"/>
          <w:sz w:val="21"/>
          <w:szCs w:val="21"/>
          <w:highlight w:val="none"/>
          <w:u w:val="single"/>
        </w:rPr>
        <w:t>中国重汽集团济南动力有限公司</w:t>
      </w:r>
    </w:p>
    <w:p w14:paraId="0A49DDFC">
      <w:pPr>
        <w:autoSpaceDE w:val="0"/>
        <w:autoSpaceDN w:val="0"/>
        <w:adjustRightInd w:val="0"/>
        <w:spacing w:line="360" w:lineRule="auto"/>
        <w:ind w:firstLine="495" w:firstLineChars="236"/>
        <w:jc w:val="left"/>
        <w:rPr>
          <w:rFonts w:hint="eastAsia" w:ascii="宋体" w:hAnsi="宋体"/>
          <w:sz w:val="21"/>
          <w:szCs w:val="21"/>
          <w:highlight w:val="none"/>
        </w:rPr>
      </w:pPr>
      <w:r>
        <w:rPr>
          <w:rFonts w:hint="eastAsia" w:ascii="宋体" w:hAnsi="宋体"/>
          <w:sz w:val="21"/>
          <w:szCs w:val="21"/>
          <w:highlight w:val="none"/>
        </w:rPr>
        <w:t>开户行：</w:t>
      </w:r>
      <w:r>
        <w:rPr>
          <w:rFonts w:ascii="宋体" w:hAnsi="宋体"/>
          <w:sz w:val="21"/>
          <w:szCs w:val="21"/>
          <w:highlight w:val="none"/>
          <w:u w:val="single"/>
        </w:rPr>
        <w:t>中国建设银行济南市天桥区支行</w:t>
      </w:r>
    </w:p>
    <w:p w14:paraId="55E603EE">
      <w:pPr>
        <w:autoSpaceDE w:val="0"/>
        <w:autoSpaceDN w:val="0"/>
        <w:adjustRightInd w:val="0"/>
        <w:snapToGrid w:val="0"/>
        <w:spacing w:line="360" w:lineRule="auto"/>
        <w:ind w:firstLine="495" w:firstLineChars="236"/>
        <w:jc w:val="left"/>
        <w:rPr>
          <w:rFonts w:ascii="宋体" w:hAnsi="宋体"/>
          <w:sz w:val="21"/>
          <w:szCs w:val="21"/>
          <w:highlight w:val="none"/>
        </w:rPr>
      </w:pPr>
      <w:r>
        <w:rPr>
          <w:rFonts w:hint="eastAsia" w:ascii="宋体" w:hAnsi="宋体"/>
          <w:sz w:val="21"/>
          <w:szCs w:val="21"/>
          <w:highlight w:val="none"/>
        </w:rPr>
        <w:t>账号：</w:t>
      </w:r>
      <w:r>
        <w:rPr>
          <w:rFonts w:ascii="宋体" w:hAnsi="宋体"/>
          <w:sz w:val="21"/>
          <w:szCs w:val="21"/>
          <w:highlight w:val="none"/>
          <w:u w:val="single"/>
        </w:rPr>
        <w:t>37001616508050150300</w:t>
      </w:r>
    </w:p>
    <w:p w14:paraId="53B44AAB">
      <w:pPr>
        <w:autoSpaceDE w:val="0"/>
        <w:autoSpaceDN w:val="0"/>
        <w:adjustRightInd w:val="0"/>
        <w:snapToGrid w:val="0"/>
        <w:spacing w:line="360" w:lineRule="auto"/>
        <w:ind w:firstLine="420" w:firstLineChars="200"/>
        <w:jc w:val="left"/>
        <w:rPr>
          <w:rFonts w:ascii="宋体" w:hAnsi="宋体"/>
          <w:sz w:val="21"/>
          <w:szCs w:val="21"/>
          <w:highlight w:val="none"/>
        </w:rPr>
      </w:pPr>
      <w:r>
        <w:rPr>
          <w:rFonts w:hint="eastAsia" w:ascii="宋体" w:hAnsi="宋体"/>
          <w:sz w:val="21"/>
          <w:szCs w:val="21"/>
          <w:highlight w:val="none"/>
          <w:lang w:val="en-US" w:eastAsia="zh-CN"/>
        </w:rPr>
        <w:t xml:space="preserve">4. </w:t>
      </w:r>
      <w:r>
        <w:rPr>
          <w:rFonts w:hint="eastAsia" w:ascii="宋体" w:hAnsi="宋体"/>
          <w:sz w:val="21"/>
          <w:szCs w:val="21"/>
          <w:highlight w:val="none"/>
        </w:rPr>
        <w:t>汇款备注信息</w:t>
      </w:r>
      <w:r>
        <w:rPr>
          <w:rFonts w:hint="eastAsia" w:ascii="宋体" w:hAnsi="宋体"/>
          <w:sz w:val="21"/>
          <w:szCs w:val="21"/>
          <w:highlight w:val="none"/>
          <w:lang w:eastAsia="zh-CN"/>
        </w:rPr>
        <w:t>（</w:t>
      </w:r>
      <w:r>
        <w:rPr>
          <w:rFonts w:hint="eastAsia" w:ascii="宋体" w:hAnsi="宋体"/>
          <w:b/>
          <w:bCs/>
          <w:sz w:val="21"/>
          <w:szCs w:val="21"/>
          <w:highlight w:val="none"/>
          <w:lang w:val="en-US" w:eastAsia="zh-CN"/>
        </w:rPr>
        <w:t>必须</w:t>
      </w:r>
      <w:r>
        <w:rPr>
          <w:rFonts w:hint="eastAsia" w:ascii="宋体" w:hAnsi="宋体"/>
          <w:sz w:val="21"/>
          <w:szCs w:val="21"/>
          <w:highlight w:val="none"/>
          <w:lang w:eastAsia="zh-CN"/>
        </w:rPr>
        <w:t>）</w:t>
      </w:r>
      <w:r>
        <w:rPr>
          <w:rFonts w:hint="eastAsia" w:ascii="宋体" w:hAnsi="宋体"/>
          <w:sz w:val="21"/>
          <w:szCs w:val="21"/>
          <w:highlight w:val="none"/>
        </w:rPr>
        <w:t>：</w:t>
      </w:r>
      <w:r>
        <w:rPr>
          <w:rFonts w:hint="eastAsia" w:ascii="宋体" w:hAnsi="宋体" w:cs="仿宋"/>
          <w:bCs/>
          <w:kern w:val="0"/>
          <w:sz w:val="21"/>
          <w:szCs w:val="21"/>
          <w:highlight w:val="none"/>
          <w:u w:val="single"/>
          <w:lang w:val="en-US" w:eastAsia="zh-CN"/>
        </w:rPr>
        <w:t>投标保证金</w:t>
      </w:r>
      <w:r>
        <w:rPr>
          <w:rFonts w:hint="eastAsia" w:ascii="宋体" w:hAnsi="宋体" w:cs="仿宋"/>
          <w:bCs/>
          <w:kern w:val="0"/>
          <w:sz w:val="21"/>
          <w:szCs w:val="21"/>
          <w:highlight w:val="none"/>
          <w:u w:val="single"/>
        </w:rPr>
        <w:t>—</w:t>
      </w:r>
      <w:r>
        <w:rPr>
          <w:rFonts w:hint="eastAsia" w:ascii="宋体" w:hAnsi="宋体" w:cs="宋体"/>
          <w:b w:val="0"/>
          <w:bCs w:val="0"/>
          <w:color w:val="000000"/>
          <w:kern w:val="2"/>
          <w:sz w:val="21"/>
          <w:szCs w:val="21"/>
          <w:highlight w:val="none"/>
          <w:u w:val="single"/>
          <w:lang w:val="en-US" w:eastAsia="zh-CN" w:bidi="ar-SA"/>
        </w:rPr>
        <w:t>重汽济南公务用车租赁项目</w:t>
      </w:r>
      <w:r>
        <w:rPr>
          <w:rFonts w:hint="eastAsia" w:ascii="宋体" w:hAnsi="宋体" w:eastAsia="宋体" w:cs="Times New Roman"/>
          <w:sz w:val="21"/>
          <w:szCs w:val="21"/>
          <w:highlight w:val="none"/>
          <w:u w:val="single"/>
        </w:rPr>
        <w:t>—</w:t>
      </w:r>
      <w:r>
        <w:rPr>
          <w:rFonts w:hint="eastAsia" w:ascii="宋体" w:hAnsi="宋体" w:cs="仿宋"/>
          <w:bCs/>
          <w:kern w:val="0"/>
          <w:sz w:val="21"/>
          <w:szCs w:val="21"/>
          <w:highlight w:val="none"/>
          <w:u w:val="single"/>
        </w:rPr>
        <w:t>***公司</w:t>
      </w:r>
      <w:r>
        <w:rPr>
          <w:rFonts w:hint="eastAsia" w:ascii="宋体" w:hAnsi="宋体" w:cs="仿宋"/>
          <w:bCs/>
          <w:kern w:val="0"/>
          <w:sz w:val="21"/>
          <w:szCs w:val="21"/>
          <w:highlight w:val="none"/>
        </w:rPr>
        <w:t>（五个字以内公司简称）</w:t>
      </w:r>
    </w:p>
    <w:bookmarkEnd w:id="10"/>
    <w:p w14:paraId="1C8FECB7">
      <w:pPr>
        <w:spacing w:line="360" w:lineRule="auto"/>
        <w:ind w:left="1" w:firstLine="493" w:firstLineChars="235"/>
        <w:rPr>
          <w:rFonts w:ascii="宋体" w:hAnsi="宋体"/>
          <w:color w:val="000000"/>
          <w:sz w:val="21"/>
          <w:szCs w:val="21"/>
          <w:highlight w:val="none"/>
        </w:rPr>
      </w:pPr>
      <w:r>
        <w:rPr>
          <w:rFonts w:hint="eastAsia" w:ascii="宋体" w:hAnsi="宋体"/>
          <w:color w:val="000000"/>
          <w:sz w:val="21"/>
          <w:szCs w:val="21"/>
          <w:highlight w:val="none"/>
          <w:lang w:val="en-US" w:eastAsia="zh-CN"/>
        </w:rPr>
        <w:t>5</w:t>
      </w:r>
      <w:r>
        <w:rPr>
          <w:rFonts w:hint="eastAsia" w:ascii="宋体" w:hAnsi="宋体"/>
          <w:color w:val="000000"/>
          <w:sz w:val="21"/>
          <w:szCs w:val="21"/>
          <w:highlight w:val="none"/>
        </w:rPr>
        <w:t>.1招标人按照财务制度退款，在确定中标人后，按投标人（除中标人外）所提供的账户信息</w:t>
      </w:r>
      <w:r>
        <w:rPr>
          <w:rFonts w:hint="eastAsia" w:ascii="宋体" w:hAnsi="宋体"/>
          <w:b/>
          <w:bCs/>
          <w:color w:val="000000"/>
          <w:sz w:val="21"/>
          <w:szCs w:val="21"/>
          <w:highlight w:val="none"/>
        </w:rPr>
        <w:t>一个付款周期内退还投标保证金</w:t>
      </w:r>
      <w:r>
        <w:rPr>
          <w:rFonts w:hint="eastAsia" w:ascii="宋体" w:hAnsi="宋体"/>
          <w:color w:val="000000"/>
          <w:sz w:val="21"/>
          <w:szCs w:val="21"/>
          <w:highlight w:val="none"/>
        </w:rPr>
        <w:t>（本金，不计息）。</w:t>
      </w:r>
    </w:p>
    <w:p w14:paraId="38638FDA">
      <w:pPr>
        <w:spacing w:line="360" w:lineRule="auto"/>
        <w:ind w:firstLine="493" w:firstLineChars="235"/>
        <w:rPr>
          <w:rFonts w:hint="default" w:ascii="宋体" w:hAnsi="宋体" w:eastAsia="宋体"/>
          <w:b/>
          <w:bCs/>
          <w:color w:val="000000"/>
          <w:sz w:val="21"/>
          <w:szCs w:val="21"/>
          <w:highlight w:val="none"/>
          <w:u w:val="single"/>
          <w:lang w:val="en-US" w:eastAsia="zh-CN"/>
        </w:rPr>
      </w:pPr>
      <w:r>
        <w:rPr>
          <w:rFonts w:hint="eastAsia" w:ascii="宋体" w:hAnsi="宋体"/>
          <w:color w:val="000000"/>
          <w:sz w:val="21"/>
          <w:szCs w:val="21"/>
          <w:highlight w:val="none"/>
          <w:lang w:val="en-US" w:eastAsia="zh-CN"/>
        </w:rPr>
        <w:t>5</w:t>
      </w:r>
      <w:r>
        <w:rPr>
          <w:rFonts w:hint="eastAsia" w:ascii="宋体" w:hAnsi="宋体"/>
          <w:color w:val="000000"/>
          <w:sz w:val="21"/>
          <w:szCs w:val="21"/>
          <w:highlight w:val="none"/>
        </w:rPr>
        <w:t>.2投标人在向招标人出示《投标保证金缴纳凭证》后方可进行投标。</w:t>
      </w:r>
    </w:p>
    <w:p w14:paraId="6BAC9840">
      <w:pPr>
        <w:spacing w:line="360" w:lineRule="auto"/>
        <w:ind w:firstLine="493" w:firstLineChars="235"/>
        <w:rPr>
          <w:rFonts w:ascii="宋体" w:hAnsi="宋体"/>
          <w:color w:val="000000"/>
          <w:sz w:val="21"/>
          <w:szCs w:val="21"/>
          <w:highlight w:val="none"/>
        </w:rPr>
      </w:pPr>
      <w:r>
        <w:rPr>
          <w:rFonts w:hint="eastAsia" w:ascii="宋体" w:hAnsi="宋体"/>
          <w:color w:val="000000"/>
          <w:sz w:val="21"/>
          <w:szCs w:val="21"/>
          <w:highlight w:val="none"/>
          <w:lang w:val="en-US" w:eastAsia="zh-CN"/>
        </w:rPr>
        <w:t>5</w:t>
      </w:r>
      <w:r>
        <w:rPr>
          <w:rFonts w:hint="eastAsia" w:ascii="宋体" w:hAnsi="宋体"/>
          <w:color w:val="000000"/>
          <w:sz w:val="21"/>
          <w:szCs w:val="21"/>
          <w:highlight w:val="none"/>
        </w:rPr>
        <w:t>.</w:t>
      </w:r>
      <w:r>
        <w:rPr>
          <w:rFonts w:hint="eastAsia" w:ascii="宋体" w:hAnsi="宋体"/>
          <w:color w:val="000000"/>
          <w:sz w:val="21"/>
          <w:szCs w:val="21"/>
          <w:highlight w:val="none"/>
          <w:lang w:val="en-US" w:eastAsia="zh-CN"/>
        </w:rPr>
        <w:t>3</w:t>
      </w:r>
      <w:r>
        <w:rPr>
          <w:rFonts w:hint="eastAsia" w:ascii="宋体" w:hAnsi="宋体"/>
          <w:color w:val="000000"/>
          <w:sz w:val="21"/>
          <w:szCs w:val="21"/>
          <w:highlight w:val="none"/>
        </w:rPr>
        <w:t>发生以下情况时，招标人有权没收保证金：</w:t>
      </w:r>
    </w:p>
    <w:p w14:paraId="5E6355CD">
      <w:pPr>
        <w:spacing w:line="360" w:lineRule="auto"/>
        <w:ind w:firstLine="493" w:firstLineChars="235"/>
        <w:rPr>
          <w:rFonts w:hint="eastAsia" w:ascii="宋体" w:hAnsi="宋体"/>
          <w:color w:val="000000"/>
          <w:sz w:val="21"/>
          <w:szCs w:val="21"/>
          <w:highlight w:val="none"/>
        </w:rPr>
      </w:pPr>
      <w:r>
        <w:rPr>
          <w:rFonts w:hint="eastAsia" w:ascii="宋体" w:hAnsi="宋体"/>
          <w:color w:val="000000"/>
          <w:sz w:val="21"/>
          <w:szCs w:val="21"/>
          <w:highlight w:val="none"/>
          <w:lang w:val="en-US" w:eastAsia="zh-CN"/>
        </w:rPr>
        <w:t xml:space="preserve">①供应商在提交响应文件截止时间后撤回响应文件的； </w:t>
      </w:r>
    </w:p>
    <w:p w14:paraId="0D0E41E0">
      <w:pPr>
        <w:spacing w:line="360" w:lineRule="auto"/>
        <w:ind w:firstLine="493" w:firstLineChars="235"/>
        <w:rPr>
          <w:rFonts w:hint="eastAsia" w:ascii="宋体" w:hAnsi="宋体"/>
          <w:color w:val="000000"/>
          <w:sz w:val="21"/>
          <w:szCs w:val="21"/>
          <w:highlight w:val="none"/>
        </w:rPr>
      </w:pPr>
      <w:r>
        <w:rPr>
          <w:rFonts w:hint="eastAsia" w:ascii="宋体" w:hAnsi="宋体"/>
          <w:color w:val="000000"/>
          <w:sz w:val="21"/>
          <w:szCs w:val="21"/>
          <w:highlight w:val="none"/>
          <w:lang w:val="en-US" w:eastAsia="zh-CN"/>
        </w:rPr>
        <w:t xml:space="preserve">②供应商在响应文件中提供虚假材料的； </w:t>
      </w:r>
    </w:p>
    <w:p w14:paraId="1BAE70AC">
      <w:pPr>
        <w:spacing w:line="360" w:lineRule="auto"/>
        <w:ind w:firstLine="493" w:firstLineChars="235"/>
        <w:rPr>
          <w:rFonts w:hint="eastAsia" w:ascii="宋体" w:hAnsi="宋体"/>
          <w:color w:val="000000"/>
          <w:sz w:val="21"/>
          <w:szCs w:val="21"/>
          <w:highlight w:val="none"/>
        </w:rPr>
      </w:pPr>
      <w:r>
        <w:rPr>
          <w:rFonts w:hint="eastAsia" w:ascii="宋体" w:hAnsi="宋体"/>
          <w:color w:val="000000"/>
          <w:sz w:val="21"/>
          <w:szCs w:val="21"/>
          <w:highlight w:val="none"/>
          <w:lang w:val="en-US" w:eastAsia="zh-CN"/>
        </w:rPr>
        <w:t xml:space="preserve">③除因不可抗力或谈判文件、询价通知书认可的情形以外，成交供应商不与采购人签订合同的； </w:t>
      </w:r>
    </w:p>
    <w:p w14:paraId="1920152C">
      <w:pPr>
        <w:spacing w:line="360" w:lineRule="auto"/>
        <w:ind w:firstLine="493" w:firstLineChars="235"/>
        <w:rPr>
          <w:rFonts w:hint="eastAsia" w:ascii="宋体" w:hAnsi="宋体"/>
          <w:color w:val="000000"/>
          <w:sz w:val="21"/>
          <w:szCs w:val="21"/>
          <w:highlight w:val="none"/>
        </w:rPr>
      </w:pPr>
      <w:r>
        <w:rPr>
          <w:rFonts w:hint="eastAsia" w:ascii="宋体" w:hAnsi="宋体"/>
          <w:color w:val="000000"/>
          <w:sz w:val="21"/>
          <w:szCs w:val="21"/>
          <w:highlight w:val="none"/>
          <w:lang w:val="en-US" w:eastAsia="zh-CN"/>
        </w:rPr>
        <w:t xml:space="preserve">④供应商与采购人、其他供应商或者采购代理机构恶意串通、围标、陪标的； </w:t>
      </w:r>
    </w:p>
    <w:p w14:paraId="53C64E94">
      <w:pPr>
        <w:spacing w:line="360" w:lineRule="auto"/>
        <w:ind w:firstLine="493" w:firstLineChars="235"/>
        <w:rPr>
          <w:rFonts w:hint="eastAsia" w:ascii="宋体" w:hAnsi="宋体"/>
          <w:color w:val="000000"/>
          <w:sz w:val="21"/>
          <w:szCs w:val="21"/>
          <w:highlight w:val="none"/>
        </w:rPr>
      </w:pPr>
      <w:r>
        <w:rPr>
          <w:rFonts w:hint="eastAsia" w:ascii="宋体" w:hAnsi="宋体"/>
          <w:color w:val="000000"/>
          <w:sz w:val="21"/>
          <w:szCs w:val="21"/>
          <w:highlight w:val="none"/>
          <w:lang w:val="en-US" w:eastAsia="zh-CN"/>
        </w:rPr>
        <w:t xml:space="preserve">⑤采购文件规定的其他情形； </w:t>
      </w:r>
    </w:p>
    <w:p w14:paraId="73577014">
      <w:pPr>
        <w:spacing w:line="360" w:lineRule="auto"/>
        <w:ind w:firstLine="493" w:firstLineChars="235"/>
        <w:rPr>
          <w:rFonts w:hint="eastAsia" w:ascii="宋体" w:hAnsi="宋体"/>
          <w:color w:val="000000"/>
          <w:sz w:val="21"/>
          <w:szCs w:val="21"/>
          <w:highlight w:val="none"/>
        </w:rPr>
      </w:pPr>
      <w:r>
        <w:rPr>
          <w:rFonts w:hint="eastAsia" w:ascii="宋体" w:hAnsi="宋体"/>
          <w:color w:val="000000"/>
          <w:sz w:val="21"/>
          <w:szCs w:val="21"/>
          <w:highlight w:val="none"/>
          <w:lang w:val="en-US" w:eastAsia="zh-CN"/>
        </w:rPr>
        <w:t>⑥供应商有违约违规行为或被投诉、举报的，在调查处理期间，保证金暂不退还，待调查处理结束后按有关规定处理。</w:t>
      </w:r>
    </w:p>
    <w:p w14:paraId="12513133">
      <w:pPr>
        <w:pStyle w:val="9"/>
        <w:rPr>
          <w:rFonts w:ascii="黑体" w:eastAsia="黑体"/>
          <w:b/>
          <w:bCs/>
          <w:color w:val="auto"/>
          <w:sz w:val="28"/>
          <w:highlight w:val="none"/>
        </w:rPr>
      </w:pPr>
      <w:r>
        <w:rPr>
          <w:rFonts w:hint="eastAsia" w:ascii="黑体" w:eastAsia="黑体"/>
          <w:b/>
          <w:bCs/>
          <w:sz w:val="28"/>
          <w:highlight w:val="none"/>
          <w:lang w:val="en-US" w:eastAsia="zh-CN"/>
        </w:rPr>
        <w:t>七</w:t>
      </w:r>
      <w:r>
        <w:rPr>
          <w:rFonts w:hint="eastAsia" w:ascii="黑体" w:eastAsia="黑体"/>
          <w:b/>
          <w:bCs/>
          <w:sz w:val="28"/>
          <w:highlight w:val="none"/>
        </w:rPr>
        <w:t xml:space="preserve">、 </w:t>
      </w:r>
      <w:r>
        <w:rPr>
          <w:rFonts w:ascii="黑体" w:eastAsia="黑体"/>
          <w:b/>
          <w:bCs/>
          <w:sz w:val="28"/>
          <w:highlight w:val="none"/>
        </w:rPr>
        <w:t>投标文件</w:t>
      </w:r>
      <w:r>
        <w:rPr>
          <w:rFonts w:ascii="黑体" w:eastAsia="黑体"/>
          <w:b/>
          <w:bCs/>
          <w:color w:val="auto"/>
          <w:sz w:val="28"/>
          <w:highlight w:val="none"/>
        </w:rPr>
        <w:t>的递交</w:t>
      </w:r>
    </w:p>
    <w:p w14:paraId="4F87E9BD">
      <w:pPr>
        <w:ind w:firstLine="420" w:firstLineChars="200"/>
        <w:rPr>
          <w:rFonts w:hint="eastAsia" w:ascii="宋体" w:hAnsi="宋体" w:eastAsia="宋体" w:cs="宋体"/>
          <w:color w:val="auto"/>
          <w:highlight w:val="none"/>
        </w:rPr>
      </w:pPr>
      <w:r>
        <w:rPr>
          <w:rFonts w:hint="eastAsia" w:ascii="宋体" w:hAnsi="宋体"/>
          <w:color w:val="auto"/>
          <w:sz w:val="21"/>
          <w:szCs w:val="21"/>
          <w:highlight w:val="none"/>
          <w:lang w:val="en-US" w:eastAsia="zh-CN"/>
        </w:rPr>
        <w:t>1. e采</w:t>
      </w:r>
      <w:r>
        <w:rPr>
          <w:rFonts w:hint="eastAsia"/>
          <w:color w:val="auto"/>
          <w:highlight w:val="none"/>
          <w:lang w:val="en-US" w:eastAsia="zh-CN"/>
        </w:rPr>
        <w:t>通电子版</w:t>
      </w:r>
      <w:r>
        <w:rPr>
          <w:color w:val="auto"/>
          <w:highlight w:val="none"/>
        </w:rPr>
        <w:t>投标文件递交的截止时间</w:t>
      </w:r>
      <w:r>
        <w:rPr>
          <w:rFonts w:hint="eastAsia"/>
          <w:color w:val="auto"/>
          <w:highlight w:val="none"/>
        </w:rPr>
        <w:t>：</w:t>
      </w:r>
      <w:r>
        <w:rPr>
          <w:rFonts w:hint="eastAsia" w:ascii="宋体" w:hAnsi="宋体" w:eastAsia="宋体" w:cs="Times New Roman"/>
          <w:color w:val="auto"/>
          <w:kern w:val="2"/>
          <w:sz w:val="21"/>
          <w:szCs w:val="21"/>
          <w:highlight w:val="none"/>
          <w:u w:val="single"/>
          <w:lang w:val="en-US" w:eastAsia="zh-CN" w:bidi="ar-SA"/>
        </w:rPr>
        <w:t>202</w:t>
      </w:r>
      <w:r>
        <w:rPr>
          <w:rFonts w:hint="eastAsia" w:ascii="宋体" w:hAnsi="宋体" w:cs="Times New Roman"/>
          <w:color w:val="auto"/>
          <w:kern w:val="2"/>
          <w:sz w:val="21"/>
          <w:szCs w:val="21"/>
          <w:highlight w:val="none"/>
          <w:u w:val="single"/>
          <w:lang w:val="en-US" w:eastAsia="zh-CN" w:bidi="ar-SA"/>
        </w:rPr>
        <w:t>5</w:t>
      </w:r>
      <w:r>
        <w:rPr>
          <w:rFonts w:hint="eastAsia" w:ascii="宋体" w:hAnsi="宋体" w:eastAsia="宋体" w:cs="Times New Roman"/>
          <w:color w:val="auto"/>
          <w:kern w:val="2"/>
          <w:sz w:val="21"/>
          <w:szCs w:val="21"/>
          <w:highlight w:val="none"/>
          <w:u w:val="single"/>
          <w:lang w:val="en-US" w:eastAsia="zh-CN" w:bidi="ar-SA"/>
        </w:rPr>
        <w:t>年</w:t>
      </w:r>
      <w:r>
        <w:rPr>
          <w:rFonts w:hint="eastAsia" w:ascii="宋体" w:hAnsi="宋体" w:cs="Times New Roman"/>
          <w:color w:val="auto"/>
          <w:kern w:val="2"/>
          <w:sz w:val="21"/>
          <w:szCs w:val="21"/>
          <w:highlight w:val="none"/>
          <w:u w:val="single"/>
          <w:lang w:val="en-US" w:eastAsia="zh-CN" w:bidi="ar-SA"/>
        </w:rPr>
        <w:t>12</w:t>
      </w:r>
      <w:r>
        <w:rPr>
          <w:rFonts w:hint="eastAsia" w:ascii="宋体" w:hAnsi="宋体" w:eastAsia="宋体" w:cs="Times New Roman"/>
          <w:color w:val="auto"/>
          <w:kern w:val="2"/>
          <w:sz w:val="21"/>
          <w:szCs w:val="21"/>
          <w:highlight w:val="none"/>
          <w:u w:val="single"/>
          <w:lang w:val="en-US" w:eastAsia="zh-CN" w:bidi="ar-SA"/>
        </w:rPr>
        <w:t>月</w:t>
      </w:r>
      <w:r>
        <w:rPr>
          <w:rFonts w:hint="eastAsia" w:ascii="宋体" w:hAnsi="宋体" w:cs="Times New Roman"/>
          <w:color w:val="auto"/>
          <w:kern w:val="2"/>
          <w:sz w:val="21"/>
          <w:szCs w:val="21"/>
          <w:highlight w:val="none"/>
          <w:u w:val="single"/>
          <w:lang w:val="en-US" w:eastAsia="zh-CN" w:bidi="ar-SA"/>
        </w:rPr>
        <w:t>10</w:t>
      </w:r>
      <w:r>
        <w:rPr>
          <w:rFonts w:hint="eastAsia" w:ascii="宋体" w:hAnsi="宋体" w:eastAsia="宋体" w:cs="Times New Roman"/>
          <w:color w:val="auto"/>
          <w:kern w:val="2"/>
          <w:sz w:val="21"/>
          <w:szCs w:val="21"/>
          <w:highlight w:val="none"/>
          <w:u w:val="single"/>
          <w:lang w:val="en-US" w:eastAsia="zh-CN" w:bidi="ar-SA"/>
        </w:rPr>
        <w:t xml:space="preserve">日 </w:t>
      </w:r>
      <w:r>
        <w:rPr>
          <w:rFonts w:hint="eastAsia" w:ascii="宋体" w:hAnsi="宋体" w:cs="Times New Roman"/>
          <w:color w:val="auto"/>
          <w:kern w:val="2"/>
          <w:sz w:val="21"/>
          <w:szCs w:val="21"/>
          <w:highlight w:val="none"/>
          <w:u w:val="single"/>
          <w:lang w:val="en-US" w:eastAsia="zh-CN" w:bidi="ar-SA"/>
        </w:rPr>
        <w:t>17</w:t>
      </w:r>
      <w:r>
        <w:rPr>
          <w:rFonts w:hint="eastAsia" w:ascii="宋体" w:hAnsi="宋体" w:eastAsia="宋体" w:cs="Times New Roman"/>
          <w:color w:val="auto"/>
          <w:kern w:val="2"/>
          <w:sz w:val="21"/>
          <w:szCs w:val="21"/>
          <w:highlight w:val="none"/>
          <w:u w:val="single"/>
          <w:lang w:val="en-US" w:eastAsia="zh-CN" w:bidi="ar-SA"/>
        </w:rPr>
        <w:t>时</w:t>
      </w:r>
      <w:r>
        <w:rPr>
          <w:rFonts w:hint="eastAsia" w:ascii="宋体" w:hAnsi="宋体" w:eastAsia="宋体" w:cs="宋体"/>
          <w:color w:val="auto"/>
          <w:highlight w:val="none"/>
        </w:rPr>
        <w:t>。</w:t>
      </w:r>
    </w:p>
    <w:p w14:paraId="53AB0C40">
      <w:pPr>
        <w:ind w:firstLine="420" w:firstLineChars="200"/>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2. 本项目采用线上开标，纸质投标文件需在开标日前，邮寄到指定地址。</w:t>
      </w:r>
    </w:p>
    <w:p w14:paraId="4E1A059A">
      <w:pPr>
        <w:ind w:firstLine="422" w:firstLineChars="200"/>
        <w:rPr>
          <w:rFonts w:hint="eastAsia"/>
          <w:b/>
          <w:bCs/>
          <w:color w:val="auto"/>
          <w:highlight w:val="none"/>
          <w:lang w:val="en-US" w:eastAsia="zh-CN"/>
        </w:rPr>
      </w:pPr>
      <w:r>
        <w:rPr>
          <w:rFonts w:hint="eastAsia"/>
          <w:b/>
          <w:bCs/>
          <w:color w:val="auto"/>
          <w:highlight w:val="none"/>
          <w:lang w:val="en-US" w:eastAsia="zh-CN"/>
        </w:rPr>
        <w:t>邮寄地址：山东省济南市历城区华奥路777号重汽科技大厦</w:t>
      </w:r>
    </w:p>
    <w:p w14:paraId="1E54BCAB">
      <w:pPr>
        <w:ind w:firstLine="422" w:firstLineChars="200"/>
        <w:rPr>
          <w:rFonts w:hint="default"/>
          <w:color w:val="auto"/>
          <w:highlight w:val="none"/>
          <w:lang w:val="en-US"/>
        </w:rPr>
      </w:pPr>
      <w:r>
        <w:rPr>
          <w:rFonts w:hint="eastAsia"/>
          <w:b/>
          <w:bCs/>
          <w:color w:val="auto"/>
          <w:highlight w:val="none"/>
          <w:lang w:val="en-US" w:eastAsia="zh-CN"/>
        </w:rPr>
        <w:t>联系人及联系方式：王老师 18653169235</w:t>
      </w:r>
    </w:p>
    <w:p w14:paraId="0B6355A5">
      <w:pPr>
        <w:ind w:firstLine="420" w:firstLineChars="200"/>
        <w:rPr>
          <w:rFonts w:hint="eastAsia"/>
          <w:highlight w:val="none"/>
        </w:rPr>
      </w:pPr>
      <w:r>
        <w:rPr>
          <w:rFonts w:hint="eastAsia" w:ascii="宋体" w:hAnsi="宋体"/>
          <w:sz w:val="21"/>
          <w:szCs w:val="21"/>
          <w:highlight w:val="none"/>
          <w:lang w:val="en-US" w:eastAsia="zh-CN"/>
        </w:rPr>
        <w:t>3.逾</w:t>
      </w:r>
      <w:r>
        <w:rPr>
          <w:highlight w:val="none"/>
        </w:rPr>
        <w:t>期</w:t>
      </w:r>
      <w:r>
        <w:rPr>
          <w:rFonts w:hint="eastAsia"/>
          <w:highlight w:val="none"/>
        </w:rPr>
        <w:t>递交</w:t>
      </w:r>
      <w:r>
        <w:rPr>
          <w:highlight w:val="none"/>
        </w:rPr>
        <w:t>的或者未</w:t>
      </w:r>
      <w:r>
        <w:rPr>
          <w:rFonts w:hint="eastAsia"/>
          <w:highlight w:val="none"/>
        </w:rPr>
        <w:t>在</w:t>
      </w:r>
      <w:r>
        <w:rPr>
          <w:highlight w:val="none"/>
        </w:rPr>
        <w:t>指定地点</w:t>
      </w:r>
      <w:r>
        <w:rPr>
          <w:rFonts w:hint="eastAsia"/>
          <w:highlight w:val="none"/>
        </w:rPr>
        <w:t>递交</w:t>
      </w:r>
      <w:r>
        <w:rPr>
          <w:highlight w:val="none"/>
        </w:rPr>
        <w:t>的投标文件，招标人不予受理</w:t>
      </w:r>
      <w:r>
        <w:rPr>
          <w:rFonts w:hint="eastAsia"/>
          <w:highlight w:val="none"/>
        </w:rPr>
        <w:t>。</w:t>
      </w:r>
    </w:p>
    <w:p w14:paraId="416A665C">
      <w:pPr>
        <w:pStyle w:val="9"/>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20" w:firstLineChars="200"/>
        <w:textAlignment w:val="auto"/>
        <w:rPr>
          <w:rFonts w:hint="eastAsia" w:ascii="宋体" w:hAnsi="Courier New" w:eastAsia="宋体" w:cs="Times New Roman"/>
          <w:color w:val="auto"/>
          <w:highlight w:val="none"/>
          <w:u w:val="single"/>
          <w:lang w:val="en-US" w:eastAsia="zh-CN"/>
        </w:rPr>
      </w:pPr>
      <w:r>
        <w:rPr>
          <w:rFonts w:hint="eastAsia" w:hAnsi="宋体" w:cs="Times New Roman"/>
          <w:kern w:val="2"/>
          <w:sz w:val="21"/>
          <w:szCs w:val="21"/>
          <w:highlight w:val="none"/>
          <w:lang w:val="en-US" w:eastAsia="zh-CN" w:bidi="ar-SA"/>
        </w:rPr>
        <w:t>4.</w:t>
      </w:r>
      <w:r>
        <w:rPr>
          <w:rFonts w:hint="eastAsia" w:ascii="宋体" w:hAnsi="Courier New" w:eastAsia="宋体" w:cs="Times New Roman"/>
          <w:b/>
          <w:bCs/>
          <w:color w:val="auto"/>
          <w:highlight w:val="none"/>
          <w:u w:val="single"/>
          <w:lang w:val="en-US" w:eastAsia="zh-CN"/>
        </w:rPr>
        <w:t>电子版标书须在投标截止日期前上传到重汽e采通平台</w:t>
      </w:r>
      <w:r>
        <w:rPr>
          <w:rFonts w:hint="eastAsia" w:ascii="宋体" w:hAnsi="Courier New" w:eastAsia="宋体" w:cs="Times New Roman"/>
          <w:color w:val="auto"/>
          <w:highlight w:val="none"/>
          <w:u w:val="single"/>
          <w:lang w:val="en-US" w:eastAsia="zh-CN"/>
        </w:rPr>
        <w:fldChar w:fldCharType="begin"/>
      </w:r>
      <w:r>
        <w:rPr>
          <w:rFonts w:hint="eastAsia" w:ascii="宋体" w:hAnsi="Courier New" w:eastAsia="宋体" w:cs="Times New Roman"/>
          <w:color w:val="auto"/>
          <w:highlight w:val="none"/>
          <w:u w:val="single"/>
          <w:lang w:val="en-US" w:eastAsia="zh-CN"/>
        </w:rPr>
        <w:instrText xml:space="preserve">HYPERLINK http://ecaitong.sinotruk.com:8012/ normalLink \tdkey u5b6qk \tdfu http://ecaitong.sinotruk.com:8012/ \tdfn http%3A//ecaitong.sinotruk.com%3A8012/ \tdfe -10 \tdlt text </w:instrText>
      </w:r>
      <w:r>
        <w:rPr>
          <w:rFonts w:hint="eastAsia" w:ascii="宋体" w:hAnsi="Courier New" w:eastAsia="宋体" w:cs="Times New Roman"/>
          <w:color w:val="auto"/>
          <w:highlight w:val="none"/>
          <w:u w:val="single"/>
          <w:lang w:val="en-US" w:eastAsia="zh-CN"/>
        </w:rPr>
        <w:fldChar w:fldCharType="separate"/>
      </w:r>
      <w:r>
        <w:rPr>
          <w:rFonts w:hint="eastAsia" w:ascii="宋体" w:hAnsi="Courier New" w:eastAsia="宋体" w:cs="Times New Roman"/>
          <w:color w:val="auto"/>
          <w:highlight w:val="none"/>
          <w:u w:val="single"/>
          <w:lang w:val="en-US" w:eastAsia="zh-CN"/>
        </w:rPr>
        <w:t>http</w:t>
      </w:r>
      <w:r>
        <w:rPr>
          <w:rFonts w:hint="eastAsia" w:cs="Times New Roman"/>
          <w:color w:val="auto"/>
          <w:highlight w:val="none"/>
          <w:u w:val="single"/>
          <w:lang w:val="en-US" w:eastAsia="zh-CN"/>
        </w:rPr>
        <w:t>s</w:t>
      </w:r>
      <w:r>
        <w:rPr>
          <w:rFonts w:hint="eastAsia" w:ascii="宋体" w:hAnsi="Courier New" w:eastAsia="宋体" w:cs="Times New Roman"/>
          <w:color w:val="auto"/>
          <w:highlight w:val="none"/>
          <w:u w:val="single"/>
          <w:lang w:val="en-US" w:eastAsia="zh-CN"/>
        </w:rPr>
        <w:t>://ecaitong.sinotruk.com:8012/</w:t>
      </w:r>
      <w:r>
        <w:rPr>
          <w:rFonts w:hint="eastAsia" w:ascii="宋体" w:hAnsi="Courier New" w:eastAsia="宋体" w:cs="Times New Roman"/>
          <w:color w:val="auto"/>
          <w:highlight w:val="none"/>
          <w:u w:val="single"/>
          <w:lang w:val="en-US" w:eastAsia="zh-CN"/>
        </w:rPr>
        <w:fldChar w:fldCharType="end"/>
      </w:r>
      <w:r>
        <w:rPr>
          <w:rFonts w:hint="eastAsia" w:ascii="宋体" w:hAnsi="Courier New" w:eastAsia="宋体" w:cs="Times New Roman"/>
          <w:color w:val="auto"/>
          <w:highlight w:val="none"/>
          <w:u w:val="single"/>
          <w:lang w:val="en-US" w:eastAsia="zh-CN"/>
        </w:rPr>
        <w:t>，操作方式详见《SRM-系统用户手册-非生产招投标（供应商使用）V1.0 》。若逾期未完成重汽e采通上传标书，即便递交了纸版投标文件，一律视为无效投标。</w:t>
      </w:r>
    </w:p>
    <w:p w14:paraId="7980E809">
      <w:pPr>
        <w:pStyle w:val="9"/>
        <w:keepNext w:val="0"/>
        <w:keepLines w:val="0"/>
        <w:pageBreakBefore w:val="0"/>
        <w:widowControl w:val="0"/>
        <w:kinsoku/>
        <w:wordWrap/>
        <w:overflowPunct/>
        <w:topLinePunct w:val="0"/>
        <w:autoSpaceDE/>
        <w:autoSpaceDN/>
        <w:bidi w:val="0"/>
        <w:adjustRightInd/>
        <w:snapToGrid w:val="0"/>
        <w:spacing w:line="360" w:lineRule="auto"/>
        <w:ind w:firstLine="527" w:firstLineChars="250"/>
        <w:textAlignment w:val="auto"/>
        <w:rPr>
          <w:rFonts w:hint="eastAsia" w:ascii="宋体" w:hAnsi="Courier New" w:eastAsia="宋体" w:cs="Times New Roman"/>
          <w:b/>
          <w:bCs/>
          <w:color w:val="auto"/>
          <w:highlight w:val="none"/>
          <w:u w:val="single"/>
          <w:lang w:val="en-US" w:eastAsia="zh-CN"/>
        </w:rPr>
      </w:pPr>
      <w:r>
        <w:rPr>
          <w:rFonts w:hint="eastAsia" w:ascii="宋体" w:hAnsi="Courier New" w:eastAsia="宋体" w:cs="Times New Roman"/>
          <w:b/>
          <w:bCs/>
          <w:color w:val="auto"/>
          <w:highlight w:val="none"/>
          <w:u w:val="single"/>
          <w:lang w:val="en-US" w:eastAsia="zh-CN"/>
        </w:rPr>
        <w:t>注意：投标人必须在投标前根据《非生产供应商注册操作手册》完成账号注册！</w:t>
      </w:r>
    </w:p>
    <w:p w14:paraId="21F35EF5">
      <w:pPr>
        <w:pStyle w:val="9"/>
        <w:rPr>
          <w:rFonts w:hint="eastAsia" w:ascii="黑体" w:eastAsia="黑体"/>
          <w:b/>
          <w:bCs/>
          <w:sz w:val="28"/>
          <w:highlight w:val="none"/>
        </w:rPr>
      </w:pPr>
      <w:r>
        <w:rPr>
          <w:rFonts w:hint="eastAsia" w:ascii="黑体" w:eastAsia="黑体"/>
          <w:b/>
          <w:bCs/>
          <w:sz w:val="28"/>
          <w:highlight w:val="none"/>
          <w:lang w:val="en-US" w:eastAsia="zh-CN"/>
        </w:rPr>
        <w:t>八</w:t>
      </w:r>
      <w:r>
        <w:rPr>
          <w:rFonts w:hint="eastAsia" w:ascii="黑体" w:eastAsia="黑体"/>
          <w:b/>
          <w:bCs/>
          <w:sz w:val="28"/>
          <w:highlight w:val="none"/>
        </w:rPr>
        <w:t>、投标须知</w:t>
      </w:r>
    </w:p>
    <w:p w14:paraId="431F9955">
      <w:pPr>
        <w:spacing w:line="400" w:lineRule="exact"/>
        <w:ind w:firstLine="549"/>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1.资格要求</w:t>
      </w:r>
    </w:p>
    <w:p w14:paraId="66CDF779">
      <w:pPr>
        <w:spacing w:line="400" w:lineRule="exact"/>
        <w:ind w:firstLine="549"/>
        <w:rPr>
          <w:rFonts w:hint="eastAsia" w:ascii="宋体" w:hAnsi="Courier New" w:eastAsia="宋体" w:cs="Times New Roman"/>
          <w:kern w:val="2"/>
          <w:sz w:val="21"/>
          <w:szCs w:val="21"/>
          <w:highlight w:val="none"/>
          <w:lang w:val="en-US" w:eastAsia="zh-CN" w:bidi="ar-SA"/>
        </w:rPr>
      </w:pPr>
      <w:bookmarkStart w:id="11" w:name="OLE_LINK2"/>
      <w:r>
        <w:rPr>
          <w:rFonts w:hint="eastAsia" w:ascii="宋体" w:hAnsi="Courier New" w:eastAsia="宋体" w:cs="Times New Roman"/>
          <w:kern w:val="2"/>
          <w:sz w:val="21"/>
          <w:szCs w:val="21"/>
          <w:highlight w:val="none"/>
          <w:lang w:val="en-US" w:eastAsia="zh-CN" w:bidi="ar-SA"/>
        </w:rPr>
        <w:t>（1）投标人具备法人主体资格和完全民事行为能力，财务及经营状况良好，无失信记录。必须是注册独立法人机构，具有独立承担民事责任能力；公司成立</w:t>
      </w:r>
      <w:r>
        <w:rPr>
          <w:rFonts w:hint="eastAsia" w:ascii="宋体" w:hAnsi="Courier New" w:cs="Times New Roman"/>
          <w:kern w:val="2"/>
          <w:sz w:val="21"/>
          <w:szCs w:val="21"/>
          <w:highlight w:val="none"/>
          <w:lang w:val="en-US" w:eastAsia="zh-CN" w:bidi="ar-SA"/>
        </w:rPr>
        <w:t>叁</w:t>
      </w:r>
      <w:r>
        <w:rPr>
          <w:rFonts w:hint="eastAsia" w:ascii="宋体" w:hAnsi="Courier New" w:eastAsia="宋体" w:cs="Times New Roman"/>
          <w:kern w:val="2"/>
          <w:sz w:val="21"/>
          <w:szCs w:val="21"/>
          <w:highlight w:val="none"/>
          <w:lang w:val="en-US" w:eastAsia="zh-CN" w:bidi="ar-SA"/>
        </w:rPr>
        <w:t>年以上且经营范围能够满足招标人的需求，注册资本不少于</w:t>
      </w:r>
      <w:r>
        <w:rPr>
          <w:rFonts w:hint="eastAsia" w:ascii="宋体" w:hAnsi="Courier New" w:cs="Times New Roman"/>
          <w:b/>
          <w:bCs/>
          <w:kern w:val="2"/>
          <w:sz w:val="21"/>
          <w:szCs w:val="21"/>
          <w:highlight w:val="none"/>
          <w:u w:val="single"/>
          <w:lang w:val="en-US" w:eastAsia="zh-CN" w:bidi="ar-SA"/>
        </w:rPr>
        <w:t>500</w:t>
      </w:r>
      <w:r>
        <w:rPr>
          <w:rFonts w:hint="eastAsia" w:ascii="宋体" w:hAnsi="Courier New" w:eastAsia="宋体" w:cs="Times New Roman"/>
          <w:kern w:val="2"/>
          <w:sz w:val="21"/>
          <w:szCs w:val="21"/>
          <w:highlight w:val="none"/>
          <w:lang w:val="en-US" w:eastAsia="zh-CN" w:bidi="ar-SA"/>
        </w:rPr>
        <w:t>万；</w:t>
      </w:r>
    </w:p>
    <w:p w14:paraId="7FF74665">
      <w:pPr>
        <w:spacing w:line="400" w:lineRule="exact"/>
        <w:ind w:firstLine="549"/>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（2）投标人具备相应的运营资质</w:t>
      </w:r>
      <w:r>
        <w:rPr>
          <w:rFonts w:hint="eastAsia" w:ascii="宋体" w:hAnsi="Courier New" w:cs="Times New Roman"/>
          <w:kern w:val="2"/>
          <w:sz w:val="21"/>
          <w:szCs w:val="21"/>
          <w:highlight w:val="none"/>
          <w:lang w:val="en-US" w:eastAsia="zh-CN" w:bidi="ar-SA"/>
        </w:rPr>
        <w:t>及道路运输经营许可证</w:t>
      </w:r>
      <w:r>
        <w:rPr>
          <w:rFonts w:hint="eastAsia" w:ascii="宋体" w:hAnsi="Courier New" w:eastAsia="宋体" w:cs="Times New Roman"/>
          <w:kern w:val="2"/>
          <w:sz w:val="21"/>
          <w:szCs w:val="21"/>
          <w:highlight w:val="none"/>
          <w:lang w:val="en-US" w:eastAsia="zh-CN" w:bidi="ar-SA"/>
        </w:rPr>
        <w:t>，具有《营业执照》相应资质证明；</w:t>
      </w:r>
    </w:p>
    <w:p w14:paraId="7505FDAF">
      <w:pPr>
        <w:keepNext w:val="0"/>
        <w:keepLines w:val="0"/>
        <w:pageBreakBefore w:val="0"/>
        <w:widowControl w:val="0"/>
        <w:kinsoku/>
        <w:wordWrap/>
        <w:overflowPunct/>
        <w:topLinePunct w:val="0"/>
        <w:autoSpaceDE/>
        <w:autoSpaceDN/>
        <w:bidi w:val="0"/>
        <w:adjustRightInd/>
        <w:snapToGrid/>
        <w:spacing w:line="360" w:lineRule="auto"/>
        <w:ind w:firstLine="549"/>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（3）投标人应具有相同或类似项目业绩，且过去两年中不曾在任何合同中违约或任何原因而使合同被解除的；</w:t>
      </w:r>
    </w:p>
    <w:p w14:paraId="5C57F6A4">
      <w:pPr>
        <w:keepNext w:val="0"/>
        <w:keepLines w:val="0"/>
        <w:pageBreakBefore w:val="0"/>
        <w:widowControl w:val="0"/>
        <w:kinsoku/>
        <w:wordWrap/>
        <w:overflowPunct/>
        <w:topLinePunct w:val="0"/>
        <w:autoSpaceDE/>
        <w:autoSpaceDN/>
        <w:bidi w:val="0"/>
        <w:adjustRightInd/>
        <w:snapToGrid/>
        <w:spacing w:line="360" w:lineRule="auto"/>
        <w:ind w:firstLine="549"/>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4）投标人应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0588D735">
      <w:pPr>
        <w:keepNext w:val="0"/>
        <w:keepLines w:val="0"/>
        <w:pageBreakBefore w:val="0"/>
        <w:widowControl w:val="0"/>
        <w:kinsoku/>
        <w:wordWrap/>
        <w:overflowPunct/>
        <w:topLinePunct w:val="0"/>
        <w:autoSpaceDE/>
        <w:autoSpaceDN/>
        <w:bidi w:val="0"/>
        <w:adjustRightInd/>
        <w:snapToGrid/>
        <w:spacing w:line="360" w:lineRule="auto"/>
        <w:ind w:firstLine="549"/>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（5）拟投标人在工商行政管理局的《国家企业信用信息公示系统（山东）》等系统中不存在与本标内容相关的不良记录；</w:t>
      </w:r>
    </w:p>
    <w:p w14:paraId="4914758A">
      <w:pPr>
        <w:keepNext w:val="0"/>
        <w:keepLines w:val="0"/>
        <w:pageBreakBefore w:val="0"/>
        <w:widowControl w:val="0"/>
        <w:kinsoku/>
        <w:wordWrap/>
        <w:overflowPunct/>
        <w:topLinePunct w:val="0"/>
        <w:autoSpaceDE/>
        <w:autoSpaceDN/>
        <w:bidi w:val="0"/>
        <w:adjustRightInd/>
        <w:snapToGrid/>
        <w:spacing w:line="360" w:lineRule="auto"/>
        <w:ind w:firstLine="549"/>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（6）拟投标人不存在严重违规或被列入招标人“黑名单”的。</w:t>
      </w:r>
    </w:p>
    <w:p w14:paraId="5D2047D2">
      <w:pPr>
        <w:keepNext w:val="0"/>
        <w:keepLines w:val="0"/>
        <w:pageBreakBefore w:val="0"/>
        <w:widowControl w:val="0"/>
        <w:kinsoku/>
        <w:wordWrap/>
        <w:overflowPunct/>
        <w:topLinePunct w:val="0"/>
        <w:autoSpaceDE/>
        <w:autoSpaceDN/>
        <w:bidi w:val="0"/>
        <w:adjustRightInd/>
        <w:snapToGrid/>
        <w:spacing w:line="360" w:lineRule="auto"/>
        <w:ind w:firstLine="549"/>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（7）本项目不接受联合体投标。</w:t>
      </w:r>
    </w:p>
    <w:p w14:paraId="6D934561">
      <w:pPr>
        <w:keepNext w:val="0"/>
        <w:keepLines w:val="0"/>
        <w:pageBreakBefore w:val="0"/>
        <w:widowControl w:val="0"/>
        <w:kinsoku/>
        <w:wordWrap/>
        <w:overflowPunct/>
        <w:topLinePunct w:val="0"/>
        <w:autoSpaceDE/>
        <w:autoSpaceDN/>
        <w:bidi w:val="0"/>
        <w:adjustRightInd/>
        <w:snapToGrid/>
        <w:spacing w:line="360" w:lineRule="auto"/>
        <w:ind w:firstLine="549"/>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cs="Times New Roman"/>
          <w:kern w:val="2"/>
          <w:sz w:val="21"/>
          <w:szCs w:val="21"/>
          <w:highlight w:val="none"/>
          <w:lang w:val="en-US" w:eastAsia="zh-CN" w:bidi="ar-SA"/>
        </w:rPr>
        <w:t>（8）</w:t>
      </w:r>
      <w:r>
        <w:rPr>
          <w:rFonts w:hint="eastAsia" w:ascii="宋体" w:hAnsi="Courier New" w:eastAsia="宋体" w:cs="Times New Roman"/>
          <w:kern w:val="2"/>
          <w:sz w:val="21"/>
          <w:szCs w:val="21"/>
          <w:highlight w:val="none"/>
          <w:lang w:val="en-US" w:eastAsia="zh-CN" w:bidi="ar-SA"/>
        </w:rPr>
        <w:t>企业最近半年完税证明、信用证明材料（征信报告）；</w:t>
      </w:r>
    </w:p>
    <w:p w14:paraId="4F23CA7E">
      <w:pPr>
        <w:keepNext w:val="0"/>
        <w:keepLines w:val="0"/>
        <w:pageBreakBefore w:val="0"/>
        <w:widowControl w:val="0"/>
        <w:kinsoku/>
        <w:wordWrap/>
        <w:overflowPunct/>
        <w:topLinePunct w:val="0"/>
        <w:autoSpaceDE/>
        <w:autoSpaceDN/>
        <w:bidi w:val="0"/>
        <w:adjustRightInd/>
        <w:snapToGrid/>
        <w:spacing w:line="360" w:lineRule="auto"/>
        <w:ind w:firstLine="549"/>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cs="Times New Roman"/>
          <w:kern w:val="2"/>
          <w:sz w:val="21"/>
          <w:szCs w:val="21"/>
          <w:highlight w:val="none"/>
          <w:lang w:val="en-US" w:eastAsia="zh-CN" w:bidi="ar-SA"/>
        </w:rPr>
        <w:t>（9）</w:t>
      </w:r>
      <w:r>
        <w:rPr>
          <w:rFonts w:hint="eastAsia" w:ascii="宋体" w:hAnsi="Courier New" w:eastAsia="宋体" w:cs="Times New Roman"/>
          <w:kern w:val="2"/>
          <w:sz w:val="21"/>
          <w:szCs w:val="21"/>
          <w:highlight w:val="none"/>
          <w:lang w:val="en-US" w:eastAsia="zh-CN" w:bidi="ar-SA"/>
        </w:rPr>
        <w:t>年度纳税信用评价信息（可从电子税务局查询截图，需加盖公章）；</w:t>
      </w:r>
    </w:p>
    <w:p w14:paraId="683948AE">
      <w:pPr>
        <w:keepNext w:val="0"/>
        <w:keepLines w:val="0"/>
        <w:pageBreakBefore w:val="0"/>
        <w:widowControl w:val="0"/>
        <w:kinsoku/>
        <w:wordWrap/>
        <w:overflowPunct/>
        <w:topLinePunct w:val="0"/>
        <w:autoSpaceDE/>
        <w:autoSpaceDN/>
        <w:bidi w:val="0"/>
        <w:adjustRightInd/>
        <w:snapToGrid/>
        <w:spacing w:line="360" w:lineRule="auto"/>
        <w:ind w:firstLine="549"/>
        <w:textAlignment w:val="auto"/>
        <w:rPr>
          <w:rFonts w:hint="eastAsia" w:ascii="宋体" w:hAnsi="Courier New" w:eastAsia="宋体" w:cs="Times New Roman"/>
          <w:color w:val="auto"/>
          <w:kern w:val="2"/>
          <w:sz w:val="21"/>
          <w:szCs w:val="21"/>
          <w:highlight w:val="none"/>
          <w:lang w:val="en-US" w:eastAsia="zh-CN" w:bidi="ar-SA"/>
        </w:rPr>
      </w:pPr>
      <w:r>
        <w:rPr>
          <w:rFonts w:hint="eastAsia" w:ascii="宋体" w:hAnsi="Courier New" w:cs="Times New Roman"/>
          <w:color w:val="auto"/>
          <w:kern w:val="2"/>
          <w:sz w:val="21"/>
          <w:szCs w:val="21"/>
          <w:highlight w:val="none"/>
          <w:lang w:val="en-US" w:eastAsia="zh-CN" w:bidi="ar-SA"/>
        </w:rPr>
        <w:t>（10）</w:t>
      </w:r>
      <w:r>
        <w:rPr>
          <w:rFonts w:hint="eastAsia" w:ascii="宋体" w:hAnsi="Courier New" w:eastAsia="宋体" w:cs="Times New Roman"/>
          <w:color w:val="auto"/>
          <w:kern w:val="2"/>
          <w:sz w:val="21"/>
          <w:szCs w:val="21"/>
          <w:highlight w:val="none"/>
          <w:lang w:val="en-US" w:eastAsia="zh-CN" w:bidi="ar-SA"/>
        </w:rPr>
        <w:t>企业对外担保说明（写明贵单位对外有无对外担保和质押业务，需加盖公章）。</w:t>
      </w:r>
    </w:p>
    <w:p w14:paraId="2505536A">
      <w:pPr>
        <w:pStyle w:val="6"/>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宋体" w:hAnsi="Courier New" w:eastAsia="宋体" w:cs="Times New Roman"/>
          <w:color w:val="auto"/>
          <w:kern w:val="2"/>
          <w:sz w:val="21"/>
          <w:szCs w:val="21"/>
          <w:highlight w:val="none"/>
          <w:lang w:val="en-US" w:eastAsia="zh-CN" w:bidi="ar-SA"/>
        </w:rPr>
      </w:pPr>
      <w:r>
        <w:rPr>
          <w:rFonts w:hint="eastAsia" w:ascii="宋体" w:hAnsi="Courier New" w:eastAsia="宋体" w:cs="Times New Roman"/>
          <w:color w:val="auto"/>
          <w:kern w:val="2"/>
          <w:sz w:val="21"/>
          <w:szCs w:val="21"/>
          <w:highlight w:val="none"/>
          <w:lang w:val="en-US" w:eastAsia="zh-CN" w:bidi="ar-SA"/>
        </w:rPr>
        <w:t xml:space="preserve">     （11）</w:t>
      </w:r>
      <w:r>
        <w:rPr>
          <w:rFonts w:hint="eastAsia" w:ascii="宋体" w:hAnsi="Courier New" w:eastAsia="宋体" w:cs="Times New Roman"/>
          <w:b/>
          <w:bCs/>
          <w:color w:val="auto"/>
          <w:kern w:val="2"/>
          <w:sz w:val="21"/>
          <w:szCs w:val="21"/>
          <w:highlight w:val="none"/>
          <w:u w:val="single"/>
          <w:lang w:val="en-US" w:eastAsia="zh-CN" w:bidi="ar-SA"/>
        </w:rPr>
        <w:t>投标单位自有车辆（别克商务、丰田海狮、丰田考斯特、大众帕萨特、迈腾、奥迪A6）总数不得少于100辆</w:t>
      </w:r>
      <w:r>
        <w:rPr>
          <w:rFonts w:hint="eastAsia" w:ascii="宋体" w:hAnsi="Courier New" w:eastAsia="宋体" w:cs="Times New Roman"/>
          <w:b/>
          <w:bCs/>
          <w:color w:val="auto"/>
          <w:kern w:val="2"/>
          <w:sz w:val="21"/>
          <w:szCs w:val="21"/>
          <w:highlight w:val="none"/>
          <w:lang w:val="en-US" w:eastAsia="zh-CN" w:bidi="ar-SA"/>
        </w:rPr>
        <w:t>。</w:t>
      </w:r>
    </w:p>
    <w:bookmarkEnd w:id="11"/>
    <w:p w14:paraId="2D0911F2">
      <w:pPr>
        <w:pStyle w:val="9"/>
        <w:ind w:firstLine="422" w:firstLineChars="200"/>
        <w:rPr>
          <w:rFonts w:hint="eastAsia"/>
          <w:b/>
          <w:szCs w:val="21"/>
          <w:highlight w:val="none"/>
        </w:rPr>
      </w:pPr>
      <w:r>
        <w:rPr>
          <w:rFonts w:hint="eastAsia"/>
          <w:b/>
          <w:szCs w:val="21"/>
          <w:highlight w:val="none"/>
        </w:rPr>
        <w:t>2.投标文件格式</w:t>
      </w:r>
    </w:p>
    <w:p w14:paraId="316DD86F">
      <w:pPr>
        <w:pStyle w:val="9"/>
        <w:ind w:firstLine="420" w:firstLineChars="200"/>
        <w:rPr>
          <w:rFonts w:hint="eastAsia"/>
          <w:szCs w:val="21"/>
          <w:highlight w:val="none"/>
        </w:rPr>
      </w:pPr>
      <w:r>
        <w:rPr>
          <w:rFonts w:hint="eastAsia"/>
          <w:szCs w:val="21"/>
          <w:highlight w:val="none"/>
        </w:rPr>
        <w:t>详见本招标文件“第二章 投标文件编制”，请投标人按格式要求进行填写。</w:t>
      </w:r>
    </w:p>
    <w:p w14:paraId="10EC8DCA">
      <w:pPr>
        <w:pStyle w:val="9"/>
        <w:ind w:firstLine="422" w:firstLineChars="200"/>
        <w:rPr>
          <w:rFonts w:hint="eastAsia"/>
          <w:b/>
          <w:szCs w:val="21"/>
          <w:highlight w:val="none"/>
        </w:rPr>
      </w:pPr>
      <w:r>
        <w:rPr>
          <w:rFonts w:hint="eastAsia"/>
          <w:b/>
          <w:szCs w:val="21"/>
          <w:highlight w:val="none"/>
        </w:rPr>
        <w:t>3.报价：</w:t>
      </w:r>
    </w:p>
    <w:p w14:paraId="4578A883">
      <w:pPr>
        <w:numPr>
          <w:ilvl w:val="0"/>
          <w:numId w:val="0"/>
        </w:numPr>
        <w:ind w:firstLine="420" w:firstLineChars="200"/>
        <w:rPr>
          <w:rFonts w:hint="eastAsia"/>
          <w:b/>
          <w:bCs/>
          <w:sz w:val="28"/>
          <w:szCs w:val="28"/>
          <w:highlight w:val="none"/>
          <w:u w:val="single"/>
        </w:rPr>
      </w:pPr>
      <w:r>
        <w:rPr>
          <w:rFonts w:hint="eastAsia"/>
          <w:szCs w:val="21"/>
          <w:highlight w:val="none"/>
          <w:lang w:eastAsia="zh-CN"/>
        </w:rPr>
        <w:t>（</w:t>
      </w:r>
      <w:r>
        <w:rPr>
          <w:rFonts w:hint="eastAsia"/>
          <w:szCs w:val="21"/>
          <w:highlight w:val="none"/>
          <w:lang w:val="en-US" w:eastAsia="zh-CN"/>
        </w:rPr>
        <w:t>1</w:t>
      </w:r>
      <w:r>
        <w:rPr>
          <w:rFonts w:hint="eastAsia"/>
          <w:szCs w:val="21"/>
          <w:highlight w:val="none"/>
          <w:lang w:eastAsia="zh-CN"/>
        </w:rPr>
        <w:t>）</w:t>
      </w:r>
      <w:r>
        <w:rPr>
          <w:rFonts w:hint="eastAsia"/>
          <w:szCs w:val="21"/>
          <w:highlight w:val="none"/>
        </w:rPr>
        <w:t>本次招标</w:t>
      </w:r>
      <w:r>
        <w:rPr>
          <w:rFonts w:hint="eastAsia"/>
          <w:sz w:val="21"/>
          <w:szCs w:val="21"/>
          <w:highlight w:val="none"/>
        </w:rPr>
        <w:t>为</w:t>
      </w:r>
      <w:r>
        <w:rPr>
          <w:rFonts w:hint="eastAsia"/>
          <w:sz w:val="21"/>
          <w:szCs w:val="21"/>
          <w:highlight w:val="none"/>
          <w:u w:val="single"/>
        </w:rPr>
        <w:t>公开招标</w:t>
      </w:r>
      <w:r>
        <w:rPr>
          <w:rFonts w:hint="eastAsia"/>
          <w:sz w:val="21"/>
          <w:szCs w:val="21"/>
          <w:highlight w:val="none"/>
        </w:rPr>
        <w:t>，</w:t>
      </w:r>
      <w:r>
        <w:rPr>
          <w:rFonts w:hint="eastAsia"/>
          <w:sz w:val="21"/>
          <w:szCs w:val="21"/>
          <w:highlight w:val="none"/>
          <w:lang w:val="en-US" w:eastAsia="zh-CN"/>
        </w:rPr>
        <w:t>报价上限为：</w:t>
      </w:r>
      <w:r>
        <w:rPr>
          <w:rFonts w:hint="eastAsia"/>
          <w:b/>
          <w:bCs/>
          <w:sz w:val="22"/>
          <w:szCs w:val="22"/>
          <w:highlight w:val="none"/>
          <w:u w:val="single"/>
          <w:lang w:val="en-US" w:eastAsia="zh-CN"/>
        </w:rPr>
        <w:t>204.32万元</w:t>
      </w:r>
      <w:r>
        <w:rPr>
          <w:rFonts w:hint="eastAsia"/>
          <w:sz w:val="21"/>
          <w:szCs w:val="21"/>
          <w:highlight w:val="none"/>
          <w:lang w:val="en-US" w:eastAsia="zh-CN"/>
        </w:rPr>
        <w:t>。</w:t>
      </w:r>
      <w:r>
        <w:rPr>
          <w:rFonts w:hint="eastAsia"/>
          <w:sz w:val="21"/>
          <w:szCs w:val="21"/>
          <w:highlight w:val="none"/>
        </w:rPr>
        <w:t>报价应为：经与招标人或其指派的答疑人员充分沟通确认基础上，由投标人在满足招标人所提出的、与本项目所有相关环节有关的</w:t>
      </w:r>
      <w:r>
        <w:rPr>
          <w:rFonts w:hint="eastAsia"/>
          <w:b/>
          <w:sz w:val="21"/>
          <w:szCs w:val="21"/>
          <w:highlight w:val="none"/>
        </w:rPr>
        <w:t>所有费用</w:t>
      </w:r>
      <w:r>
        <w:rPr>
          <w:rFonts w:hint="eastAsia"/>
          <w:sz w:val="21"/>
          <w:szCs w:val="21"/>
          <w:highlight w:val="none"/>
        </w:rPr>
        <w:t>；</w:t>
      </w:r>
    </w:p>
    <w:p w14:paraId="3A7E408F">
      <w:pPr>
        <w:pStyle w:val="9"/>
        <w:ind w:firstLine="422" w:firstLineChars="200"/>
        <w:rPr>
          <w:rFonts w:hint="default" w:eastAsia="宋体"/>
          <w:b/>
          <w:bCs/>
          <w:sz w:val="21"/>
          <w:szCs w:val="21"/>
          <w:highlight w:val="none"/>
          <w:lang w:val="en-US" w:eastAsia="zh-CN"/>
        </w:rPr>
      </w:pPr>
      <w:r>
        <w:rPr>
          <w:rFonts w:hint="eastAsia"/>
          <w:b/>
          <w:bCs/>
          <w:sz w:val="21"/>
          <w:szCs w:val="21"/>
          <w:highlight w:val="none"/>
          <w:lang w:eastAsia="zh-CN"/>
        </w:rPr>
        <w:t>（</w:t>
      </w:r>
      <w:r>
        <w:rPr>
          <w:rFonts w:hint="eastAsia"/>
          <w:b/>
          <w:bCs/>
          <w:sz w:val="21"/>
          <w:szCs w:val="21"/>
          <w:highlight w:val="none"/>
          <w:lang w:val="en-US" w:eastAsia="zh-CN"/>
        </w:rPr>
        <w:t>2</w:t>
      </w:r>
      <w:r>
        <w:rPr>
          <w:rFonts w:hint="eastAsia"/>
          <w:b/>
          <w:bCs/>
          <w:sz w:val="21"/>
          <w:szCs w:val="21"/>
          <w:highlight w:val="none"/>
          <w:lang w:eastAsia="zh-CN"/>
        </w:rPr>
        <w:t>）</w:t>
      </w:r>
      <w:r>
        <w:rPr>
          <w:rFonts w:hint="eastAsia"/>
          <w:b/>
          <w:bCs/>
          <w:sz w:val="21"/>
          <w:szCs w:val="21"/>
          <w:highlight w:val="none"/>
          <w:lang w:val="en-US" w:eastAsia="zh-CN"/>
        </w:rPr>
        <w:t>报价清单内</w:t>
      </w:r>
      <w:r>
        <w:rPr>
          <w:rFonts w:hint="eastAsia"/>
          <w:b/>
          <w:bCs/>
          <w:sz w:val="21"/>
          <w:szCs w:val="21"/>
          <w:highlight w:val="none"/>
        </w:rPr>
        <w:t>所有</w:t>
      </w:r>
      <w:r>
        <w:rPr>
          <w:rFonts w:hint="eastAsia"/>
          <w:b/>
          <w:bCs/>
          <w:sz w:val="21"/>
          <w:szCs w:val="21"/>
          <w:highlight w:val="none"/>
          <w:lang w:val="en-US" w:eastAsia="zh-CN"/>
        </w:rPr>
        <w:t>价格</w:t>
      </w:r>
      <w:r>
        <w:rPr>
          <w:rFonts w:hint="eastAsia"/>
          <w:b/>
          <w:bCs/>
          <w:sz w:val="21"/>
          <w:szCs w:val="21"/>
          <w:highlight w:val="none"/>
        </w:rPr>
        <w:t>货币单位为：元（人民币</w:t>
      </w:r>
      <w:r>
        <w:rPr>
          <w:rFonts w:hint="eastAsia"/>
          <w:b/>
          <w:bCs/>
          <w:sz w:val="21"/>
          <w:szCs w:val="21"/>
          <w:highlight w:val="none"/>
          <w:lang w:eastAsia="zh-CN"/>
        </w:rPr>
        <w:t>）</w:t>
      </w:r>
      <w:r>
        <w:rPr>
          <w:rFonts w:hint="eastAsia"/>
          <w:b/>
          <w:bCs/>
          <w:sz w:val="21"/>
          <w:szCs w:val="21"/>
          <w:highlight w:val="none"/>
        </w:rPr>
        <w:t>，</w:t>
      </w:r>
      <w:r>
        <w:rPr>
          <w:rFonts w:hint="eastAsia"/>
          <w:b/>
          <w:bCs/>
          <w:sz w:val="21"/>
          <w:szCs w:val="21"/>
          <w:highlight w:val="none"/>
          <w:lang w:val="en-US" w:eastAsia="zh-CN"/>
        </w:rPr>
        <w:t>投标报价为未税总价，开标一览表及e采通内报价货币单位为万元，分项报价均为未税价。</w:t>
      </w:r>
    </w:p>
    <w:p w14:paraId="3220AEE8">
      <w:pPr>
        <w:pStyle w:val="9"/>
        <w:ind w:firstLine="420" w:firstLineChars="200"/>
        <w:rPr>
          <w:rFonts w:hint="eastAsia"/>
          <w:b w:val="0"/>
          <w:bCs w:val="0"/>
          <w:color w:val="auto"/>
          <w:sz w:val="21"/>
          <w:szCs w:val="21"/>
          <w:highlight w:val="none"/>
        </w:rPr>
      </w:pPr>
      <w:r>
        <w:rPr>
          <w:rFonts w:hint="eastAsia" w:hAnsi="宋体"/>
          <w:b w:val="0"/>
          <w:bCs w:val="0"/>
          <w:sz w:val="21"/>
          <w:szCs w:val="21"/>
          <w:highlight w:val="none"/>
          <w:lang w:eastAsia="zh-CN"/>
        </w:rPr>
        <w:t>（</w:t>
      </w:r>
      <w:r>
        <w:rPr>
          <w:rFonts w:hint="eastAsia" w:hAnsi="宋体"/>
          <w:b w:val="0"/>
          <w:bCs w:val="0"/>
          <w:color w:val="auto"/>
          <w:sz w:val="21"/>
          <w:szCs w:val="21"/>
          <w:highlight w:val="none"/>
          <w:lang w:val="en-US" w:eastAsia="zh-CN"/>
        </w:rPr>
        <w:t>3</w:t>
      </w:r>
      <w:r>
        <w:rPr>
          <w:rFonts w:hint="eastAsia" w:hAnsi="宋体"/>
          <w:b w:val="0"/>
          <w:bCs w:val="0"/>
          <w:color w:val="auto"/>
          <w:sz w:val="21"/>
          <w:szCs w:val="21"/>
          <w:highlight w:val="none"/>
          <w:lang w:eastAsia="zh-CN"/>
        </w:rPr>
        <w:t>）</w:t>
      </w:r>
      <w:r>
        <w:rPr>
          <w:rFonts w:hint="eastAsia" w:hAnsi="宋体"/>
          <w:b w:val="0"/>
          <w:bCs w:val="0"/>
          <w:color w:val="auto"/>
          <w:sz w:val="21"/>
          <w:szCs w:val="21"/>
          <w:highlight w:val="none"/>
        </w:rPr>
        <w:t>付款</w:t>
      </w:r>
      <w:r>
        <w:rPr>
          <w:rFonts w:hint="eastAsia"/>
          <w:b w:val="0"/>
          <w:bCs w:val="0"/>
          <w:color w:val="auto"/>
          <w:sz w:val="21"/>
          <w:szCs w:val="21"/>
          <w:highlight w:val="none"/>
        </w:rPr>
        <w:t>结算方式：</w:t>
      </w:r>
      <w:r>
        <w:rPr>
          <w:rFonts w:hint="eastAsia" w:ascii="宋体" w:hAnsi="宋体"/>
          <w:b w:val="0"/>
          <w:bCs w:val="0"/>
          <w:color w:val="auto"/>
          <w:sz w:val="21"/>
          <w:szCs w:val="21"/>
          <w:highlight w:val="none"/>
          <w:u w:val="single"/>
        </w:rPr>
        <w:t>半年期商业汇票（包括银行承兑汇票和商业承兑汇票）</w:t>
      </w:r>
      <w:r>
        <w:rPr>
          <w:rFonts w:hint="eastAsia"/>
          <w:b w:val="0"/>
          <w:bCs w:val="0"/>
          <w:color w:val="auto"/>
          <w:sz w:val="21"/>
          <w:szCs w:val="21"/>
          <w:highlight w:val="none"/>
        </w:rPr>
        <w:t>。</w:t>
      </w:r>
    </w:p>
    <w:p w14:paraId="6D05455B">
      <w:pPr>
        <w:ind w:firstLine="1050" w:firstLineChars="500"/>
        <w:rPr>
          <w:rFonts w:hint="default" w:ascii="宋体" w:hAnsi="Courier New" w:eastAsia="宋体" w:cs="Times New Roman"/>
          <w:kern w:val="2"/>
          <w:sz w:val="21"/>
          <w:szCs w:val="21"/>
          <w:highlight w:val="none"/>
          <w:lang w:val="en-US" w:eastAsia="zh-CN" w:bidi="ar-SA"/>
        </w:rPr>
      </w:pPr>
      <w:r>
        <w:rPr>
          <w:rFonts w:hint="eastAsia" w:ascii="宋体" w:hAnsi="宋体" w:eastAsia="宋体" w:cs="Times New Roman"/>
          <w:b w:val="0"/>
          <w:bCs w:val="0"/>
          <w:sz w:val="21"/>
          <w:szCs w:val="21"/>
          <w:highlight w:val="none"/>
          <w:lang w:val="en-US" w:eastAsia="zh-CN" w:bidi="ar-SA"/>
        </w:rPr>
        <w:t>结算周期：</w:t>
      </w:r>
      <w:r>
        <w:rPr>
          <w:rFonts w:hint="eastAsia" w:ascii="宋体" w:hAnsi="宋体" w:eastAsia="宋体" w:cs="Times New Roman"/>
          <w:b w:val="0"/>
          <w:bCs w:val="0"/>
          <w:sz w:val="21"/>
          <w:szCs w:val="21"/>
          <w:highlight w:val="none"/>
          <w:u w:val="single"/>
          <w:lang w:val="en-US" w:eastAsia="zh-CN" w:bidi="ar-SA"/>
        </w:rPr>
        <w:t>次月结算或协商</w:t>
      </w:r>
    </w:p>
    <w:p w14:paraId="077EA3D7">
      <w:pPr>
        <w:pStyle w:val="9"/>
        <w:ind w:firstLine="422" w:firstLineChars="200"/>
        <w:rPr>
          <w:rFonts w:hint="eastAsia"/>
          <w:b/>
          <w:szCs w:val="21"/>
          <w:highlight w:val="none"/>
        </w:rPr>
      </w:pPr>
      <w:r>
        <w:rPr>
          <w:rFonts w:hint="eastAsia"/>
          <w:b/>
          <w:szCs w:val="21"/>
          <w:highlight w:val="none"/>
        </w:rPr>
        <w:t>4.技术规范及服务</w:t>
      </w:r>
    </w:p>
    <w:p w14:paraId="2084ADFC">
      <w:pPr>
        <w:pStyle w:val="9"/>
        <w:ind w:firstLine="420" w:firstLineChars="200"/>
        <w:rPr>
          <w:rFonts w:hint="eastAsia"/>
          <w:szCs w:val="21"/>
          <w:highlight w:val="none"/>
        </w:rPr>
      </w:pPr>
      <w:r>
        <w:rPr>
          <w:rFonts w:hint="eastAsia"/>
          <w:szCs w:val="21"/>
          <w:highlight w:val="none"/>
          <w:lang w:eastAsia="zh-CN"/>
        </w:rPr>
        <w:t>（</w:t>
      </w:r>
      <w:r>
        <w:rPr>
          <w:rFonts w:hint="eastAsia"/>
          <w:szCs w:val="21"/>
          <w:highlight w:val="none"/>
          <w:lang w:val="en-US" w:eastAsia="zh-CN"/>
        </w:rPr>
        <w:t>1</w:t>
      </w:r>
      <w:r>
        <w:rPr>
          <w:rFonts w:hint="eastAsia"/>
          <w:szCs w:val="21"/>
          <w:highlight w:val="none"/>
          <w:lang w:eastAsia="zh-CN"/>
        </w:rPr>
        <w:t>）</w:t>
      </w:r>
      <w:r>
        <w:rPr>
          <w:rFonts w:hint="eastAsia"/>
          <w:szCs w:val="21"/>
          <w:highlight w:val="none"/>
        </w:rPr>
        <w:t>投标人应与招标人指派的答疑人员充分沟通，理解认可并接受相关技术规范及服务要求。</w:t>
      </w:r>
    </w:p>
    <w:p w14:paraId="4C751780">
      <w:pPr>
        <w:pStyle w:val="9"/>
        <w:ind w:firstLine="420" w:firstLineChars="200"/>
        <w:rPr>
          <w:rFonts w:hint="eastAsia"/>
          <w:szCs w:val="21"/>
          <w:highlight w:val="none"/>
        </w:rPr>
      </w:pPr>
      <w:r>
        <w:rPr>
          <w:rFonts w:hint="eastAsia"/>
          <w:szCs w:val="21"/>
          <w:highlight w:val="none"/>
          <w:lang w:eastAsia="zh-CN"/>
        </w:rPr>
        <w:t>（</w:t>
      </w:r>
      <w:r>
        <w:rPr>
          <w:rFonts w:hint="eastAsia"/>
          <w:szCs w:val="21"/>
          <w:highlight w:val="none"/>
          <w:lang w:val="en-US" w:eastAsia="zh-CN"/>
        </w:rPr>
        <w:t>2</w:t>
      </w:r>
      <w:r>
        <w:rPr>
          <w:rFonts w:hint="eastAsia"/>
          <w:szCs w:val="21"/>
          <w:highlight w:val="none"/>
          <w:lang w:eastAsia="zh-CN"/>
        </w:rPr>
        <w:t>）</w:t>
      </w:r>
      <w:r>
        <w:rPr>
          <w:rFonts w:hint="eastAsia"/>
          <w:szCs w:val="21"/>
          <w:highlight w:val="none"/>
        </w:rPr>
        <w:t>投标人可免费提供的、包含但不限于招标人所要求的其他相关服务内容，按本招标书“第二章 投标文件编制”要求，在其“开标一览表”中一并说明。</w:t>
      </w:r>
    </w:p>
    <w:p w14:paraId="0196A6A8">
      <w:pPr>
        <w:rPr>
          <w:rFonts w:hint="default" w:ascii="宋体" w:hAnsi="Courier New" w:eastAsia="宋体" w:cs="Times New Roman"/>
          <w:kern w:val="2"/>
          <w:sz w:val="21"/>
          <w:szCs w:val="21"/>
          <w:highlight w:val="none"/>
          <w:lang w:val="en-US" w:eastAsia="zh-CN" w:bidi="ar-SA"/>
        </w:rPr>
      </w:pPr>
      <w:r>
        <w:rPr>
          <w:rFonts w:hint="eastAsia"/>
          <w:szCs w:val="21"/>
          <w:highlight w:val="none"/>
          <w:lang w:val="en-US" w:eastAsia="zh-CN"/>
        </w:rPr>
        <w:t xml:space="preserve">    </w:t>
      </w:r>
      <w:r>
        <w:rPr>
          <w:rFonts w:hint="eastAsia" w:ascii="宋体" w:hAnsi="Courier New" w:eastAsia="宋体" w:cs="Times New Roman"/>
          <w:kern w:val="2"/>
          <w:sz w:val="21"/>
          <w:szCs w:val="21"/>
          <w:highlight w:val="none"/>
          <w:lang w:val="en-US" w:eastAsia="zh-CN" w:bidi="ar-SA"/>
        </w:rPr>
        <w:t>（3）</w:t>
      </w:r>
      <w:r>
        <w:rPr>
          <w:rFonts w:hint="eastAsia" w:ascii="宋体" w:hAnsi="Courier New" w:cs="Times New Roman"/>
          <w:kern w:val="2"/>
          <w:sz w:val="21"/>
          <w:szCs w:val="21"/>
          <w:highlight w:val="none"/>
          <w:lang w:val="en-US" w:eastAsia="zh-CN" w:bidi="ar-SA"/>
        </w:rPr>
        <w:t>对招标文件、付款方式等要求有异议的可填写偏离表。</w:t>
      </w:r>
    </w:p>
    <w:p w14:paraId="6BDAD30B">
      <w:pPr>
        <w:pStyle w:val="9"/>
        <w:keepNext w:val="0"/>
        <w:keepLines w:val="0"/>
        <w:pageBreakBefore w:val="0"/>
        <w:widowControl w:val="0"/>
        <w:kinsoku/>
        <w:wordWrap/>
        <w:overflowPunct/>
        <w:topLinePunct w:val="0"/>
        <w:autoSpaceDE/>
        <w:autoSpaceDN/>
        <w:bidi w:val="0"/>
        <w:adjustRightInd/>
        <w:snapToGrid w:val="0"/>
        <w:ind w:firstLine="420" w:firstLineChars="200"/>
        <w:textAlignment w:val="auto"/>
        <w:rPr>
          <w:b/>
          <w:highlight w:val="none"/>
        </w:rPr>
      </w:pPr>
      <w:r>
        <w:rPr>
          <w:rFonts w:hint="eastAsia"/>
          <w:bCs/>
          <w:szCs w:val="21"/>
          <w:highlight w:val="none"/>
          <w:lang w:eastAsia="zh-CN"/>
        </w:rPr>
        <w:t>（</w:t>
      </w:r>
      <w:r>
        <w:rPr>
          <w:rFonts w:hint="eastAsia"/>
          <w:bCs/>
          <w:szCs w:val="21"/>
          <w:highlight w:val="none"/>
          <w:lang w:val="en-US" w:eastAsia="zh-CN"/>
        </w:rPr>
        <w:t>4</w:t>
      </w:r>
      <w:r>
        <w:rPr>
          <w:rFonts w:hint="eastAsia"/>
          <w:bCs/>
          <w:szCs w:val="21"/>
          <w:highlight w:val="none"/>
          <w:lang w:eastAsia="zh-CN"/>
        </w:rPr>
        <w:t>）</w:t>
      </w:r>
      <w:r>
        <w:rPr>
          <w:rFonts w:hint="eastAsia"/>
          <w:bCs/>
          <w:szCs w:val="21"/>
          <w:highlight w:val="none"/>
        </w:rPr>
        <w:t>要求招标人或相关合同签订单位提供的配合，在标书文件中说明。</w:t>
      </w:r>
    </w:p>
    <w:p w14:paraId="56CB1D44">
      <w:pPr>
        <w:pStyle w:val="9"/>
        <w:keepNext w:val="0"/>
        <w:keepLines w:val="0"/>
        <w:pageBreakBefore w:val="0"/>
        <w:widowControl w:val="0"/>
        <w:kinsoku/>
        <w:wordWrap/>
        <w:overflowPunct/>
        <w:topLinePunct w:val="0"/>
        <w:autoSpaceDE/>
        <w:autoSpaceDN/>
        <w:bidi w:val="0"/>
        <w:adjustRightInd/>
        <w:snapToGrid w:val="0"/>
        <w:textAlignment w:val="auto"/>
        <w:rPr>
          <w:rFonts w:hint="eastAsia" w:ascii="黑体" w:eastAsia="黑体"/>
          <w:b/>
          <w:bCs/>
          <w:sz w:val="28"/>
          <w:highlight w:val="none"/>
        </w:rPr>
      </w:pPr>
      <w:r>
        <w:rPr>
          <w:rFonts w:hint="eastAsia" w:ascii="黑体" w:eastAsia="黑体"/>
          <w:b/>
          <w:bCs/>
          <w:sz w:val="28"/>
          <w:highlight w:val="none"/>
          <w:lang w:val="en-US" w:eastAsia="zh-CN"/>
        </w:rPr>
        <w:t>九</w:t>
      </w:r>
      <w:r>
        <w:rPr>
          <w:rFonts w:hint="eastAsia" w:ascii="黑体" w:eastAsia="黑体"/>
          <w:b/>
          <w:bCs/>
          <w:sz w:val="28"/>
          <w:highlight w:val="none"/>
        </w:rPr>
        <w:t>、投标、开</w:t>
      </w:r>
      <w:r>
        <w:rPr>
          <w:rFonts w:hint="eastAsia" w:ascii="黑体" w:eastAsia="黑体"/>
          <w:b/>
          <w:bCs/>
          <w:sz w:val="28"/>
          <w:highlight w:val="none"/>
          <w:lang w:val="en-US" w:eastAsia="zh-CN"/>
        </w:rPr>
        <w:t>/</w:t>
      </w:r>
      <w:r>
        <w:rPr>
          <w:rFonts w:hint="eastAsia" w:ascii="黑体" w:eastAsia="黑体"/>
          <w:b/>
          <w:bCs/>
          <w:sz w:val="28"/>
          <w:highlight w:val="none"/>
        </w:rPr>
        <w:t>评标</w:t>
      </w:r>
    </w:p>
    <w:p w14:paraId="7623594C">
      <w:pPr>
        <w:pStyle w:val="9"/>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ascii="黑体" w:hAnsi="Courier New" w:eastAsia="宋体" w:cs="Times New Roman"/>
          <w:b/>
          <w:bCs/>
          <w:sz w:val="28"/>
          <w:highlight w:val="none"/>
          <w:lang w:val="en-US" w:eastAsia="zh-CN"/>
        </w:rPr>
      </w:pPr>
      <w:r>
        <w:rPr>
          <w:rFonts w:hint="eastAsia" w:hAnsi="宋体"/>
          <w:szCs w:val="21"/>
          <w:highlight w:val="none"/>
        </w:rPr>
        <w:t>1.投标保证金</w:t>
      </w:r>
      <w:r>
        <w:rPr>
          <w:rFonts w:hint="eastAsia" w:hAnsi="Courier New" w:eastAsia="宋体" w:cs="Times New Roman"/>
          <w:szCs w:val="21"/>
          <w:highlight w:val="none"/>
        </w:rPr>
        <w:t>：</w:t>
      </w:r>
      <w:r>
        <w:rPr>
          <w:rFonts w:hint="eastAsia" w:hAnsi="Courier New" w:eastAsia="宋体" w:cs="Times New Roman"/>
          <w:szCs w:val="21"/>
          <w:highlight w:val="none"/>
          <w:lang w:val="en-US" w:eastAsia="zh-CN"/>
        </w:rPr>
        <w:t>见六</w:t>
      </w:r>
      <w:r>
        <w:rPr>
          <w:rFonts w:hint="eastAsia" w:hAnsi="Courier New" w:eastAsia="宋体" w:cs="Times New Roman"/>
          <w:szCs w:val="21"/>
          <w:highlight w:val="none"/>
        </w:rPr>
        <w:t>、缴纳投标保证金</w:t>
      </w:r>
      <w:r>
        <w:rPr>
          <w:rFonts w:hint="eastAsia" w:hAnsi="Courier New" w:eastAsia="宋体" w:cs="Times New Roman"/>
          <w:szCs w:val="21"/>
          <w:highlight w:val="none"/>
          <w:lang w:val="en-US" w:eastAsia="zh-CN"/>
        </w:rPr>
        <w:t>条款。</w:t>
      </w:r>
    </w:p>
    <w:p w14:paraId="075D9A35">
      <w:pPr>
        <w:pStyle w:val="9"/>
        <w:ind w:firstLine="420" w:firstLineChars="200"/>
        <w:rPr>
          <w:rFonts w:hint="default" w:eastAsia="宋体"/>
          <w:color w:val="auto"/>
          <w:highlight w:val="none"/>
          <w:lang w:val="en-US" w:eastAsia="zh-CN"/>
        </w:rPr>
      </w:pPr>
      <w:r>
        <w:rPr>
          <w:rFonts w:hint="eastAsia"/>
          <w:color w:val="auto"/>
          <w:highlight w:val="none"/>
        </w:rPr>
        <w:t>2.开标</w:t>
      </w:r>
      <w:r>
        <w:rPr>
          <w:rFonts w:hint="eastAsia"/>
          <w:color w:val="auto"/>
          <w:highlight w:val="none"/>
          <w:lang w:eastAsia="zh-CN"/>
        </w:rPr>
        <w:t>、</w:t>
      </w:r>
      <w:r>
        <w:rPr>
          <w:rFonts w:hint="eastAsia"/>
          <w:color w:val="auto"/>
          <w:highlight w:val="none"/>
          <w:lang w:val="en-US" w:eastAsia="zh-CN"/>
        </w:rPr>
        <w:t>评标</w:t>
      </w:r>
    </w:p>
    <w:p w14:paraId="41FA9C99">
      <w:pPr>
        <w:pStyle w:val="9"/>
        <w:ind w:firstLine="420" w:firstLineChars="200"/>
        <w:rPr>
          <w:rFonts w:hint="default" w:eastAsia="宋体"/>
          <w:color w:val="auto"/>
          <w:highlight w:val="none"/>
          <w:lang w:val="en-US" w:eastAsia="zh-CN"/>
        </w:rPr>
      </w:pPr>
      <w:r>
        <w:rPr>
          <w:rFonts w:hint="eastAsia"/>
          <w:color w:val="auto"/>
          <w:highlight w:val="none"/>
        </w:rPr>
        <w:t>（1）开标时间：</w:t>
      </w:r>
      <w:r>
        <w:rPr>
          <w:rFonts w:hint="eastAsia"/>
          <w:color w:val="auto"/>
          <w:highlight w:val="none"/>
          <w:u w:val="single"/>
          <w:lang w:val="en-US" w:eastAsia="zh-CN"/>
        </w:rPr>
        <w:t>见议程安排</w:t>
      </w:r>
    </w:p>
    <w:p w14:paraId="3E6904B9">
      <w:pPr>
        <w:pStyle w:val="9"/>
        <w:ind w:firstLine="420" w:firstLineChars="200"/>
        <w:rPr>
          <w:rFonts w:hint="eastAsia" w:ascii="Times New Roman" w:hAnsi="Times New Roman" w:eastAsia="宋体" w:cs="Times New Roman"/>
          <w:b w:val="0"/>
          <w:bCs w:val="0"/>
          <w:color w:val="auto"/>
          <w:sz w:val="21"/>
          <w:szCs w:val="21"/>
          <w:highlight w:val="none"/>
          <w:u w:val="single"/>
          <w:lang w:val="en-US" w:eastAsia="zh-CN"/>
        </w:rPr>
      </w:pPr>
      <w:r>
        <w:rPr>
          <w:rFonts w:hint="eastAsia"/>
          <w:color w:val="auto"/>
          <w:highlight w:val="none"/>
        </w:rPr>
        <w:t>（2）开标地点：</w:t>
      </w:r>
      <w:r>
        <w:rPr>
          <w:rFonts w:hint="eastAsia"/>
          <w:b w:val="0"/>
          <w:bCs w:val="0"/>
          <w:color w:val="auto"/>
          <w:highlight w:val="none"/>
          <w:u w:val="single"/>
          <w:lang w:val="en-US" w:eastAsia="zh-CN"/>
        </w:rPr>
        <w:t>e采通线上开标，投标人无需来现场，</w:t>
      </w:r>
      <w:r>
        <w:rPr>
          <w:rFonts w:hint="eastAsia" w:hAnsi="宋体"/>
          <w:b w:val="0"/>
          <w:bCs w:val="0"/>
          <w:color w:val="auto"/>
          <w:sz w:val="21"/>
          <w:szCs w:val="21"/>
          <w:highlight w:val="none"/>
          <w:u w:val="single"/>
          <w:lang w:val="en-US" w:eastAsia="zh-CN"/>
        </w:rPr>
        <w:t>开标时投标人需登录</w:t>
      </w:r>
      <w:r>
        <w:rPr>
          <w:rFonts w:hint="eastAsia" w:ascii="Times New Roman" w:hAnsi="Times New Roman" w:eastAsia="宋体" w:cs="Times New Roman"/>
          <w:b w:val="0"/>
          <w:bCs w:val="0"/>
          <w:color w:val="auto"/>
          <w:sz w:val="21"/>
          <w:szCs w:val="21"/>
          <w:highlight w:val="none"/>
          <w:u w:val="single"/>
          <w:lang w:val="en-US" w:eastAsia="zh-CN"/>
        </w:rPr>
        <w:t>重汽e采通平台。</w:t>
      </w:r>
    </w:p>
    <w:p w14:paraId="232A7AC0">
      <w:pPr>
        <w:keepNext w:val="0"/>
        <w:keepLines w:val="0"/>
        <w:widowControl/>
        <w:suppressLineNumbers w:val="0"/>
        <w:jc w:val="left"/>
        <w:rPr>
          <w:rFonts w:hint="eastAsia"/>
          <w:highlight w:val="none"/>
          <w:lang w:val="en-US" w:eastAsia="zh-CN"/>
        </w:rPr>
      </w:pPr>
      <w:r>
        <w:rPr>
          <w:rFonts w:hint="eastAsia" w:ascii="宋体" w:hAnsi="宋体" w:eastAsia="宋体" w:cs="宋体"/>
          <w:highlight w:val="none"/>
          <w:lang w:val="en-US" w:eastAsia="zh-CN"/>
        </w:rPr>
        <w:t xml:space="preserve"> </w:t>
      </w:r>
      <w:r>
        <w:rPr>
          <w:rFonts w:hint="eastAsia" w:ascii="宋体" w:hAnsi="宋体" w:cs="宋体"/>
          <w:highlight w:val="none"/>
          <w:lang w:val="en-US" w:eastAsia="zh-CN"/>
        </w:rPr>
        <w:t xml:space="preserve">   </w:t>
      </w:r>
      <w:r>
        <w:rPr>
          <w:rFonts w:hint="eastAsia"/>
          <w:color w:val="auto"/>
          <w:highlight w:val="none"/>
        </w:rPr>
        <w:t>（</w:t>
      </w:r>
      <w:r>
        <w:rPr>
          <w:rFonts w:hint="eastAsia"/>
          <w:color w:val="auto"/>
          <w:highlight w:val="none"/>
          <w:lang w:val="en-US" w:eastAsia="zh-CN"/>
        </w:rPr>
        <w:t>3</w:t>
      </w:r>
      <w:r>
        <w:rPr>
          <w:rFonts w:hint="eastAsia"/>
          <w:color w:val="auto"/>
          <w:highlight w:val="none"/>
        </w:rPr>
        <w:t>）</w:t>
      </w:r>
      <w:r>
        <w:rPr>
          <w:rFonts w:hint="eastAsia" w:ascii="宋体" w:hAnsi="宋体" w:eastAsia="宋体" w:cs="宋体"/>
          <w:highlight w:val="none"/>
          <w:lang w:val="en-US" w:eastAsia="zh-CN"/>
        </w:rPr>
        <w:t>所有项目经资质审查通过后，先进行</w:t>
      </w:r>
      <w:r>
        <w:rPr>
          <w:rFonts w:hint="eastAsia" w:ascii="宋体" w:hAnsi="宋体" w:cs="宋体"/>
          <w:highlight w:val="none"/>
          <w:lang w:val="en-US" w:eastAsia="zh-CN"/>
        </w:rPr>
        <w:t>技术标评比</w:t>
      </w:r>
      <w:r>
        <w:rPr>
          <w:rFonts w:hint="eastAsia" w:ascii="宋体" w:hAnsi="宋体" w:eastAsia="宋体" w:cs="宋体"/>
          <w:highlight w:val="none"/>
          <w:lang w:val="en-US" w:eastAsia="zh-CN"/>
        </w:rPr>
        <w:t>，</w:t>
      </w:r>
      <w:r>
        <w:rPr>
          <w:rFonts w:hint="eastAsia" w:ascii="宋体" w:hAnsi="宋体" w:cs="宋体"/>
          <w:highlight w:val="none"/>
          <w:lang w:val="en-US" w:eastAsia="zh-CN"/>
        </w:rPr>
        <w:t>满足得分标准的入围商务标评比，</w:t>
      </w:r>
      <w:r>
        <w:rPr>
          <w:rFonts w:hint="eastAsia" w:ascii="宋体" w:hAnsi="宋体" w:eastAsia="宋体" w:cs="宋体"/>
          <w:highlight w:val="none"/>
          <w:lang w:val="en-US" w:eastAsia="zh-CN"/>
        </w:rPr>
        <w:t>并统一报价要求。</w:t>
      </w:r>
      <w:r>
        <w:rPr>
          <w:rFonts w:hint="eastAsia" w:ascii="宋体" w:hAnsi="宋体" w:cs="宋体"/>
          <w:highlight w:val="none"/>
          <w:lang w:val="en-US" w:eastAsia="zh-CN"/>
        </w:rPr>
        <w:t>商务标专家组与有效投标人在其开标报价的基础上开展</w:t>
      </w:r>
      <w:r>
        <w:rPr>
          <w:rFonts w:hint="eastAsia" w:ascii="宋体" w:hAnsi="宋体" w:cs="宋体"/>
          <w:b/>
          <w:bCs/>
          <w:highlight w:val="none"/>
          <w:lang w:val="en-US" w:eastAsia="zh-CN"/>
        </w:rPr>
        <w:t>至少3轮商务谈判</w:t>
      </w:r>
      <w:r>
        <w:rPr>
          <w:rFonts w:hint="eastAsia" w:ascii="宋体" w:hAnsi="宋体" w:cs="宋体"/>
          <w:highlight w:val="none"/>
          <w:lang w:val="en-US" w:eastAsia="zh-CN"/>
        </w:rPr>
        <w:t>，确定推荐中标人，原则上按照评标合理最低价选择中标人</w:t>
      </w:r>
      <w:r>
        <w:rPr>
          <w:rFonts w:hint="eastAsia" w:ascii="仿宋_GB2312" w:hAnsi="宋体" w:eastAsia="仿宋_GB2312" w:cs="仿宋_GB2312"/>
          <w:color w:val="000000"/>
          <w:kern w:val="0"/>
          <w:sz w:val="18"/>
          <w:szCs w:val="18"/>
          <w:highlight w:val="none"/>
          <w:lang w:val="en-US" w:eastAsia="zh-CN" w:bidi="ar"/>
        </w:rPr>
        <w:t>。</w:t>
      </w:r>
    </w:p>
    <w:p w14:paraId="6997BCB6">
      <w:pPr>
        <w:pStyle w:val="9"/>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2" w:leftChars="0" w:firstLine="422" w:firstLineChars="0"/>
        <w:textAlignment w:val="auto"/>
        <w:rPr>
          <w:rFonts w:hint="eastAsia"/>
          <w:b/>
          <w:bCs/>
          <w:color w:val="auto"/>
          <w:highlight w:val="none"/>
          <w:lang w:eastAsia="zh-CN"/>
        </w:rPr>
      </w:pPr>
      <w:r>
        <w:rPr>
          <w:rFonts w:hint="eastAsia" w:ascii="宋体" w:hAnsi="Courier New" w:eastAsia="宋体" w:cs="Times New Roman"/>
          <w:b/>
          <w:bCs/>
          <w:color w:val="auto"/>
          <w:kern w:val="2"/>
          <w:sz w:val="21"/>
          <w:highlight w:val="none"/>
          <w:lang w:val="en-US" w:eastAsia="zh-CN" w:bidi="ar-SA"/>
        </w:rPr>
        <w:t>（</w:t>
      </w:r>
      <w:r>
        <w:rPr>
          <w:rFonts w:hint="eastAsia" w:cs="Times New Roman"/>
          <w:b/>
          <w:bCs/>
          <w:color w:val="auto"/>
          <w:kern w:val="2"/>
          <w:sz w:val="21"/>
          <w:highlight w:val="none"/>
          <w:lang w:val="en-US" w:eastAsia="zh-CN" w:bidi="ar-SA"/>
        </w:rPr>
        <w:t>4</w:t>
      </w:r>
      <w:r>
        <w:rPr>
          <w:rFonts w:hint="eastAsia" w:ascii="宋体" w:hAnsi="Courier New" w:eastAsia="宋体" w:cs="Times New Roman"/>
          <w:b/>
          <w:bCs/>
          <w:color w:val="auto"/>
          <w:kern w:val="2"/>
          <w:sz w:val="21"/>
          <w:highlight w:val="none"/>
          <w:lang w:val="en-US" w:eastAsia="zh-CN" w:bidi="ar-SA"/>
        </w:rPr>
        <w:t>）</w:t>
      </w:r>
      <w:r>
        <w:rPr>
          <w:rFonts w:hint="eastAsia" w:ascii="宋体" w:hAnsi="Courier New" w:eastAsia="宋体" w:cs="Times New Roman"/>
          <w:b/>
          <w:bCs/>
          <w:sz w:val="21"/>
          <w:szCs w:val="21"/>
          <w:highlight w:val="none"/>
          <w:lang w:val="en-US" w:eastAsia="zh-CN"/>
        </w:rPr>
        <w:t>商务标采用</w:t>
      </w:r>
      <w:r>
        <w:rPr>
          <w:rFonts w:hint="eastAsia" w:ascii="宋体" w:hAnsi="Courier New" w:eastAsia="宋体" w:cs="Times New Roman"/>
          <w:b/>
          <w:bCs/>
          <w:sz w:val="21"/>
          <w:szCs w:val="21"/>
          <w:highlight w:val="none"/>
          <w:u w:val="single"/>
          <w:lang w:val="en-US" w:eastAsia="zh-CN"/>
        </w:rPr>
        <w:t>多轮报价</w:t>
      </w:r>
      <w:r>
        <w:rPr>
          <w:rFonts w:hint="eastAsia" w:ascii="宋体" w:hAnsi="Courier New" w:eastAsia="宋体" w:cs="Times New Roman"/>
          <w:b/>
          <w:bCs/>
          <w:sz w:val="21"/>
          <w:szCs w:val="21"/>
          <w:highlight w:val="none"/>
          <w:lang w:val="en-US" w:eastAsia="zh-CN"/>
        </w:rPr>
        <w:t>，除开标唱标为公开报价方式外，后续多轮澄清报价</w:t>
      </w:r>
      <w:r>
        <w:rPr>
          <w:rFonts w:hint="eastAsia" w:cs="Times New Roman"/>
          <w:b/>
          <w:bCs/>
          <w:sz w:val="21"/>
          <w:szCs w:val="21"/>
          <w:highlight w:val="none"/>
          <w:lang w:val="en-US" w:eastAsia="zh-CN"/>
        </w:rPr>
        <w:t>根据专家组商议后，确认是否为公开/非公开</w:t>
      </w:r>
      <w:r>
        <w:rPr>
          <w:rFonts w:hint="eastAsia" w:ascii="宋体" w:hAnsi="Courier New" w:eastAsia="宋体" w:cs="Times New Roman"/>
          <w:b/>
          <w:bCs/>
          <w:sz w:val="21"/>
          <w:szCs w:val="21"/>
          <w:highlight w:val="none"/>
          <w:lang w:val="en-US" w:eastAsia="zh-CN"/>
        </w:rPr>
        <w:t>，</w:t>
      </w:r>
      <w:r>
        <w:rPr>
          <w:rFonts w:hint="eastAsia" w:ascii="宋体" w:hAnsi="Courier New" w:eastAsia="宋体" w:cs="Times New Roman"/>
          <w:b/>
          <w:bCs/>
          <w:color w:val="auto"/>
          <w:sz w:val="21"/>
          <w:szCs w:val="21"/>
          <w:highlight w:val="none"/>
          <w:u w:val="single"/>
          <w:lang w:val="en-US" w:eastAsia="zh-CN"/>
        </w:rPr>
        <w:t>在重汽e采通进行提报。</w:t>
      </w:r>
      <w:r>
        <w:rPr>
          <w:rFonts w:hint="eastAsia"/>
          <w:b/>
          <w:bCs/>
          <w:color w:val="auto"/>
          <w:highlight w:val="none"/>
        </w:rPr>
        <w:t>合理最低价中标</w:t>
      </w:r>
      <w:r>
        <w:rPr>
          <w:rFonts w:hint="eastAsia"/>
          <w:b/>
          <w:bCs/>
          <w:color w:val="auto"/>
          <w:highlight w:val="none"/>
          <w:lang w:eastAsia="zh-CN"/>
        </w:rPr>
        <w:t>，所有清单价格按照总价下浮比例等比例下浮。</w:t>
      </w:r>
    </w:p>
    <w:p w14:paraId="4FB98109">
      <w:pPr>
        <w:pStyle w:val="6"/>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22" w:firstLineChars="200"/>
        <w:textAlignment w:val="auto"/>
        <w:rPr>
          <w:rFonts w:hint="eastAsia"/>
          <w:highlight w:val="none"/>
          <w:lang w:eastAsia="zh-CN"/>
        </w:rPr>
      </w:pPr>
      <w:r>
        <w:rPr>
          <w:rFonts w:hint="eastAsia" w:ascii="宋体" w:hAnsi="宋体" w:eastAsia="宋体" w:cs="Times New Roman"/>
          <w:b/>
          <w:bCs/>
          <w:color w:val="auto"/>
          <w:sz w:val="21"/>
          <w:szCs w:val="21"/>
          <w:highlight w:val="none"/>
          <w:u w:val="single"/>
          <w:lang w:val="en-US" w:eastAsia="zh-CN"/>
        </w:rPr>
        <w:t>注意：每一轮填报澄清报价均有时间限制，投标人应关注e采通本轮报价截止时间，到点后未能提交的按无效处理</w:t>
      </w:r>
      <w:r>
        <w:rPr>
          <w:rFonts w:hint="eastAsia" w:ascii="宋体" w:hAnsi="宋体" w:eastAsia="宋体" w:cs="Times New Roman"/>
          <w:b w:val="0"/>
          <w:bCs w:val="0"/>
          <w:color w:val="auto"/>
          <w:sz w:val="21"/>
          <w:szCs w:val="21"/>
          <w:highlight w:val="none"/>
          <w:u w:val="single"/>
          <w:lang w:val="en-US" w:eastAsia="zh-CN"/>
        </w:rPr>
        <w:t>。</w:t>
      </w:r>
      <w:r>
        <w:rPr>
          <w:rFonts w:hint="eastAsia" w:ascii="宋体" w:hAnsi="宋体" w:eastAsia="宋体" w:cs="Times New Roman"/>
          <w:b/>
          <w:bCs/>
          <w:color w:val="auto"/>
          <w:sz w:val="21"/>
          <w:szCs w:val="21"/>
          <w:highlight w:val="none"/>
          <w:u w:val="single"/>
          <w:lang w:val="en-US" w:eastAsia="zh-CN"/>
        </w:rPr>
        <w:t>每一轮澄清函中，应分别写明报价的含税总价、不含税总价（单位，元）、税率等内容。</w:t>
      </w:r>
    </w:p>
    <w:p w14:paraId="651F060D">
      <w:pPr>
        <w:numPr>
          <w:ilvl w:val="0"/>
          <w:numId w:val="1"/>
        </w:numPr>
        <w:ind w:left="20" w:leftChars="0" w:firstLine="420" w:firstLineChars="0"/>
        <w:rPr>
          <w:rFonts w:hint="eastAsia"/>
          <w:color w:val="auto"/>
          <w:highlight w:val="none"/>
        </w:rPr>
      </w:pPr>
      <w:r>
        <w:rPr>
          <w:rFonts w:hint="eastAsia" w:hAnsi="宋体"/>
          <w:color w:val="auto"/>
          <w:szCs w:val="21"/>
          <w:highlight w:val="none"/>
        </w:rPr>
        <w:t>评标工作由招标人为该项目依法组织的、由</w:t>
      </w:r>
      <w:r>
        <w:rPr>
          <w:rFonts w:hint="eastAsia" w:hAnsi="宋体"/>
          <w:color w:val="auto"/>
          <w:szCs w:val="21"/>
          <w:highlight w:val="none"/>
          <w:u w:val="single"/>
          <w:lang w:val="en-US" w:eastAsia="zh-CN"/>
        </w:rPr>
        <w:t>5</w:t>
      </w:r>
      <w:r>
        <w:rPr>
          <w:rFonts w:hint="eastAsia" w:hAnsi="宋体"/>
          <w:color w:val="auto"/>
          <w:szCs w:val="21"/>
          <w:highlight w:val="none"/>
          <w:u w:val="single"/>
        </w:rPr>
        <w:t>人</w:t>
      </w:r>
      <w:r>
        <w:rPr>
          <w:rFonts w:hint="eastAsia" w:hAnsi="宋体"/>
          <w:color w:val="auto"/>
          <w:szCs w:val="21"/>
          <w:highlight w:val="none"/>
        </w:rPr>
        <w:t>及以上单数成员（视标的额大小按规定确定专家人数）组成的评标工作小组负责，</w:t>
      </w:r>
      <w:r>
        <w:rPr>
          <w:rFonts w:hint="eastAsia"/>
          <w:b/>
          <w:bCs/>
          <w:color w:val="auto"/>
          <w:highlight w:val="none"/>
        </w:rPr>
        <w:t>采用</w:t>
      </w:r>
      <w:r>
        <w:rPr>
          <w:rFonts w:ascii="宋体" w:hAnsi="宋体" w:eastAsia="宋体" w:cs="宋体"/>
          <w:b/>
          <w:bCs/>
          <w:sz w:val="21"/>
          <w:szCs w:val="21"/>
          <w:highlight w:val="none"/>
        </w:rPr>
        <w:t>技术标入围</w:t>
      </w:r>
      <w:r>
        <w:rPr>
          <w:rFonts w:hint="eastAsia" w:ascii="宋体" w:hAnsi="宋体" w:cs="宋体"/>
          <w:b/>
          <w:bCs/>
          <w:sz w:val="21"/>
          <w:szCs w:val="21"/>
          <w:highlight w:val="none"/>
          <w:lang w:eastAsia="zh-CN"/>
        </w:rPr>
        <w:t>（</w:t>
      </w:r>
      <w:r>
        <w:rPr>
          <w:rFonts w:hint="eastAsia" w:ascii="宋体" w:hAnsi="宋体" w:cs="宋体"/>
          <w:b/>
          <w:bCs/>
          <w:sz w:val="21"/>
          <w:szCs w:val="21"/>
          <w:highlight w:val="none"/>
          <w:lang w:val="en-US" w:eastAsia="zh-CN"/>
        </w:rPr>
        <w:t>技术标平均得分≥82分入围商务标</w:t>
      </w:r>
      <w:r>
        <w:rPr>
          <w:rFonts w:hint="eastAsia" w:ascii="宋体" w:hAnsi="宋体" w:cs="宋体"/>
          <w:b/>
          <w:bCs/>
          <w:sz w:val="21"/>
          <w:szCs w:val="21"/>
          <w:highlight w:val="none"/>
          <w:lang w:eastAsia="zh-CN"/>
        </w:rPr>
        <w:t>）</w:t>
      </w:r>
      <w:r>
        <w:rPr>
          <w:rFonts w:hint="eastAsia" w:ascii="宋体" w:hAnsi="宋体" w:eastAsia="宋体" w:cs="宋体"/>
          <w:b/>
          <w:bCs/>
          <w:sz w:val="21"/>
          <w:szCs w:val="21"/>
          <w:highlight w:val="none"/>
          <w:lang w:eastAsia="zh-CN"/>
        </w:rPr>
        <w:t>、</w:t>
      </w:r>
      <w:r>
        <w:rPr>
          <w:rFonts w:ascii="宋体" w:hAnsi="宋体" w:eastAsia="宋体" w:cs="宋体"/>
          <w:b/>
          <w:bCs/>
          <w:sz w:val="21"/>
          <w:szCs w:val="21"/>
          <w:highlight w:val="none"/>
        </w:rPr>
        <w:t>合理最低价中标</w:t>
      </w:r>
      <w:r>
        <w:rPr>
          <w:rFonts w:hint="eastAsia"/>
          <w:color w:val="auto"/>
          <w:highlight w:val="none"/>
        </w:rPr>
        <w:t>，即由评标工作小组按照国家招投标有关规定，本着公平、公正、公开、有序的原则，在最大限度地满足招标文件实质性要求的前提下，按照招标文件中规定的各项因素进行综合</w:t>
      </w:r>
      <w:r>
        <w:rPr>
          <w:rFonts w:hint="eastAsia"/>
          <w:color w:val="auto"/>
          <w:highlight w:val="none"/>
          <w:lang w:val="en-US" w:eastAsia="zh-CN"/>
        </w:rPr>
        <w:t>评定</w:t>
      </w:r>
      <w:r>
        <w:rPr>
          <w:rFonts w:hint="eastAsia"/>
          <w:color w:val="auto"/>
          <w:highlight w:val="none"/>
        </w:rPr>
        <w:t>，并根据报价情况同时结合项目需求，依据本招标书列示的相关报价规则，按需</w:t>
      </w:r>
      <w:r>
        <w:rPr>
          <w:rFonts w:hint="eastAsia" w:hAnsi="宋体"/>
          <w:color w:val="auto"/>
          <w:szCs w:val="21"/>
          <w:highlight w:val="none"/>
        </w:rPr>
        <w:t>确定中标候选人及中标项目，</w:t>
      </w:r>
      <w:r>
        <w:rPr>
          <w:rFonts w:hint="eastAsia" w:hAnsi="宋体"/>
          <w:b/>
          <w:color w:val="auto"/>
          <w:szCs w:val="21"/>
          <w:highlight w:val="none"/>
        </w:rPr>
        <w:t>对未中标人不做任何解释</w:t>
      </w:r>
      <w:r>
        <w:rPr>
          <w:rFonts w:hint="eastAsia"/>
          <w:color w:val="auto"/>
          <w:highlight w:val="none"/>
        </w:rPr>
        <w:t>。</w:t>
      </w:r>
    </w:p>
    <w:p w14:paraId="5586A2A6">
      <w:pPr>
        <w:numPr>
          <w:ilvl w:val="0"/>
          <w:numId w:val="1"/>
        </w:numPr>
        <w:ind w:left="20" w:leftChars="0" w:firstLine="420" w:firstLineChars="0"/>
        <w:rPr>
          <w:rFonts w:hint="eastAsia"/>
          <w:color w:val="auto"/>
          <w:highlight w:val="none"/>
        </w:rPr>
      </w:pPr>
      <w:r>
        <w:rPr>
          <w:rFonts w:hint="eastAsia"/>
          <w:color w:val="auto"/>
          <w:highlight w:val="none"/>
          <w:lang w:val="en-US" w:eastAsia="zh-CN"/>
        </w:rPr>
        <w:t>评分标准：</w:t>
      </w:r>
    </w:p>
    <w:tbl>
      <w:tblPr>
        <w:tblStyle w:val="18"/>
        <w:tblpPr w:leftFromText="180" w:rightFromText="180" w:vertAnchor="text" w:horzAnchor="page" w:tblpX="1862" w:tblpY="205"/>
        <w:tblOverlap w:val="never"/>
        <w:tblW w:w="867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75"/>
        <w:gridCol w:w="4440"/>
        <w:gridCol w:w="2062"/>
      </w:tblGrid>
      <w:tr w14:paraId="4FE3DD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trPr>
        <w:tc>
          <w:tcPr>
            <w:tcW w:w="2175" w:type="dxa"/>
            <w:vMerge w:val="restart"/>
            <w:vAlign w:val="center"/>
          </w:tcPr>
          <w:p w14:paraId="4CC5A1C3">
            <w:pPr>
              <w:autoSpaceDE w:val="0"/>
              <w:autoSpaceDN w:val="0"/>
              <w:spacing w:line="276" w:lineRule="auto"/>
              <w:jc w:val="center"/>
              <w:rPr>
                <w:rFonts w:hint="eastAsia" w:ascii="宋体" w:hAnsi="宋体" w:eastAsia="宋体" w:cs="宋体"/>
                <w:kern w:val="0"/>
                <w:sz w:val="21"/>
                <w:szCs w:val="21"/>
                <w:highlight w:val="none"/>
              </w:rPr>
            </w:pPr>
            <w:r>
              <w:rPr>
                <w:rFonts w:hint="eastAsia" w:ascii="宋体" w:hAnsi="宋体" w:eastAsia="宋体" w:cs="宋体"/>
                <w:kern w:val="0"/>
                <w:sz w:val="21"/>
                <w:szCs w:val="21"/>
                <w:highlight w:val="none"/>
              </w:rPr>
              <w:t>技术</w:t>
            </w:r>
            <w:r>
              <w:rPr>
                <w:rFonts w:hint="eastAsia" w:ascii="宋体" w:hAnsi="宋体" w:eastAsia="宋体" w:cs="宋体"/>
                <w:kern w:val="0"/>
                <w:sz w:val="21"/>
                <w:szCs w:val="21"/>
                <w:highlight w:val="none"/>
                <w:lang w:val="en-US" w:eastAsia="zh-CN"/>
              </w:rPr>
              <w:t>标</w:t>
            </w:r>
            <w:r>
              <w:rPr>
                <w:rFonts w:hint="eastAsia" w:ascii="宋体" w:hAnsi="宋体" w:eastAsia="宋体" w:cs="宋体"/>
                <w:kern w:val="0"/>
                <w:sz w:val="21"/>
                <w:szCs w:val="21"/>
                <w:highlight w:val="none"/>
              </w:rPr>
              <w:t>（100分）</w:t>
            </w:r>
          </w:p>
        </w:tc>
        <w:tc>
          <w:tcPr>
            <w:tcW w:w="4440" w:type="dxa"/>
            <w:shd w:val="clear" w:color="auto" w:fill="auto"/>
            <w:vAlign w:val="center"/>
          </w:tcPr>
          <w:p w14:paraId="3D4600D0">
            <w:pPr>
              <w:spacing w:line="276" w:lineRule="auto"/>
              <w:jc w:val="center"/>
              <w:rPr>
                <w:rFonts w:hint="eastAsia" w:ascii="宋体" w:hAnsi="宋体" w:eastAsia="宋体" w:cs="宋体"/>
                <w:bCs/>
                <w:sz w:val="21"/>
                <w:szCs w:val="21"/>
                <w:highlight w:val="none"/>
                <w:lang w:val="en-US" w:eastAsia="zh-CN"/>
              </w:rPr>
            </w:pPr>
            <w:r>
              <w:rPr>
                <w:rFonts w:hint="eastAsia" w:ascii="宋体" w:hAnsi="宋体" w:cs="宋体"/>
                <w:bCs/>
                <w:sz w:val="21"/>
                <w:szCs w:val="21"/>
                <w:highlight w:val="none"/>
                <w:lang w:val="en-US" w:eastAsia="zh-CN"/>
              </w:rPr>
              <w:t>评分标准</w:t>
            </w:r>
          </w:p>
        </w:tc>
        <w:tc>
          <w:tcPr>
            <w:tcW w:w="2062" w:type="dxa"/>
            <w:shd w:val="clear" w:color="auto" w:fill="auto"/>
            <w:vAlign w:val="center"/>
          </w:tcPr>
          <w:p w14:paraId="440B10DC">
            <w:pPr>
              <w:autoSpaceDE w:val="0"/>
              <w:autoSpaceDN w:val="0"/>
              <w:spacing w:line="276" w:lineRule="auto"/>
              <w:jc w:val="center"/>
              <w:rPr>
                <w:rFonts w:hint="eastAsia" w:ascii="宋体" w:hAnsi="宋体" w:eastAsia="宋体" w:cs="宋体"/>
                <w:kern w:val="0"/>
                <w:sz w:val="21"/>
                <w:szCs w:val="21"/>
                <w:highlight w:val="none"/>
                <w:lang w:val="en-US" w:eastAsia="zh-CN" w:bidi="ar-SA"/>
              </w:rPr>
            </w:pPr>
            <w:r>
              <w:rPr>
                <w:rFonts w:hint="eastAsia" w:ascii="宋体" w:hAnsi="宋体" w:cs="宋体"/>
                <w:kern w:val="0"/>
                <w:sz w:val="21"/>
                <w:szCs w:val="21"/>
                <w:highlight w:val="none"/>
                <w:lang w:val="en-US" w:eastAsia="zh-CN"/>
              </w:rPr>
              <w:t>分值</w:t>
            </w:r>
          </w:p>
        </w:tc>
      </w:tr>
      <w:tr w14:paraId="352F0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2175" w:type="dxa"/>
            <w:vMerge w:val="continue"/>
            <w:vAlign w:val="center"/>
          </w:tcPr>
          <w:p w14:paraId="5D5872A2">
            <w:pPr>
              <w:autoSpaceDE w:val="0"/>
              <w:autoSpaceDN w:val="0"/>
              <w:spacing w:line="276" w:lineRule="auto"/>
              <w:jc w:val="center"/>
              <w:rPr>
                <w:rFonts w:hint="eastAsia" w:ascii="宋体" w:hAnsi="宋体" w:eastAsia="宋体" w:cs="宋体"/>
                <w:kern w:val="0"/>
                <w:sz w:val="21"/>
                <w:szCs w:val="21"/>
                <w:highlight w:val="none"/>
              </w:rPr>
            </w:pPr>
          </w:p>
        </w:tc>
        <w:tc>
          <w:tcPr>
            <w:tcW w:w="4440" w:type="dxa"/>
            <w:shd w:val="clear" w:color="auto" w:fill="auto"/>
            <w:vAlign w:val="center"/>
          </w:tcPr>
          <w:p w14:paraId="3967BEBB">
            <w:pPr>
              <w:pStyle w:val="6"/>
              <w:jc w:val="center"/>
              <w:rPr>
                <w:rFonts w:hint="default" w:ascii="宋体" w:hAnsi="宋体" w:eastAsia="宋体" w:cs="宋体"/>
                <w:b/>
                <w:kern w:val="0"/>
                <w:sz w:val="21"/>
                <w:szCs w:val="21"/>
                <w:highlight w:val="none"/>
                <w:lang w:val="en-US" w:eastAsia="zh-CN"/>
              </w:rPr>
            </w:pPr>
            <w:r>
              <w:rPr>
                <w:rFonts w:ascii="宋体" w:hAnsi="宋体" w:eastAsia="宋体" w:cs="宋体"/>
                <w:sz w:val="21"/>
                <w:szCs w:val="21"/>
                <w:highlight w:val="none"/>
              </w:rPr>
              <w:t>服务质量与售后承诺</w:t>
            </w:r>
          </w:p>
        </w:tc>
        <w:tc>
          <w:tcPr>
            <w:tcW w:w="2062" w:type="dxa"/>
            <w:shd w:val="clear" w:color="auto" w:fill="auto"/>
            <w:vAlign w:val="center"/>
          </w:tcPr>
          <w:p w14:paraId="08BAB07F">
            <w:pPr>
              <w:autoSpaceDE w:val="0"/>
              <w:autoSpaceDN w:val="0"/>
              <w:spacing w:line="276" w:lineRule="auto"/>
              <w:jc w:val="center"/>
              <w:rPr>
                <w:rFonts w:hint="eastAsia" w:ascii="宋体" w:hAnsi="宋体" w:eastAsia="宋体" w:cs="宋体"/>
                <w:kern w:val="0"/>
                <w:sz w:val="21"/>
                <w:szCs w:val="21"/>
                <w:highlight w:val="none"/>
                <w:lang w:val="en-US" w:eastAsia="zh-CN" w:bidi="ar-SA"/>
              </w:rPr>
            </w:pPr>
            <w:r>
              <w:rPr>
                <w:rFonts w:hint="eastAsia" w:ascii="宋体" w:hAnsi="宋体" w:cs="宋体"/>
                <w:kern w:val="0"/>
                <w:sz w:val="21"/>
                <w:szCs w:val="21"/>
                <w:highlight w:val="none"/>
                <w:lang w:val="en-US" w:eastAsia="zh-CN"/>
              </w:rPr>
              <w:t>15分</w:t>
            </w:r>
          </w:p>
        </w:tc>
      </w:tr>
      <w:tr w14:paraId="16295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175" w:type="dxa"/>
            <w:vMerge w:val="continue"/>
            <w:vAlign w:val="center"/>
          </w:tcPr>
          <w:p w14:paraId="5D7823C2">
            <w:pPr>
              <w:autoSpaceDE w:val="0"/>
              <w:autoSpaceDN w:val="0"/>
              <w:spacing w:line="276" w:lineRule="auto"/>
              <w:jc w:val="center"/>
              <w:rPr>
                <w:rFonts w:hint="eastAsia" w:ascii="宋体" w:hAnsi="宋体" w:eastAsia="宋体" w:cs="宋体"/>
                <w:kern w:val="0"/>
                <w:sz w:val="21"/>
                <w:szCs w:val="21"/>
                <w:highlight w:val="none"/>
              </w:rPr>
            </w:pPr>
          </w:p>
        </w:tc>
        <w:tc>
          <w:tcPr>
            <w:tcW w:w="4440" w:type="dxa"/>
            <w:shd w:val="clear" w:color="auto" w:fill="auto"/>
            <w:vAlign w:val="center"/>
          </w:tcPr>
          <w:p w14:paraId="1D7F5111">
            <w:pPr>
              <w:spacing w:line="276" w:lineRule="auto"/>
              <w:jc w:val="center"/>
              <w:rPr>
                <w:rFonts w:hint="default" w:ascii="宋体" w:hAnsi="宋体" w:eastAsia="宋体" w:cs="宋体"/>
                <w:bCs/>
                <w:sz w:val="21"/>
                <w:szCs w:val="21"/>
                <w:highlight w:val="none"/>
                <w:lang w:val="en-US" w:eastAsia="zh-CN"/>
              </w:rPr>
            </w:pPr>
            <w:r>
              <w:rPr>
                <w:rFonts w:ascii="宋体" w:hAnsi="宋体" w:eastAsia="宋体" w:cs="宋体"/>
                <w:sz w:val="21"/>
                <w:szCs w:val="21"/>
                <w:highlight w:val="none"/>
              </w:rPr>
              <w:t>投标方资质合规性</w:t>
            </w:r>
          </w:p>
        </w:tc>
        <w:tc>
          <w:tcPr>
            <w:tcW w:w="2062" w:type="dxa"/>
            <w:shd w:val="clear" w:color="auto" w:fill="auto"/>
            <w:vAlign w:val="center"/>
          </w:tcPr>
          <w:p w14:paraId="4DFB9E6B">
            <w:pPr>
              <w:autoSpaceDE w:val="0"/>
              <w:autoSpaceDN w:val="0"/>
              <w:spacing w:line="276" w:lineRule="auto"/>
              <w:jc w:val="center"/>
              <w:rPr>
                <w:rFonts w:hint="eastAsia" w:ascii="宋体" w:hAnsi="宋体" w:eastAsia="宋体" w:cs="宋体"/>
                <w:bCs/>
                <w:kern w:val="2"/>
                <w:sz w:val="21"/>
                <w:szCs w:val="21"/>
                <w:highlight w:val="none"/>
                <w:lang w:val="en-US" w:eastAsia="zh-CN" w:bidi="ar-SA"/>
              </w:rPr>
            </w:pPr>
            <w:r>
              <w:rPr>
                <w:rFonts w:hint="eastAsia" w:ascii="宋体" w:hAnsi="宋体" w:cs="宋体"/>
                <w:kern w:val="0"/>
                <w:sz w:val="21"/>
                <w:szCs w:val="21"/>
                <w:highlight w:val="none"/>
                <w:lang w:val="en-US" w:eastAsia="zh-CN"/>
              </w:rPr>
              <w:t>20分</w:t>
            </w:r>
          </w:p>
        </w:tc>
      </w:tr>
      <w:tr w14:paraId="37388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2175" w:type="dxa"/>
            <w:vMerge w:val="continue"/>
            <w:vAlign w:val="center"/>
          </w:tcPr>
          <w:p w14:paraId="1F3334DF">
            <w:pPr>
              <w:autoSpaceDE w:val="0"/>
              <w:autoSpaceDN w:val="0"/>
              <w:spacing w:line="276" w:lineRule="auto"/>
              <w:jc w:val="center"/>
              <w:rPr>
                <w:rFonts w:hint="eastAsia" w:ascii="宋体" w:hAnsi="宋体" w:eastAsia="宋体" w:cs="宋体"/>
                <w:kern w:val="0"/>
                <w:sz w:val="21"/>
                <w:szCs w:val="21"/>
                <w:highlight w:val="none"/>
              </w:rPr>
            </w:pPr>
          </w:p>
        </w:tc>
        <w:tc>
          <w:tcPr>
            <w:tcW w:w="4440" w:type="dxa"/>
            <w:shd w:val="clear" w:color="auto" w:fill="auto"/>
            <w:vAlign w:val="center"/>
          </w:tcPr>
          <w:p w14:paraId="3AB86B2E">
            <w:pPr>
              <w:adjustRightInd w:val="0"/>
              <w:spacing w:line="276" w:lineRule="auto"/>
              <w:jc w:val="center"/>
              <w:textAlignment w:val="baseline"/>
              <w:rPr>
                <w:rFonts w:hint="eastAsia" w:ascii="宋体" w:hAnsi="宋体" w:eastAsia="宋体" w:cs="宋体"/>
                <w:bCs/>
                <w:kern w:val="2"/>
                <w:sz w:val="21"/>
                <w:szCs w:val="21"/>
                <w:highlight w:val="none"/>
                <w:lang w:val="en-US" w:eastAsia="zh-CN" w:bidi="ar-SA"/>
              </w:rPr>
            </w:pPr>
            <w:r>
              <w:rPr>
                <w:rFonts w:ascii="宋体" w:hAnsi="宋体" w:eastAsia="宋体" w:cs="宋体"/>
                <w:sz w:val="21"/>
                <w:szCs w:val="21"/>
                <w:highlight w:val="none"/>
              </w:rPr>
              <w:t>车辆核心配置与车况</w:t>
            </w:r>
          </w:p>
        </w:tc>
        <w:tc>
          <w:tcPr>
            <w:tcW w:w="2062" w:type="dxa"/>
            <w:shd w:val="clear" w:color="auto" w:fill="auto"/>
            <w:vAlign w:val="center"/>
          </w:tcPr>
          <w:p w14:paraId="6688347E">
            <w:pPr>
              <w:spacing w:line="276" w:lineRule="auto"/>
              <w:jc w:val="center"/>
              <w:rPr>
                <w:rFonts w:hint="eastAsia" w:ascii="宋体" w:hAnsi="宋体" w:eastAsia="宋体" w:cs="宋体"/>
                <w:kern w:val="0"/>
                <w:sz w:val="21"/>
                <w:szCs w:val="21"/>
                <w:highlight w:val="none"/>
                <w:lang w:val="en-US" w:eastAsia="zh-CN" w:bidi="ar-SA"/>
              </w:rPr>
            </w:pPr>
            <w:r>
              <w:rPr>
                <w:rFonts w:hint="eastAsia" w:ascii="宋体" w:hAnsi="宋体" w:cs="宋体"/>
                <w:bCs/>
                <w:sz w:val="21"/>
                <w:szCs w:val="21"/>
                <w:highlight w:val="none"/>
                <w:lang w:val="en-US" w:eastAsia="zh-CN"/>
              </w:rPr>
              <w:t>30分</w:t>
            </w:r>
          </w:p>
        </w:tc>
      </w:tr>
      <w:tr w14:paraId="07D07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2175" w:type="dxa"/>
            <w:vMerge w:val="continue"/>
            <w:vAlign w:val="center"/>
          </w:tcPr>
          <w:p w14:paraId="731E5F49">
            <w:pPr>
              <w:autoSpaceDE w:val="0"/>
              <w:autoSpaceDN w:val="0"/>
              <w:spacing w:line="276" w:lineRule="auto"/>
              <w:jc w:val="center"/>
              <w:rPr>
                <w:rFonts w:hint="eastAsia" w:ascii="宋体" w:hAnsi="宋体" w:eastAsia="宋体" w:cs="宋体"/>
                <w:kern w:val="0"/>
                <w:sz w:val="21"/>
                <w:szCs w:val="21"/>
                <w:highlight w:val="none"/>
              </w:rPr>
            </w:pPr>
          </w:p>
        </w:tc>
        <w:tc>
          <w:tcPr>
            <w:tcW w:w="4440" w:type="dxa"/>
            <w:shd w:val="clear" w:color="auto" w:fill="auto"/>
            <w:vAlign w:val="center"/>
          </w:tcPr>
          <w:p w14:paraId="77F9A01A">
            <w:pPr>
              <w:adjustRightInd w:val="0"/>
              <w:spacing w:line="276" w:lineRule="auto"/>
              <w:jc w:val="center"/>
              <w:textAlignment w:val="baseline"/>
              <w:rPr>
                <w:rFonts w:ascii="宋体" w:hAnsi="宋体" w:eastAsia="宋体" w:cs="宋体"/>
                <w:sz w:val="21"/>
                <w:szCs w:val="21"/>
                <w:highlight w:val="none"/>
              </w:rPr>
            </w:pPr>
            <w:r>
              <w:rPr>
                <w:rFonts w:ascii="宋体" w:hAnsi="宋体" w:eastAsia="宋体" w:cs="宋体"/>
                <w:sz w:val="21"/>
                <w:szCs w:val="21"/>
                <w:highlight w:val="none"/>
              </w:rPr>
              <w:t>服务方案完整性</w:t>
            </w:r>
          </w:p>
        </w:tc>
        <w:tc>
          <w:tcPr>
            <w:tcW w:w="2062" w:type="dxa"/>
            <w:shd w:val="clear" w:color="auto" w:fill="auto"/>
            <w:vAlign w:val="center"/>
          </w:tcPr>
          <w:p w14:paraId="6260EB5C">
            <w:pPr>
              <w:autoSpaceDE w:val="0"/>
              <w:autoSpaceDN w:val="0"/>
              <w:spacing w:line="276" w:lineRule="auto"/>
              <w:jc w:val="center"/>
              <w:rPr>
                <w:rFonts w:hint="default" w:ascii="宋体" w:hAnsi="宋体" w:eastAsia="宋体" w:cs="宋体"/>
                <w:kern w:val="0"/>
                <w:sz w:val="21"/>
                <w:szCs w:val="21"/>
                <w:highlight w:val="none"/>
                <w:lang w:val="en-US" w:eastAsia="zh-CN"/>
              </w:rPr>
            </w:pPr>
            <w:r>
              <w:rPr>
                <w:rFonts w:hint="eastAsia" w:ascii="宋体" w:hAnsi="宋体" w:cs="宋体"/>
                <w:kern w:val="0"/>
                <w:sz w:val="21"/>
                <w:szCs w:val="21"/>
                <w:highlight w:val="none"/>
                <w:lang w:val="en-US" w:eastAsia="zh-CN"/>
              </w:rPr>
              <w:t>35分</w:t>
            </w:r>
          </w:p>
        </w:tc>
      </w:tr>
    </w:tbl>
    <w:p w14:paraId="2F22D4F9">
      <w:pPr>
        <w:numPr>
          <w:ilvl w:val="0"/>
          <w:numId w:val="0"/>
        </w:numPr>
        <w:ind w:firstLine="420" w:firstLineChars="200"/>
        <w:jc w:val="both"/>
        <w:rPr>
          <w:rFonts w:hint="eastAsia"/>
          <w:color w:val="auto"/>
          <w:sz w:val="21"/>
          <w:szCs w:val="21"/>
          <w:highlight w:val="none"/>
        </w:rPr>
      </w:pPr>
      <w:r>
        <w:rPr>
          <w:rFonts w:hint="eastAsia" w:ascii="宋体" w:hAnsi="宋体" w:eastAsia="宋体" w:cs="宋体"/>
          <w:bCs/>
          <w:sz w:val="21"/>
          <w:szCs w:val="21"/>
          <w:highlight w:val="none"/>
        </w:rPr>
        <w:t>①</w:t>
      </w:r>
      <w:r>
        <w:rPr>
          <w:rFonts w:ascii="宋体" w:hAnsi="宋体" w:eastAsia="宋体" w:cs="宋体"/>
          <w:sz w:val="21"/>
          <w:szCs w:val="21"/>
          <w:highlight w:val="none"/>
        </w:rPr>
        <w:t>售后保障承诺（投诉处理时效≤24小时、服务满意度保障措施）（6-8分）；违约责任承诺（车况不达标、服务逾期等赔偿标准清晰合理）（5-</w:t>
      </w:r>
      <w:r>
        <w:rPr>
          <w:rFonts w:hint="eastAsia" w:ascii="宋体" w:hAnsi="宋体" w:eastAsia="宋体" w:cs="宋体"/>
          <w:sz w:val="21"/>
          <w:szCs w:val="21"/>
          <w:highlight w:val="none"/>
          <w:lang w:val="en-US" w:eastAsia="zh-CN"/>
        </w:rPr>
        <w:t>7</w:t>
      </w:r>
      <w:r>
        <w:rPr>
          <w:rFonts w:ascii="宋体" w:hAnsi="宋体" w:eastAsia="宋体" w:cs="宋体"/>
          <w:sz w:val="21"/>
          <w:szCs w:val="21"/>
          <w:highlight w:val="none"/>
        </w:rPr>
        <w:t>分）</w:t>
      </w:r>
      <w:r>
        <w:rPr>
          <w:rFonts w:hint="eastAsia" w:ascii="宋体" w:hAnsi="宋体" w:eastAsia="宋体" w:cs="宋体"/>
          <w:sz w:val="21"/>
          <w:szCs w:val="21"/>
          <w:highlight w:val="none"/>
          <w:lang w:eastAsia="zh-CN"/>
        </w:rPr>
        <w:t>。</w:t>
      </w:r>
    </w:p>
    <w:p w14:paraId="55BD6AB4">
      <w:pPr>
        <w:numPr>
          <w:ilvl w:val="0"/>
          <w:numId w:val="0"/>
        </w:numPr>
        <w:ind w:firstLine="420" w:firstLineChars="200"/>
        <w:jc w:val="both"/>
        <w:rPr>
          <w:rFonts w:ascii="宋体" w:hAnsi="宋体" w:eastAsia="宋体" w:cs="宋体"/>
          <w:sz w:val="21"/>
          <w:szCs w:val="21"/>
          <w:highlight w:val="none"/>
        </w:rPr>
      </w:pPr>
      <w:r>
        <w:rPr>
          <w:rFonts w:hint="eastAsia" w:ascii="宋体" w:hAnsi="宋体" w:eastAsia="宋体" w:cs="宋体"/>
          <w:bCs/>
          <w:sz w:val="21"/>
          <w:szCs w:val="21"/>
          <w:highlight w:val="none"/>
        </w:rPr>
        <w:t>②</w:t>
      </w:r>
      <w:r>
        <w:rPr>
          <w:rFonts w:ascii="宋体" w:hAnsi="宋体" w:eastAsia="宋体" w:cs="宋体"/>
          <w:sz w:val="21"/>
          <w:szCs w:val="21"/>
          <w:highlight w:val="none"/>
        </w:rPr>
        <w:t>营业执照、道路运输许可证等核心资质齐全有效（</w:t>
      </w:r>
      <w:r>
        <w:rPr>
          <w:rFonts w:hint="eastAsia" w:ascii="宋体" w:hAnsi="宋体" w:eastAsia="宋体" w:cs="宋体"/>
          <w:sz w:val="21"/>
          <w:szCs w:val="21"/>
          <w:highlight w:val="none"/>
          <w:lang w:val="en-US" w:eastAsia="zh-CN"/>
        </w:rPr>
        <w:t>5</w:t>
      </w:r>
      <w:r>
        <w:rPr>
          <w:rFonts w:ascii="宋体" w:hAnsi="宋体" w:eastAsia="宋体" w:cs="宋体"/>
          <w:sz w:val="21"/>
          <w:szCs w:val="21"/>
          <w:highlight w:val="none"/>
        </w:rPr>
        <w:t>-</w:t>
      </w:r>
      <w:r>
        <w:rPr>
          <w:rFonts w:hint="eastAsia" w:ascii="宋体" w:hAnsi="宋体" w:eastAsia="宋体" w:cs="宋体"/>
          <w:sz w:val="21"/>
          <w:szCs w:val="21"/>
          <w:highlight w:val="none"/>
          <w:lang w:val="en-US" w:eastAsia="zh-CN"/>
        </w:rPr>
        <w:t>7</w:t>
      </w:r>
      <w:r>
        <w:rPr>
          <w:rFonts w:ascii="宋体" w:hAnsi="宋体" w:eastAsia="宋体" w:cs="宋体"/>
          <w:sz w:val="21"/>
          <w:szCs w:val="21"/>
          <w:highlight w:val="none"/>
        </w:rPr>
        <w:t>分）；企业从业年限（如≥5年得满分）、行业口碑（无不良记录得满分）（6-8分）；服务团队配置（专职司机持证上岗、有应急客服团队）（</w:t>
      </w:r>
      <w:r>
        <w:rPr>
          <w:rFonts w:hint="eastAsia" w:ascii="宋体" w:hAnsi="宋体" w:eastAsia="宋体" w:cs="宋体"/>
          <w:sz w:val="21"/>
          <w:szCs w:val="21"/>
          <w:highlight w:val="none"/>
          <w:lang w:val="en-US" w:eastAsia="zh-CN"/>
        </w:rPr>
        <w:t>4-5</w:t>
      </w:r>
      <w:r>
        <w:rPr>
          <w:rFonts w:ascii="宋体" w:hAnsi="宋体" w:eastAsia="宋体" w:cs="宋体"/>
          <w:sz w:val="21"/>
          <w:szCs w:val="21"/>
          <w:highlight w:val="none"/>
        </w:rPr>
        <w:t>分）。</w:t>
      </w:r>
    </w:p>
    <w:p w14:paraId="0644DEBE">
      <w:pPr>
        <w:numPr>
          <w:ilvl w:val="0"/>
          <w:numId w:val="0"/>
        </w:numPr>
        <w:ind w:firstLine="420" w:firstLineChars="200"/>
        <w:jc w:val="both"/>
        <w:rPr>
          <w:rFonts w:hint="eastAsia" w:ascii="宋体" w:hAnsi="宋体" w:eastAsia="宋体" w:cs="宋体"/>
          <w:sz w:val="21"/>
          <w:szCs w:val="21"/>
          <w:highlight w:val="none"/>
          <w:lang w:val="en-US" w:eastAsia="zh-CN"/>
        </w:rPr>
      </w:pPr>
      <w:bookmarkStart w:id="12" w:name="OLE_LINK4"/>
      <w:r>
        <w:rPr>
          <w:rFonts w:hint="eastAsia" w:ascii="宋体" w:hAnsi="宋体" w:eastAsia="宋体" w:cs="宋体"/>
          <w:bCs/>
          <w:sz w:val="21"/>
          <w:szCs w:val="21"/>
          <w:highlight w:val="none"/>
        </w:rPr>
        <w:t>③</w:t>
      </w:r>
      <w:bookmarkEnd w:id="12"/>
      <w:r>
        <w:rPr>
          <w:rFonts w:ascii="宋体" w:hAnsi="宋体" w:eastAsia="宋体" w:cs="宋体"/>
          <w:sz w:val="21"/>
          <w:szCs w:val="21"/>
          <w:highlight w:val="none"/>
        </w:rPr>
        <w:t>车辆参数匹配需求（车型、座位数、排量等符合招标要求，完全匹配得满分）（</w:t>
      </w:r>
      <w:r>
        <w:rPr>
          <w:rFonts w:hint="eastAsia" w:ascii="宋体" w:hAnsi="宋体" w:eastAsia="宋体" w:cs="宋体"/>
          <w:sz w:val="21"/>
          <w:szCs w:val="21"/>
          <w:highlight w:val="none"/>
          <w:lang w:val="en-US" w:eastAsia="zh-CN"/>
        </w:rPr>
        <w:t>8-10</w:t>
      </w:r>
      <w:r>
        <w:rPr>
          <w:rFonts w:ascii="宋体" w:hAnsi="宋体" w:eastAsia="宋体" w:cs="宋体"/>
          <w:sz w:val="21"/>
          <w:szCs w:val="21"/>
          <w:highlight w:val="none"/>
        </w:rPr>
        <w:t>分）</w:t>
      </w:r>
      <w:r>
        <w:rPr>
          <w:rFonts w:hint="eastAsia" w:ascii="宋体" w:hAnsi="宋体" w:eastAsia="宋体" w:cs="宋体"/>
          <w:sz w:val="21"/>
          <w:szCs w:val="21"/>
          <w:highlight w:val="none"/>
          <w:lang w:eastAsia="zh-CN"/>
        </w:rPr>
        <w:t>；</w:t>
      </w:r>
      <w:r>
        <w:rPr>
          <w:rFonts w:ascii="宋体" w:hAnsi="宋体" w:eastAsia="宋体" w:cs="宋体"/>
          <w:sz w:val="21"/>
          <w:szCs w:val="21"/>
          <w:highlight w:val="none"/>
        </w:rPr>
        <w:t>车辆基础条件（年检合格、无重大事故/大修记录，达标得满分）（10-12分）；车辆配套保障（保险足额齐全、配备行车记录仪/应急工具，齐全得满分）（8-8分）。</w:t>
      </w:r>
    </w:p>
    <w:p w14:paraId="6EA53250">
      <w:pPr>
        <w:numPr>
          <w:ilvl w:val="0"/>
          <w:numId w:val="0"/>
        </w:numPr>
        <w:ind w:firstLine="420" w:firstLineChars="200"/>
        <w:jc w:val="both"/>
        <w:rPr>
          <w:rFonts w:ascii="宋体" w:hAnsi="宋体" w:eastAsia="宋体" w:cs="宋体"/>
          <w:sz w:val="21"/>
          <w:szCs w:val="21"/>
          <w:highlight w:val="none"/>
        </w:rPr>
      </w:pPr>
      <w:r>
        <w:rPr>
          <w:rFonts w:hint="eastAsia" w:ascii="宋体" w:hAnsi="宋体" w:eastAsia="宋体" w:cs="宋体"/>
          <w:sz w:val="21"/>
          <w:szCs w:val="21"/>
          <w:highlight w:val="none"/>
          <w:lang w:val="en-US" w:eastAsia="zh-CN"/>
        </w:rPr>
        <w:t>④</w:t>
      </w:r>
      <w:r>
        <w:rPr>
          <w:rFonts w:ascii="宋体" w:hAnsi="宋体" w:eastAsia="宋体" w:cs="宋体"/>
          <w:sz w:val="21"/>
          <w:szCs w:val="21"/>
          <w:highlight w:val="none"/>
        </w:rPr>
        <w:t>日常运维服务（定期保养计划、车辆清洁频率、故障响应时效≤2小时）（10-12分）；应急保障方案（故障替代车调配时效、事故处理流程、节假日/高峰期运力补充）（10-12分）</w:t>
      </w:r>
      <w:r>
        <w:rPr>
          <w:rFonts w:hint="eastAsia" w:ascii="宋体" w:hAnsi="宋体" w:eastAsia="宋体" w:cs="宋体"/>
          <w:sz w:val="21"/>
          <w:szCs w:val="21"/>
          <w:highlight w:val="none"/>
          <w:lang w:eastAsia="zh-CN"/>
        </w:rPr>
        <w:t>；</w:t>
      </w:r>
      <w:r>
        <w:rPr>
          <w:rFonts w:ascii="宋体" w:hAnsi="宋体" w:eastAsia="宋体" w:cs="宋体"/>
          <w:sz w:val="21"/>
          <w:szCs w:val="21"/>
          <w:highlight w:val="none"/>
        </w:rPr>
        <w:t>定制化服务适配（如通勤班车定点定时、长途用车专属规划，匹配需求得满分）（10-11分）。</w:t>
      </w:r>
    </w:p>
    <w:p w14:paraId="2DF878C2">
      <w:pPr>
        <w:pStyle w:val="17"/>
        <w:numPr>
          <w:ilvl w:val="0"/>
          <w:numId w:val="1"/>
        </w:numPr>
        <w:ind w:left="220" w:leftChars="0" w:firstLineChars="0"/>
        <w:rPr>
          <w:rFonts w:hint="eastAsia"/>
          <w:b/>
          <w:bCs/>
          <w:color w:val="auto"/>
          <w:highlight w:val="none"/>
          <w:u w:val="single"/>
          <w:lang w:val="en-US" w:eastAsia="zh-CN"/>
        </w:rPr>
      </w:pPr>
      <w:r>
        <w:rPr>
          <w:rFonts w:hint="eastAsia"/>
          <w:b/>
          <w:bCs/>
          <w:highlight w:val="none"/>
          <w:u w:val="single"/>
          <w:lang w:val="en-US" w:eastAsia="zh-CN"/>
        </w:rPr>
        <w:t>中标价格须经招标人价格审核部门审核报价清单内各分项单价，以审核商谈后价格为准，</w:t>
      </w:r>
      <w:r>
        <w:rPr>
          <w:rFonts w:hint="eastAsia"/>
          <w:b/>
          <w:bCs/>
          <w:color w:val="auto"/>
          <w:highlight w:val="none"/>
          <w:u w:val="single"/>
          <w:lang w:val="en-US" w:eastAsia="zh-CN"/>
        </w:rPr>
        <w:t>作为合同额。</w:t>
      </w:r>
    </w:p>
    <w:p w14:paraId="1185CEC3">
      <w:pPr>
        <w:pStyle w:val="13"/>
        <w:rPr>
          <w:rFonts w:hint="default"/>
          <w:b w:val="0"/>
          <w:bCs/>
          <w:color w:val="auto"/>
          <w:highlight w:val="none"/>
          <w:lang w:val="en-US" w:eastAsia="zh-CN"/>
        </w:rPr>
      </w:pPr>
      <w:r>
        <w:rPr>
          <w:rFonts w:hint="eastAsia"/>
          <w:b w:val="0"/>
          <w:bCs/>
          <w:color w:val="auto"/>
          <w:highlight w:val="none"/>
          <w:lang w:val="en-US" w:eastAsia="zh-CN"/>
        </w:rPr>
        <w:t>（8）</w:t>
      </w:r>
      <w:r>
        <w:rPr>
          <w:rFonts w:hint="eastAsia"/>
          <w:b w:val="0"/>
          <w:bCs/>
          <w:color w:val="auto"/>
          <w:highlight w:val="none"/>
        </w:rPr>
        <w:t>中标人的确定：本项目中标人</w:t>
      </w:r>
      <w:r>
        <w:rPr>
          <w:rFonts w:hint="eastAsia"/>
          <w:b/>
          <w:bCs w:val="0"/>
          <w:color w:val="auto"/>
          <w:highlight w:val="none"/>
          <w:u w:val="single"/>
          <w:lang w:val="en-US" w:eastAsia="zh-CN"/>
        </w:rPr>
        <w:t>不唯一</w:t>
      </w:r>
      <w:r>
        <w:rPr>
          <w:rFonts w:hint="eastAsia"/>
          <w:b w:val="0"/>
          <w:bCs/>
          <w:color w:val="auto"/>
          <w:highlight w:val="none"/>
          <w:lang w:eastAsia="zh-CN"/>
        </w:rPr>
        <w:t>（</w:t>
      </w:r>
      <w:r>
        <w:rPr>
          <w:rFonts w:hint="eastAsia"/>
          <w:b w:val="0"/>
          <w:bCs/>
          <w:color w:val="auto"/>
          <w:highlight w:val="none"/>
          <w:lang w:val="en-US" w:eastAsia="zh-CN"/>
        </w:rPr>
        <w:t>根据招标人需求</w:t>
      </w:r>
      <w:r>
        <w:rPr>
          <w:rFonts w:hint="eastAsia"/>
          <w:b w:val="0"/>
          <w:bCs/>
          <w:color w:val="auto"/>
          <w:highlight w:val="none"/>
        </w:rPr>
        <w:t>按照</w:t>
      </w:r>
      <w:r>
        <w:rPr>
          <w:rFonts w:hint="eastAsia"/>
          <w:b w:val="0"/>
          <w:bCs/>
          <w:color w:val="auto"/>
          <w:highlight w:val="none"/>
          <w:lang w:val="en-US" w:eastAsia="zh-CN"/>
        </w:rPr>
        <w:t>资质审核、商务标评审可</w:t>
      </w:r>
      <w:r>
        <w:rPr>
          <w:rFonts w:hint="eastAsia"/>
          <w:b w:val="0"/>
          <w:bCs/>
          <w:color w:val="auto"/>
          <w:highlight w:val="none"/>
        </w:rPr>
        <w:t>确定</w:t>
      </w:r>
      <w:r>
        <w:rPr>
          <w:rFonts w:hint="eastAsia"/>
          <w:b/>
          <w:bCs w:val="0"/>
          <w:color w:val="auto"/>
          <w:highlight w:val="none"/>
          <w:u w:val="single"/>
          <w:lang w:val="en-US" w:eastAsia="zh-CN"/>
        </w:rPr>
        <w:t>两家</w:t>
      </w:r>
      <w:r>
        <w:rPr>
          <w:rFonts w:hint="eastAsia"/>
          <w:b w:val="0"/>
          <w:bCs/>
          <w:color w:val="auto"/>
          <w:highlight w:val="none"/>
        </w:rPr>
        <w:t>中标人</w:t>
      </w:r>
      <w:r>
        <w:rPr>
          <w:rFonts w:hint="eastAsia"/>
          <w:b w:val="0"/>
          <w:bCs/>
          <w:color w:val="auto"/>
          <w:highlight w:val="none"/>
          <w:lang w:eastAsia="zh-CN"/>
        </w:rPr>
        <w:t>）</w:t>
      </w:r>
      <w:r>
        <w:rPr>
          <w:rFonts w:hint="eastAsia"/>
          <w:b w:val="0"/>
          <w:bCs/>
          <w:color w:val="auto"/>
          <w:highlight w:val="none"/>
        </w:rPr>
        <w:t>。</w:t>
      </w:r>
    </w:p>
    <w:p w14:paraId="62C140F8">
      <w:pPr>
        <w:pStyle w:val="9"/>
        <w:rPr>
          <w:rFonts w:hint="eastAsia" w:ascii="黑体" w:eastAsia="黑体"/>
          <w:b/>
          <w:bCs/>
          <w:color w:val="auto"/>
          <w:sz w:val="28"/>
          <w:highlight w:val="none"/>
        </w:rPr>
      </w:pPr>
      <w:r>
        <w:rPr>
          <w:rFonts w:hint="eastAsia" w:ascii="黑体" w:eastAsia="黑体"/>
          <w:b/>
          <w:bCs/>
          <w:color w:val="auto"/>
          <w:sz w:val="28"/>
          <w:highlight w:val="none"/>
          <w:lang w:val="en-US" w:eastAsia="zh-CN"/>
        </w:rPr>
        <w:t>十</w:t>
      </w:r>
      <w:r>
        <w:rPr>
          <w:rFonts w:hint="eastAsia" w:ascii="黑体" w:eastAsia="黑体"/>
          <w:b/>
          <w:bCs/>
          <w:color w:val="auto"/>
          <w:sz w:val="28"/>
          <w:highlight w:val="none"/>
        </w:rPr>
        <w:t>、合同签订</w:t>
      </w:r>
    </w:p>
    <w:p w14:paraId="0C656E1C">
      <w:pPr>
        <w:pStyle w:val="9"/>
        <w:ind w:firstLine="420" w:firstLineChars="200"/>
        <w:rPr>
          <w:rFonts w:hint="eastAsia"/>
          <w:highlight w:val="none"/>
        </w:rPr>
      </w:pPr>
      <w:r>
        <w:rPr>
          <w:rFonts w:hint="eastAsia"/>
          <w:highlight w:val="none"/>
        </w:rPr>
        <w:t>1.根据评标工作小组的评标结果并按相关法律法规的规定及公司相关制度要求，确</w:t>
      </w:r>
      <w:r>
        <w:rPr>
          <w:rFonts w:hint="eastAsia"/>
          <w:b w:val="0"/>
          <w:bCs w:val="0"/>
          <w:highlight w:val="none"/>
        </w:rPr>
        <w:t>定一家</w:t>
      </w:r>
      <w:r>
        <w:rPr>
          <w:rFonts w:hint="eastAsia"/>
          <w:highlight w:val="none"/>
        </w:rPr>
        <w:t>中标人。中标人承诺无条件服从招标人针对该项目的后续所有安排。招标人将合同授予</w:t>
      </w:r>
      <w:r>
        <w:rPr>
          <w:rFonts w:hint="eastAsia"/>
          <w:highlight w:val="none"/>
          <w:lang w:val="en-US" w:eastAsia="zh-CN"/>
        </w:rPr>
        <w:t>合理最低价</w:t>
      </w:r>
      <w:r>
        <w:rPr>
          <w:rFonts w:hint="eastAsia"/>
          <w:highlight w:val="none"/>
        </w:rPr>
        <w:t>的投标人，不对未中标人做任何解释。</w:t>
      </w:r>
    </w:p>
    <w:p w14:paraId="32A94980">
      <w:pPr>
        <w:pStyle w:val="9"/>
        <w:ind w:firstLine="420" w:firstLineChars="200"/>
        <w:rPr>
          <w:rFonts w:hint="eastAsia" w:hAnsi="宋体"/>
          <w:szCs w:val="21"/>
          <w:highlight w:val="none"/>
        </w:rPr>
      </w:pPr>
      <w:r>
        <w:rPr>
          <w:rFonts w:hint="eastAsia" w:hAnsi="宋体"/>
          <w:szCs w:val="21"/>
          <w:highlight w:val="none"/>
        </w:rPr>
        <w:t>2.招标人</w:t>
      </w:r>
      <w:r>
        <w:rPr>
          <w:rFonts w:hint="eastAsia" w:hAnsi="宋体"/>
          <w:szCs w:val="21"/>
          <w:highlight w:val="none"/>
          <w:lang w:val="en-US" w:eastAsia="zh-CN"/>
        </w:rPr>
        <w:t>在e采通</w:t>
      </w:r>
      <w:r>
        <w:rPr>
          <w:rFonts w:hint="eastAsia" w:hAnsi="宋体"/>
          <w:szCs w:val="21"/>
          <w:highlight w:val="none"/>
        </w:rPr>
        <w:t>发送《中标通知书》给中标人，中标人应及时与招标人联系，在规定的时间内与相关单位签订合同（一般为接到《中标通知书》后10个工作日内，具体以招标人要求为准），如果中标人接到《中标通知书》后，无正当理由拒绝按其规定的期限与相关单位签订合同或在签订合同时向招标人或相关单位提出附加条件或者更改合同实质性内容的，招标人有权取消其中标资格，招标人将从剩余投标人中依序重新确定中标人，或重新组织招标。</w:t>
      </w:r>
    </w:p>
    <w:p w14:paraId="211BE386">
      <w:pPr>
        <w:pStyle w:val="9"/>
        <w:ind w:firstLine="420" w:firstLineChars="200"/>
        <w:rPr>
          <w:rFonts w:hint="eastAsia" w:hAnsi="宋体"/>
          <w:szCs w:val="21"/>
          <w:highlight w:val="none"/>
        </w:rPr>
      </w:pPr>
      <w:r>
        <w:rPr>
          <w:rFonts w:hint="eastAsia" w:hAnsi="宋体"/>
          <w:szCs w:val="21"/>
          <w:highlight w:val="none"/>
        </w:rPr>
        <w:t>3.中标人应在保证质量的前提下完成中标项目，不得将中标项目转包或分包给他人，否则视为违约，招标人或相关单位有权解除合同。</w:t>
      </w:r>
    </w:p>
    <w:p w14:paraId="7DC9EB68">
      <w:pPr>
        <w:pStyle w:val="9"/>
        <w:ind w:firstLine="420" w:firstLineChars="200"/>
        <w:rPr>
          <w:rFonts w:hint="eastAsia" w:hAnsi="宋体"/>
          <w:szCs w:val="21"/>
          <w:highlight w:val="none"/>
        </w:rPr>
      </w:pPr>
      <w:r>
        <w:rPr>
          <w:rFonts w:hint="eastAsia" w:hAnsi="宋体"/>
          <w:szCs w:val="21"/>
          <w:highlight w:val="none"/>
          <w:lang w:val="en-US" w:eastAsia="zh-CN"/>
        </w:rPr>
        <w:t>4</w:t>
      </w:r>
      <w:r>
        <w:rPr>
          <w:rFonts w:hint="eastAsia" w:hAnsi="宋体"/>
          <w:szCs w:val="21"/>
          <w:highlight w:val="none"/>
        </w:rPr>
        <w:t>.中标人</w:t>
      </w:r>
      <w:r>
        <w:rPr>
          <w:rFonts w:hint="eastAsia"/>
          <w:szCs w:val="21"/>
          <w:highlight w:val="none"/>
        </w:rPr>
        <w:t>由于履行义务的能力或信用有严重缺陷，</w:t>
      </w:r>
      <w:r>
        <w:rPr>
          <w:rFonts w:hint="eastAsia" w:hAnsi="宋体"/>
          <w:szCs w:val="21"/>
          <w:highlight w:val="none"/>
        </w:rPr>
        <w:t>招标人有权取消其中标资格，招标人将从剩余投标人中依序重新确定中标人，或重新组织招标。</w:t>
      </w:r>
    </w:p>
    <w:p w14:paraId="2BD33122">
      <w:pPr>
        <w:pStyle w:val="9"/>
        <w:ind w:firstLine="420" w:firstLineChars="200"/>
        <w:rPr>
          <w:rFonts w:hint="eastAsia" w:hAnsi="宋体"/>
          <w:szCs w:val="21"/>
          <w:highlight w:val="none"/>
        </w:rPr>
      </w:pPr>
      <w:r>
        <w:rPr>
          <w:rFonts w:hint="eastAsia" w:hAnsi="宋体"/>
          <w:szCs w:val="21"/>
          <w:highlight w:val="none"/>
          <w:lang w:val="en-US" w:eastAsia="zh-CN"/>
        </w:rPr>
        <w:t>5</w:t>
      </w:r>
      <w:r>
        <w:rPr>
          <w:rFonts w:hint="eastAsia" w:hAnsi="宋体"/>
          <w:szCs w:val="21"/>
          <w:highlight w:val="none"/>
        </w:rPr>
        <w:t>.招标人有权指定招标人的关联单位作为合同签订人，与中标人签署相关合同，且具体权利义务以双方最终签署的合同为准。</w:t>
      </w:r>
    </w:p>
    <w:p w14:paraId="27FDE810">
      <w:pPr>
        <w:pStyle w:val="9"/>
        <w:rPr>
          <w:rFonts w:hint="eastAsia" w:ascii="黑体" w:eastAsia="黑体"/>
          <w:b/>
          <w:bCs/>
          <w:sz w:val="28"/>
          <w:highlight w:val="none"/>
        </w:rPr>
      </w:pPr>
      <w:r>
        <w:rPr>
          <w:rFonts w:hint="eastAsia" w:ascii="黑体" w:eastAsia="黑体"/>
          <w:b/>
          <w:bCs/>
          <w:sz w:val="28"/>
          <w:highlight w:val="none"/>
        </w:rPr>
        <w:t>十</w:t>
      </w:r>
      <w:r>
        <w:rPr>
          <w:rFonts w:hint="eastAsia" w:ascii="黑体" w:eastAsia="黑体"/>
          <w:b/>
          <w:bCs/>
          <w:sz w:val="28"/>
          <w:highlight w:val="none"/>
          <w:lang w:val="en-US" w:eastAsia="zh-CN"/>
        </w:rPr>
        <w:t>一</w:t>
      </w:r>
      <w:r>
        <w:rPr>
          <w:rFonts w:hint="eastAsia" w:ascii="黑体" w:eastAsia="黑体"/>
          <w:b/>
          <w:bCs/>
          <w:sz w:val="28"/>
          <w:highlight w:val="none"/>
        </w:rPr>
        <w:t>、废标及终止招标</w:t>
      </w:r>
    </w:p>
    <w:p w14:paraId="6F690FBE">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1.投标人有下列情形之一，其投标将被视为无效，招标人将严格按照《中华人民共和国招标投标法》及相关法律、法规及规章制度的规定行使权利。投标人给招标人造成损失的，招标人有索赔的权利，投标人应予以赔偿。</w:t>
      </w:r>
    </w:p>
    <w:p w14:paraId="4FC45230">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（1）投标人提供的有关资格、资质证明文件不合格、不真实或提供虚假投标材料；</w:t>
      </w:r>
    </w:p>
    <w:p w14:paraId="28191E1D">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（2）投标人在报价有效期内撤回投标；</w:t>
      </w:r>
    </w:p>
    <w:p w14:paraId="26112870">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（3）在整个评标过程中，投标人有企图影响评标结果公正性的任何活动；</w:t>
      </w:r>
    </w:p>
    <w:p w14:paraId="5F84C62B">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（4）投标人以任何方式诋毁其他投标人；</w:t>
      </w:r>
    </w:p>
    <w:p w14:paraId="7A005E8A">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（5）投标人串通投标；</w:t>
      </w:r>
    </w:p>
    <w:p w14:paraId="119F4749">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（6）投标人被举报、检举，并经招标人查实无误的；</w:t>
      </w:r>
    </w:p>
    <w:p w14:paraId="323A936C">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（7）以他人名义投标或者以其他方式弄虚作假，骗取中标的；</w:t>
      </w:r>
    </w:p>
    <w:p w14:paraId="4049F7E0">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（8）投标人负责人为同一人或者存在控股、管理关系的不同单位；</w:t>
      </w:r>
    </w:p>
    <w:p w14:paraId="082BB730">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（9）未按要求填报商务报价资料，对招标开展造成较大影响；</w:t>
      </w:r>
    </w:p>
    <w:p w14:paraId="2D77503B">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（10）未按照招标人规定的时间内在中国重汽e采通完成投标的；</w:t>
      </w:r>
    </w:p>
    <w:p w14:paraId="79787D65">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（11）不同投标人的投标文件异常一致；</w:t>
      </w:r>
    </w:p>
    <w:p w14:paraId="1A750986">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（12）投标人报价超过报价上限的；</w:t>
      </w:r>
    </w:p>
    <w:p w14:paraId="4FF974A9">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（13）法律、法规规定的其他情况。</w:t>
      </w:r>
    </w:p>
    <w:p w14:paraId="139AB1A7">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2.出现下列情形之一，招标人有权否决所有投标人的投标，进行废标并终止招标。</w:t>
      </w:r>
    </w:p>
    <w:p w14:paraId="76F8FD6D">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（1）符合条件的投标人或者对招标文件做实质响应的投标人不足三家的；</w:t>
      </w:r>
    </w:p>
    <w:p w14:paraId="4866DE2D">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（2）出现影响采购公正的违法、违规行为的；</w:t>
      </w:r>
    </w:p>
    <w:p w14:paraId="40177E3F">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（3）评标委员会经评审，认为所有投标都不符合招标文件要求的；</w:t>
      </w:r>
    </w:p>
    <w:p w14:paraId="3BE016CE">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（4）因重大变故，采购任务取消的；</w:t>
      </w:r>
    </w:p>
    <w:p w14:paraId="479A7B95">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（5）投标人承诺同意由于招标人公司政策变化引起的随时终止项目的要求并承担由此带来的一切损失；</w:t>
      </w:r>
    </w:p>
    <w:p w14:paraId="32DD0610">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 xml:space="preserve">（6）招标人认为其他应终止招标的情形。       </w:t>
      </w:r>
    </w:p>
    <w:p w14:paraId="56262AAC">
      <w:pPr>
        <w:ind w:firstLine="420" w:firstLineChars="200"/>
        <w:rPr>
          <w:rFonts w:hint="eastAsia" w:ascii="宋体" w:hAnsi="宋体" w:cs="Times New Roman"/>
          <w:kern w:val="2"/>
          <w:sz w:val="21"/>
          <w:szCs w:val="21"/>
          <w:highlight w:val="none"/>
          <w:lang w:val="en-US" w:eastAsia="zh-CN" w:bidi="ar-SA"/>
        </w:rPr>
      </w:pPr>
      <w:r>
        <w:rPr>
          <w:rFonts w:hint="eastAsia" w:ascii="宋体" w:hAnsi="宋体" w:cs="宋体"/>
          <w:highlight w:val="none"/>
          <w:lang w:val="en-US" w:eastAsia="zh-CN"/>
        </w:rPr>
        <w:t>解释权：本招标文件的最终解释权归招标人，当对一个问题有多种解释时以招标人的书面解释为准。招标文件未做须知明示，而又有相关法律、法规规定的，招标人对此所做解释以相关的法律、法规规定为依据。</w:t>
      </w:r>
    </w:p>
    <w:p w14:paraId="4F1D0EDB">
      <w:pPr>
        <w:pStyle w:val="9"/>
        <w:rPr>
          <w:rFonts w:ascii="黑体" w:eastAsia="黑体"/>
          <w:b/>
          <w:bCs/>
          <w:sz w:val="28"/>
          <w:highlight w:val="none"/>
        </w:rPr>
      </w:pPr>
      <w:r>
        <w:rPr>
          <w:rFonts w:hint="eastAsia" w:ascii="黑体" w:eastAsia="黑体"/>
          <w:b/>
          <w:bCs/>
          <w:sz w:val="28"/>
          <w:highlight w:val="none"/>
        </w:rPr>
        <w:t>十</w:t>
      </w:r>
      <w:r>
        <w:rPr>
          <w:rFonts w:hint="eastAsia" w:ascii="黑体" w:eastAsia="黑体"/>
          <w:b/>
          <w:bCs/>
          <w:sz w:val="28"/>
          <w:highlight w:val="none"/>
          <w:lang w:val="en-US" w:eastAsia="zh-CN"/>
        </w:rPr>
        <w:t>二</w:t>
      </w:r>
      <w:r>
        <w:rPr>
          <w:rFonts w:hint="eastAsia" w:ascii="黑体" w:eastAsia="黑体"/>
          <w:b/>
          <w:bCs/>
          <w:sz w:val="28"/>
          <w:highlight w:val="none"/>
        </w:rPr>
        <w:t>、中标人瑕疵滞后发现的处理原则</w:t>
      </w:r>
    </w:p>
    <w:p w14:paraId="5BF349F5">
      <w:pPr>
        <w:ind w:firstLine="420" w:firstLineChars="200"/>
        <w:rPr>
          <w:rFonts w:hint="eastAsia" w:ascii="宋体" w:hAnsi="Courier New"/>
          <w:highlight w:val="none"/>
        </w:rPr>
      </w:pPr>
      <w:r>
        <w:rPr>
          <w:rFonts w:hint="eastAsia" w:ascii="宋体" w:hAnsi="Courier New"/>
          <w:highlight w:val="none"/>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46402E6C">
      <w:pPr>
        <w:pStyle w:val="15"/>
        <w:rPr>
          <w:rFonts w:hint="eastAsia"/>
          <w:sz w:val="44"/>
          <w:szCs w:val="44"/>
          <w:highlight w:val="none"/>
        </w:rPr>
      </w:pPr>
      <w:bookmarkStart w:id="13" w:name="_Toc29554"/>
      <w:bookmarkStart w:id="14" w:name="_Toc54267470"/>
    </w:p>
    <w:p w14:paraId="380E7BDB">
      <w:pPr>
        <w:rPr>
          <w:rFonts w:hint="eastAsia"/>
          <w:sz w:val="44"/>
          <w:szCs w:val="44"/>
          <w:highlight w:val="none"/>
        </w:rPr>
      </w:pPr>
      <w:r>
        <w:rPr>
          <w:rFonts w:hint="eastAsia"/>
          <w:sz w:val="44"/>
          <w:szCs w:val="44"/>
          <w:highlight w:val="none"/>
        </w:rPr>
        <w:br w:type="page"/>
      </w:r>
    </w:p>
    <w:p w14:paraId="01BA2DC9">
      <w:pPr>
        <w:pStyle w:val="15"/>
        <w:rPr>
          <w:rFonts w:hint="eastAsia"/>
          <w:sz w:val="44"/>
          <w:szCs w:val="44"/>
          <w:highlight w:val="none"/>
        </w:rPr>
      </w:pPr>
      <w:r>
        <w:rPr>
          <w:rFonts w:hint="eastAsia"/>
          <w:sz w:val="44"/>
          <w:szCs w:val="44"/>
          <w:highlight w:val="none"/>
        </w:rPr>
        <w:t>第二章  投标</w:t>
      </w:r>
      <w:r>
        <w:rPr>
          <w:rFonts w:hint="eastAsia"/>
          <w:sz w:val="44"/>
          <w:szCs w:val="44"/>
          <w:highlight w:val="none"/>
          <w:lang w:val="en-US" w:eastAsia="zh-CN"/>
        </w:rPr>
        <w:t>资料和</w:t>
      </w:r>
      <w:r>
        <w:rPr>
          <w:rFonts w:hint="eastAsia"/>
          <w:sz w:val="44"/>
          <w:szCs w:val="44"/>
          <w:highlight w:val="none"/>
        </w:rPr>
        <w:t>文件编制</w:t>
      </w:r>
      <w:bookmarkEnd w:id="13"/>
      <w:bookmarkEnd w:id="14"/>
    </w:p>
    <w:p w14:paraId="0A32DBB9">
      <w:pPr>
        <w:spacing w:line="400" w:lineRule="exact"/>
        <w:rPr>
          <w:rFonts w:hint="eastAsia" w:ascii="黑体" w:hAnsi="黑体" w:eastAsia="黑体" w:cs="Times New Roman"/>
          <w:b/>
          <w:bCs/>
          <w:kern w:val="2"/>
          <w:sz w:val="28"/>
          <w:szCs w:val="28"/>
          <w:highlight w:val="none"/>
          <w:lang w:val="en-US" w:eastAsia="zh-CN" w:bidi="ar-SA"/>
        </w:rPr>
      </w:pPr>
      <w:r>
        <w:rPr>
          <w:rFonts w:hint="eastAsia" w:ascii="黑体" w:hAnsi="黑体" w:eastAsia="黑体" w:cs="Times New Roman"/>
          <w:b/>
          <w:bCs/>
          <w:kern w:val="2"/>
          <w:sz w:val="28"/>
          <w:szCs w:val="28"/>
          <w:highlight w:val="none"/>
          <w:lang w:val="en-US" w:eastAsia="zh-CN" w:bidi="ar-SA"/>
        </w:rPr>
        <w:t>一、纸质版资料规格</w:t>
      </w:r>
    </w:p>
    <w:p w14:paraId="4FDA864F">
      <w:pPr>
        <w:spacing w:line="400" w:lineRule="exact"/>
        <w:ind w:firstLine="580"/>
        <w:rPr>
          <w:rStyle w:val="24"/>
          <w:rFonts w:hint="eastAsia" w:ascii="仿宋" w:hAnsi="仿宋" w:eastAsia="仿宋"/>
          <w:sz w:val="28"/>
          <w:highlight w:val="none"/>
        </w:rPr>
      </w:pPr>
      <w:r>
        <w:rPr>
          <w:rFonts w:hint="eastAsia" w:ascii="宋体" w:hAnsi="宋体" w:eastAsia="宋体" w:cs="Times New Roman"/>
          <w:kern w:val="2"/>
          <w:sz w:val="21"/>
          <w:highlight w:val="none"/>
          <w:lang w:val="en-US" w:eastAsia="zh-CN" w:bidi="ar-SA"/>
        </w:rPr>
        <w:t>投标资料及招投标双方就投标交换的文件和来往函件，一律用A4纸规格打印文稿。同时，投标人还可在开标现场播放PPT、视频等相关资料。播放视频的总时长不得超过5分钟。</w:t>
      </w:r>
    </w:p>
    <w:p w14:paraId="5033510A">
      <w:pPr>
        <w:spacing w:line="400" w:lineRule="exact"/>
        <w:rPr>
          <w:rFonts w:hint="eastAsia" w:ascii="黑体" w:hAnsi="黑体" w:eastAsia="黑体" w:cs="Times New Roman"/>
          <w:b/>
          <w:bCs/>
          <w:kern w:val="2"/>
          <w:sz w:val="28"/>
          <w:szCs w:val="28"/>
          <w:highlight w:val="none"/>
          <w:lang w:val="en-US" w:eastAsia="zh-CN" w:bidi="ar-SA"/>
        </w:rPr>
      </w:pPr>
      <w:r>
        <w:rPr>
          <w:rFonts w:hint="eastAsia" w:ascii="黑体" w:hAnsi="黑体" w:eastAsia="黑体" w:cs="Times New Roman"/>
          <w:b/>
          <w:bCs/>
          <w:kern w:val="2"/>
          <w:sz w:val="28"/>
          <w:szCs w:val="28"/>
          <w:highlight w:val="none"/>
          <w:lang w:val="en-US" w:eastAsia="zh-CN" w:bidi="ar-SA"/>
        </w:rPr>
        <w:t>二、投标资料主要内容</w:t>
      </w:r>
    </w:p>
    <w:p w14:paraId="42AD372C">
      <w:pPr>
        <w:spacing w:line="400" w:lineRule="exact"/>
        <w:ind w:firstLine="420" w:firstLineChars="200"/>
        <w:rPr>
          <w:rFonts w:hint="eastAsia" w:ascii="宋体" w:hAnsi="宋体" w:eastAsia="宋体" w:cs="Times New Roman"/>
          <w:kern w:val="2"/>
          <w:sz w:val="21"/>
          <w:highlight w:val="none"/>
          <w:lang w:val="en-US" w:eastAsia="zh-CN" w:bidi="ar-SA"/>
        </w:rPr>
      </w:pPr>
      <w:r>
        <w:rPr>
          <w:rFonts w:hint="eastAsia" w:ascii="宋体" w:hAnsi="宋体" w:eastAsia="宋体" w:cs="Times New Roman"/>
          <w:kern w:val="2"/>
          <w:sz w:val="21"/>
          <w:highlight w:val="none"/>
          <w:lang w:val="en-US" w:eastAsia="zh-CN" w:bidi="ar-SA"/>
        </w:rPr>
        <w:t>投标资料应至少包含下列内容：</w:t>
      </w:r>
    </w:p>
    <w:p w14:paraId="27280E31">
      <w:pPr>
        <w:spacing w:line="400" w:lineRule="exact"/>
        <w:ind w:firstLine="420" w:firstLineChars="200"/>
        <w:rPr>
          <w:rFonts w:hint="eastAsia" w:ascii="宋体" w:hAnsi="宋体" w:eastAsia="宋体" w:cs="Times New Roman"/>
          <w:kern w:val="2"/>
          <w:sz w:val="21"/>
          <w:highlight w:val="none"/>
          <w:lang w:val="en-US" w:eastAsia="zh-CN" w:bidi="ar-SA"/>
        </w:rPr>
      </w:pPr>
      <w:r>
        <w:rPr>
          <w:rFonts w:hint="eastAsia" w:ascii="宋体" w:hAnsi="宋体" w:eastAsia="宋体" w:cs="Times New Roman"/>
          <w:kern w:val="2"/>
          <w:sz w:val="21"/>
          <w:highlight w:val="none"/>
          <w:lang w:val="en-US" w:eastAsia="zh-CN" w:bidi="ar-SA"/>
        </w:rPr>
        <w:t>1.请投标人携带资质原件，投标人公司简介、公司相关证照复印件、法定代表人身份证明、法定代表人身份证复印件、联系资料。</w:t>
      </w:r>
    </w:p>
    <w:p w14:paraId="1C3157A9">
      <w:pPr>
        <w:spacing w:line="400" w:lineRule="exact"/>
        <w:ind w:firstLine="420" w:firstLineChars="200"/>
        <w:rPr>
          <w:rFonts w:hint="eastAsia" w:ascii="宋体" w:hAnsi="宋体" w:eastAsia="宋体" w:cs="Times New Roman"/>
          <w:kern w:val="2"/>
          <w:sz w:val="21"/>
          <w:highlight w:val="none"/>
          <w:lang w:val="en-US" w:eastAsia="zh-CN" w:bidi="ar-SA"/>
        </w:rPr>
      </w:pPr>
      <w:r>
        <w:rPr>
          <w:rFonts w:hint="eastAsia" w:ascii="宋体" w:hAnsi="宋体" w:eastAsia="宋体" w:cs="Times New Roman"/>
          <w:color w:val="auto"/>
          <w:kern w:val="2"/>
          <w:sz w:val="21"/>
          <w:highlight w:val="none"/>
          <w:lang w:val="en-US" w:eastAsia="zh-CN" w:bidi="ar-SA"/>
        </w:rPr>
        <w:t>2.报价单</w:t>
      </w:r>
      <w:r>
        <w:rPr>
          <w:rFonts w:hint="eastAsia" w:ascii="宋体" w:hAnsi="宋体" w:eastAsia="宋体" w:cs="Times New Roman"/>
          <w:b/>
          <w:bCs/>
          <w:color w:val="auto"/>
          <w:kern w:val="2"/>
          <w:sz w:val="21"/>
          <w:highlight w:val="none"/>
          <w:lang w:val="en-US" w:eastAsia="zh-CN" w:bidi="ar-SA"/>
        </w:rPr>
        <w:t>单独密封</w:t>
      </w:r>
      <w:r>
        <w:rPr>
          <w:rFonts w:hint="eastAsia" w:ascii="宋体" w:hAnsi="宋体" w:eastAsia="宋体" w:cs="Times New Roman"/>
          <w:color w:val="auto"/>
          <w:kern w:val="2"/>
          <w:sz w:val="21"/>
          <w:highlight w:val="none"/>
          <w:lang w:val="en-US" w:eastAsia="zh-CN" w:bidi="ar-SA"/>
        </w:rPr>
        <w:t>，格式</w:t>
      </w:r>
      <w:r>
        <w:rPr>
          <w:rFonts w:hint="eastAsia" w:ascii="宋体" w:hAnsi="宋体" w:eastAsia="宋体" w:cs="Times New Roman"/>
          <w:kern w:val="2"/>
          <w:sz w:val="21"/>
          <w:highlight w:val="none"/>
          <w:lang w:val="en-US" w:eastAsia="zh-CN" w:bidi="ar-SA"/>
        </w:rPr>
        <w:t>详见附件。投标人应按照报价单的要求逐项填写，严禁更改报价单的格式与要求。若投标人另有其他说明，请以备注方式单独写明。</w:t>
      </w:r>
    </w:p>
    <w:p w14:paraId="4FD64F72">
      <w:pPr>
        <w:spacing w:line="400" w:lineRule="exact"/>
        <w:ind w:firstLine="420" w:firstLineChars="200"/>
        <w:rPr>
          <w:rFonts w:hint="eastAsia" w:ascii="宋体" w:hAnsi="宋体" w:eastAsia="宋体" w:cs="Times New Roman"/>
          <w:kern w:val="2"/>
          <w:sz w:val="21"/>
          <w:highlight w:val="none"/>
          <w:lang w:val="en-US" w:eastAsia="zh-CN" w:bidi="ar-SA"/>
        </w:rPr>
      </w:pPr>
      <w:r>
        <w:rPr>
          <w:rFonts w:hint="eastAsia" w:ascii="宋体" w:hAnsi="宋体" w:eastAsia="宋体" w:cs="Times New Roman"/>
          <w:kern w:val="2"/>
          <w:sz w:val="21"/>
          <w:highlight w:val="none"/>
          <w:lang w:val="en-US" w:eastAsia="zh-CN" w:bidi="ar-SA"/>
        </w:rPr>
        <w:t>3.被授权人的授权委托书、被授权人身份证复印件。</w:t>
      </w:r>
    </w:p>
    <w:p w14:paraId="1AB2E764">
      <w:pPr>
        <w:spacing w:line="400" w:lineRule="exact"/>
        <w:ind w:firstLine="420" w:firstLineChars="200"/>
        <w:rPr>
          <w:rFonts w:hint="eastAsia" w:ascii="宋体" w:hAnsi="宋体" w:eastAsia="宋体" w:cs="Times New Roman"/>
          <w:kern w:val="2"/>
          <w:sz w:val="21"/>
          <w:highlight w:val="none"/>
          <w:lang w:val="en-US" w:eastAsia="zh-CN" w:bidi="ar-SA"/>
        </w:rPr>
      </w:pPr>
      <w:r>
        <w:rPr>
          <w:rFonts w:hint="eastAsia" w:ascii="宋体" w:hAnsi="宋体" w:eastAsia="宋体" w:cs="Times New Roman"/>
          <w:kern w:val="2"/>
          <w:sz w:val="21"/>
          <w:highlight w:val="none"/>
          <w:lang w:val="en-US" w:eastAsia="zh-CN" w:bidi="ar-SA"/>
        </w:rPr>
        <w:t>4.投标所涉车辆资料与信息。</w:t>
      </w:r>
    </w:p>
    <w:p w14:paraId="006CC872">
      <w:pPr>
        <w:spacing w:line="400" w:lineRule="exact"/>
        <w:ind w:firstLine="420" w:firstLineChars="200"/>
        <w:rPr>
          <w:rFonts w:hint="eastAsia" w:ascii="宋体" w:hAnsi="宋体" w:eastAsia="宋体" w:cs="Times New Roman"/>
          <w:kern w:val="2"/>
          <w:sz w:val="21"/>
          <w:highlight w:val="none"/>
          <w:lang w:val="en-US" w:eastAsia="zh-CN" w:bidi="ar-SA"/>
        </w:rPr>
      </w:pPr>
      <w:r>
        <w:rPr>
          <w:rFonts w:hint="eastAsia" w:ascii="宋体" w:hAnsi="宋体" w:eastAsia="宋体" w:cs="Times New Roman"/>
          <w:kern w:val="2"/>
          <w:sz w:val="21"/>
          <w:highlight w:val="none"/>
          <w:lang w:val="en-US" w:eastAsia="zh-CN" w:bidi="ar-SA"/>
        </w:rPr>
        <w:t>5.安全管理、服务质量管理等管理制度，及人员相关培训照片。</w:t>
      </w:r>
    </w:p>
    <w:p w14:paraId="148F8B07">
      <w:pPr>
        <w:spacing w:line="400" w:lineRule="exact"/>
        <w:ind w:firstLine="420" w:firstLineChars="200"/>
        <w:rPr>
          <w:rFonts w:hint="eastAsia" w:ascii="黑体" w:hAnsi="黑体" w:eastAsia="黑体"/>
          <w:b/>
          <w:bCs/>
          <w:sz w:val="28"/>
          <w:szCs w:val="28"/>
          <w:highlight w:val="none"/>
        </w:rPr>
      </w:pPr>
      <w:r>
        <w:rPr>
          <w:rFonts w:hint="eastAsia" w:ascii="宋体" w:hAnsi="宋体" w:eastAsia="宋体" w:cs="Times New Roman"/>
          <w:kern w:val="2"/>
          <w:sz w:val="21"/>
          <w:highlight w:val="none"/>
          <w:lang w:val="en-US" w:eastAsia="zh-CN" w:bidi="ar-SA"/>
        </w:rPr>
        <w:t>6.投标人具有的相同或类似项目业绩合同。</w:t>
      </w:r>
    </w:p>
    <w:p w14:paraId="4003D49E">
      <w:pPr>
        <w:pStyle w:val="9"/>
        <w:rPr>
          <w:rFonts w:hint="eastAsia" w:ascii="黑体" w:hAnsi="黑体" w:eastAsia="黑体"/>
          <w:b/>
          <w:bCs/>
          <w:sz w:val="28"/>
          <w:szCs w:val="28"/>
          <w:highlight w:val="none"/>
        </w:rPr>
      </w:pPr>
      <w:r>
        <w:rPr>
          <w:rFonts w:hint="eastAsia" w:ascii="黑体" w:hAnsi="黑体" w:eastAsia="黑体"/>
          <w:b/>
          <w:bCs/>
          <w:sz w:val="28"/>
          <w:szCs w:val="28"/>
          <w:highlight w:val="none"/>
          <w:lang w:val="en-US" w:eastAsia="zh-CN"/>
        </w:rPr>
        <w:t>三</w:t>
      </w:r>
      <w:r>
        <w:rPr>
          <w:rFonts w:hint="eastAsia" w:ascii="黑体" w:hAnsi="黑体" w:eastAsia="黑体"/>
          <w:b/>
          <w:bCs/>
          <w:sz w:val="28"/>
          <w:szCs w:val="28"/>
          <w:highlight w:val="none"/>
        </w:rPr>
        <w:t>、投标文件签署</w:t>
      </w:r>
    </w:p>
    <w:p w14:paraId="56683D66">
      <w:pPr>
        <w:pStyle w:val="9"/>
        <w:ind w:firstLine="420" w:firstLineChars="200"/>
        <w:rPr>
          <w:rFonts w:hint="eastAsia" w:hAnsi="宋体"/>
          <w:highlight w:val="none"/>
        </w:rPr>
      </w:pPr>
      <w:r>
        <w:rPr>
          <w:rFonts w:hint="eastAsia" w:hAnsi="宋体"/>
          <w:highlight w:val="none"/>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45134C76">
      <w:pPr>
        <w:pStyle w:val="9"/>
        <w:ind w:firstLine="420" w:firstLineChars="200"/>
        <w:rPr>
          <w:rFonts w:hAnsi="宋体"/>
          <w:highlight w:val="none"/>
        </w:rPr>
      </w:pPr>
      <w:r>
        <w:rPr>
          <w:rFonts w:hint="eastAsia" w:hAnsi="宋体"/>
          <w:highlight w:val="none"/>
        </w:rPr>
        <w:t>2.任何行间插字、涂改和增删，必须由投标人的法定代表人或授权代表签字或加盖公章后才有效。</w:t>
      </w:r>
    </w:p>
    <w:p w14:paraId="3B374E84">
      <w:pPr>
        <w:pStyle w:val="9"/>
        <w:rPr>
          <w:rFonts w:ascii="黑体" w:hAnsi="黑体" w:eastAsia="黑体"/>
          <w:b/>
          <w:bCs/>
          <w:sz w:val="28"/>
          <w:szCs w:val="28"/>
          <w:highlight w:val="none"/>
        </w:rPr>
      </w:pPr>
      <w:r>
        <w:rPr>
          <w:rFonts w:hint="eastAsia" w:ascii="黑体" w:hAnsi="黑体" w:eastAsia="黑体"/>
          <w:b/>
          <w:bCs/>
          <w:sz w:val="28"/>
          <w:szCs w:val="28"/>
          <w:highlight w:val="none"/>
          <w:lang w:val="en-US" w:eastAsia="zh-CN"/>
        </w:rPr>
        <w:t>四</w:t>
      </w:r>
      <w:r>
        <w:rPr>
          <w:rFonts w:hint="eastAsia" w:ascii="黑体" w:hAnsi="黑体" w:eastAsia="黑体"/>
          <w:b/>
          <w:bCs/>
          <w:sz w:val="28"/>
          <w:szCs w:val="28"/>
          <w:highlight w:val="none"/>
        </w:rPr>
        <w:t>、投标文件组成</w:t>
      </w:r>
    </w:p>
    <w:p w14:paraId="50C7B29F">
      <w:pPr>
        <w:ind w:firstLine="420" w:firstLineChars="200"/>
        <w:rPr>
          <w:rFonts w:ascii="宋体" w:hAnsi="宋体" w:cs="宋体"/>
          <w:b w:val="0"/>
          <w:bCs w:val="0"/>
          <w:szCs w:val="21"/>
          <w:highlight w:val="none"/>
        </w:rPr>
      </w:pPr>
      <w:r>
        <w:rPr>
          <w:rFonts w:hint="eastAsia" w:ascii="宋体" w:hAnsi="宋体" w:cs="宋体"/>
          <w:b w:val="0"/>
          <w:bCs w:val="0"/>
          <w:szCs w:val="21"/>
          <w:highlight w:val="none"/>
        </w:rPr>
        <w:t>投标人的投标文件由</w:t>
      </w:r>
      <w:r>
        <w:rPr>
          <w:rFonts w:hint="eastAsia" w:ascii="宋体" w:hAnsi="宋体" w:cs="宋体"/>
          <w:b/>
          <w:bCs/>
          <w:szCs w:val="21"/>
          <w:highlight w:val="none"/>
        </w:rPr>
        <w:t>资格证明文件</w:t>
      </w:r>
      <w:r>
        <w:rPr>
          <w:rFonts w:hint="eastAsia" w:ascii="宋体" w:hAnsi="宋体" w:cs="宋体"/>
          <w:b/>
          <w:bCs/>
          <w:szCs w:val="21"/>
          <w:highlight w:val="none"/>
          <w:lang w:eastAsia="zh-CN"/>
        </w:rPr>
        <w:t>、</w:t>
      </w:r>
      <w:r>
        <w:rPr>
          <w:rFonts w:hint="eastAsia" w:ascii="宋体" w:hAnsi="宋体" w:cs="宋体"/>
          <w:b/>
          <w:bCs/>
          <w:szCs w:val="21"/>
          <w:highlight w:val="none"/>
          <w:lang w:val="en-US" w:eastAsia="zh-CN"/>
        </w:rPr>
        <w:t>技术标文件、商务标文件</w:t>
      </w:r>
      <w:r>
        <w:rPr>
          <w:rFonts w:hint="eastAsia" w:ascii="宋体" w:hAnsi="宋体" w:cs="宋体"/>
          <w:b w:val="0"/>
          <w:bCs w:val="0"/>
          <w:szCs w:val="21"/>
          <w:highlight w:val="none"/>
        </w:rPr>
        <w:t>共</w:t>
      </w:r>
      <w:r>
        <w:rPr>
          <w:rFonts w:hint="eastAsia" w:ascii="宋体" w:hAnsi="宋体" w:cs="宋体"/>
          <w:b w:val="0"/>
          <w:bCs w:val="0"/>
          <w:szCs w:val="21"/>
          <w:highlight w:val="none"/>
          <w:lang w:val="en-US" w:eastAsia="zh-CN"/>
        </w:rPr>
        <w:t>3</w:t>
      </w:r>
      <w:r>
        <w:rPr>
          <w:rFonts w:hint="eastAsia" w:ascii="宋体" w:hAnsi="宋体" w:cs="宋体"/>
          <w:b w:val="0"/>
          <w:bCs w:val="0"/>
          <w:szCs w:val="21"/>
          <w:highlight w:val="none"/>
        </w:rPr>
        <w:t>部分构成</w:t>
      </w:r>
      <w:r>
        <w:rPr>
          <w:rFonts w:hint="eastAsia" w:ascii="宋体" w:hAnsi="宋体" w:cs="宋体"/>
          <w:b/>
          <w:bCs/>
          <w:szCs w:val="21"/>
          <w:highlight w:val="none"/>
        </w:rPr>
        <w:t>，</w:t>
      </w:r>
      <w:r>
        <w:rPr>
          <w:rFonts w:hint="eastAsia" w:ascii="宋体" w:hAnsi="宋体" w:cs="宋体"/>
          <w:b/>
          <w:bCs/>
          <w:szCs w:val="21"/>
          <w:highlight w:val="none"/>
          <w:lang w:val="en-US" w:eastAsia="zh-CN"/>
        </w:rPr>
        <w:t>每</w:t>
      </w:r>
      <w:r>
        <w:rPr>
          <w:rFonts w:hint="eastAsia" w:ascii="宋体" w:hAnsi="宋体" w:cs="宋体"/>
          <w:b/>
          <w:bCs/>
          <w:szCs w:val="21"/>
          <w:highlight w:val="none"/>
        </w:rPr>
        <w:t>部分</w:t>
      </w:r>
      <w:r>
        <w:rPr>
          <w:rFonts w:hint="eastAsia" w:ascii="宋体" w:hAnsi="宋体" w:cs="宋体"/>
          <w:b/>
          <w:bCs/>
          <w:szCs w:val="21"/>
          <w:highlight w:val="none"/>
          <w:lang w:val="en-US" w:eastAsia="zh-CN"/>
        </w:rPr>
        <w:t>分别</w:t>
      </w:r>
      <w:r>
        <w:rPr>
          <w:rFonts w:hint="eastAsia" w:ascii="宋体" w:hAnsi="宋体" w:cs="宋体"/>
          <w:b/>
          <w:bCs/>
          <w:sz w:val="30"/>
          <w:szCs w:val="30"/>
          <w:highlight w:val="none"/>
          <w:lang w:val="en-US" w:eastAsia="zh-CN"/>
        </w:rPr>
        <w:t>单独胶装</w:t>
      </w:r>
      <w:r>
        <w:rPr>
          <w:rFonts w:hint="eastAsia" w:ascii="宋体" w:hAnsi="宋体" w:cs="宋体"/>
          <w:b/>
          <w:bCs/>
          <w:sz w:val="30"/>
          <w:szCs w:val="30"/>
          <w:highlight w:val="none"/>
        </w:rPr>
        <w:t>成册</w:t>
      </w:r>
      <w:r>
        <w:rPr>
          <w:rFonts w:hint="eastAsia" w:ascii="宋体" w:hAnsi="宋体" w:cs="宋体"/>
          <w:b/>
          <w:bCs/>
          <w:szCs w:val="21"/>
          <w:highlight w:val="none"/>
          <w:lang w:eastAsia="zh-CN"/>
        </w:rPr>
        <w:t>、</w:t>
      </w:r>
      <w:r>
        <w:rPr>
          <w:rFonts w:hint="eastAsia" w:ascii="宋体" w:hAnsi="宋体" w:cs="宋体"/>
          <w:b/>
          <w:bCs/>
          <w:szCs w:val="21"/>
          <w:highlight w:val="none"/>
        </w:rPr>
        <w:t>禁止</w:t>
      </w:r>
      <w:r>
        <w:rPr>
          <w:rFonts w:hint="eastAsia" w:ascii="宋体" w:hAnsi="宋体" w:eastAsia="宋体" w:cs="宋体"/>
          <w:b/>
          <w:bCs/>
          <w:szCs w:val="21"/>
          <w:highlight w:val="none"/>
        </w:rPr>
        <w:t>将不同类的投标文件编写进同一标书，违反上述要求投标的按无效投标处理</w:t>
      </w:r>
      <w:r>
        <w:rPr>
          <w:rFonts w:hint="eastAsia" w:ascii="宋体" w:hAnsi="宋体" w:eastAsia="宋体" w:cs="宋体"/>
          <w:b w:val="0"/>
          <w:bCs w:val="0"/>
          <w:szCs w:val="21"/>
          <w:highlight w:val="none"/>
        </w:rPr>
        <w:t>。</w:t>
      </w:r>
      <w:r>
        <w:rPr>
          <w:rFonts w:hint="eastAsia" w:ascii="宋体" w:hAnsi="宋体" w:cs="宋体"/>
          <w:b w:val="0"/>
          <w:bCs w:val="0"/>
          <w:szCs w:val="21"/>
          <w:highlight w:val="none"/>
        </w:rPr>
        <w:t>具体内容如下：</w:t>
      </w:r>
    </w:p>
    <w:p w14:paraId="11DC9E55">
      <w:pPr>
        <w:ind w:firstLine="422" w:firstLineChars="200"/>
        <w:rPr>
          <w:rStyle w:val="24"/>
          <w:szCs w:val="21"/>
          <w:highlight w:val="none"/>
        </w:rPr>
      </w:pPr>
      <w:bookmarkStart w:id="15" w:name="_Toc212369516"/>
      <w:r>
        <w:rPr>
          <w:rFonts w:hint="eastAsia" w:ascii="宋体" w:hAnsi="宋体"/>
          <w:b/>
          <w:bCs/>
          <w:szCs w:val="21"/>
          <w:highlight w:val="none"/>
        </w:rPr>
        <w:t>1.第一部分、资格证明文件</w:t>
      </w:r>
      <w:r>
        <w:rPr>
          <w:rFonts w:hint="eastAsia" w:ascii="宋体" w:hAnsi="宋体" w:cs="宋体"/>
          <w:b/>
          <w:bCs/>
          <w:szCs w:val="21"/>
          <w:highlight w:val="none"/>
          <w:lang w:eastAsia="zh-CN"/>
        </w:rPr>
        <w:t>（</w:t>
      </w:r>
      <w:r>
        <w:rPr>
          <w:rFonts w:hint="eastAsia" w:ascii="宋体" w:hAnsi="宋体" w:cs="宋体"/>
          <w:b/>
          <w:bCs/>
          <w:szCs w:val="21"/>
          <w:highlight w:val="none"/>
          <w:lang w:val="en-US" w:eastAsia="zh-CN"/>
        </w:rPr>
        <w:t>正本1份</w:t>
      </w:r>
      <w:r>
        <w:rPr>
          <w:rFonts w:hint="eastAsia" w:ascii="宋体" w:hAnsi="宋体" w:cs="宋体"/>
          <w:b/>
          <w:bCs/>
          <w:szCs w:val="21"/>
          <w:highlight w:val="none"/>
          <w:lang w:eastAsia="zh-CN"/>
        </w:rPr>
        <w:t>）</w:t>
      </w:r>
      <w:r>
        <w:rPr>
          <w:rFonts w:hint="eastAsia" w:ascii="宋体" w:hAnsi="宋体"/>
          <w:b/>
          <w:bCs/>
          <w:szCs w:val="21"/>
          <w:highlight w:val="none"/>
        </w:rPr>
        <w:t>：</w:t>
      </w:r>
      <w:bookmarkEnd w:id="15"/>
    </w:p>
    <w:p w14:paraId="07D1EA4D">
      <w:pPr>
        <w:ind w:left="2" w:firstLine="420" w:firstLineChars="200"/>
        <w:rPr>
          <w:rStyle w:val="24"/>
          <w:rFonts w:ascii="宋体" w:hAnsi="宋体"/>
          <w:szCs w:val="21"/>
          <w:highlight w:val="none"/>
        </w:rPr>
      </w:pPr>
      <w:r>
        <w:rPr>
          <w:rStyle w:val="24"/>
          <w:rFonts w:ascii="宋体" w:hAnsi="宋体"/>
          <w:szCs w:val="21"/>
          <w:highlight w:val="none"/>
        </w:rPr>
        <w:t>1.</w:t>
      </w:r>
      <w:r>
        <w:rPr>
          <w:rStyle w:val="24"/>
          <w:rFonts w:hint="eastAsia" w:ascii="宋体" w:hAnsi="宋体"/>
          <w:szCs w:val="21"/>
          <w:highlight w:val="none"/>
          <w:lang w:val="en-US" w:eastAsia="zh-CN"/>
        </w:rPr>
        <w:t>1</w:t>
      </w:r>
      <w:r>
        <w:rPr>
          <w:rStyle w:val="24"/>
          <w:rFonts w:hint="eastAsia" w:ascii="宋体" w:hAnsi="宋体"/>
          <w:szCs w:val="21"/>
          <w:highlight w:val="none"/>
        </w:rPr>
        <w:t>营业执照；</w:t>
      </w:r>
    </w:p>
    <w:p w14:paraId="70900CCF">
      <w:pPr>
        <w:ind w:left="2" w:firstLine="420" w:firstLineChars="200"/>
        <w:rPr>
          <w:rStyle w:val="24"/>
          <w:rFonts w:ascii="宋体" w:hAnsi="宋体"/>
          <w:szCs w:val="21"/>
          <w:highlight w:val="none"/>
        </w:rPr>
      </w:pPr>
      <w:r>
        <w:rPr>
          <w:rStyle w:val="24"/>
          <w:rFonts w:ascii="宋体" w:hAnsi="宋体"/>
          <w:szCs w:val="21"/>
          <w:highlight w:val="none"/>
        </w:rPr>
        <w:t>1.</w:t>
      </w:r>
      <w:r>
        <w:rPr>
          <w:rStyle w:val="24"/>
          <w:rFonts w:hint="eastAsia" w:ascii="宋体" w:hAnsi="宋体"/>
          <w:szCs w:val="21"/>
          <w:highlight w:val="none"/>
          <w:lang w:val="en-US" w:eastAsia="zh-CN"/>
        </w:rPr>
        <w:t>2</w:t>
      </w:r>
      <w:r>
        <w:rPr>
          <w:rStyle w:val="24"/>
          <w:rFonts w:hint="eastAsia" w:ascii="宋体" w:hAnsi="宋体"/>
          <w:szCs w:val="21"/>
          <w:highlight w:val="none"/>
        </w:rPr>
        <w:t>资质证书；</w:t>
      </w:r>
    </w:p>
    <w:p w14:paraId="7CD8F953">
      <w:pPr>
        <w:ind w:left="2" w:firstLine="420" w:firstLineChars="200"/>
        <w:rPr>
          <w:rStyle w:val="24"/>
          <w:rFonts w:hint="eastAsia" w:ascii="宋体" w:hAnsi="宋体"/>
          <w:szCs w:val="21"/>
          <w:highlight w:val="none"/>
        </w:rPr>
      </w:pPr>
      <w:r>
        <w:rPr>
          <w:rStyle w:val="24"/>
          <w:rFonts w:ascii="宋体" w:hAnsi="宋体"/>
          <w:szCs w:val="21"/>
          <w:highlight w:val="none"/>
        </w:rPr>
        <w:t>1.</w:t>
      </w:r>
      <w:r>
        <w:rPr>
          <w:rStyle w:val="24"/>
          <w:rFonts w:hint="eastAsia" w:ascii="宋体" w:hAnsi="宋体"/>
          <w:szCs w:val="21"/>
          <w:highlight w:val="none"/>
          <w:lang w:val="en-US" w:eastAsia="zh-CN"/>
        </w:rPr>
        <w:t>3满足本项目</w:t>
      </w:r>
      <w:r>
        <w:rPr>
          <w:rStyle w:val="24"/>
          <w:rFonts w:hint="eastAsia" w:ascii="宋体" w:hAnsi="宋体"/>
          <w:b w:val="0"/>
          <w:bCs w:val="0"/>
          <w:szCs w:val="21"/>
          <w:highlight w:val="none"/>
          <w:lang w:val="en-US" w:eastAsia="zh-CN"/>
        </w:rPr>
        <w:t>服务要求、对投标所涉车辆的要求的证明资料（详见第三章技术要求）</w:t>
      </w:r>
      <w:r>
        <w:rPr>
          <w:rStyle w:val="24"/>
          <w:rFonts w:hint="eastAsia" w:ascii="宋体" w:hAnsi="宋体"/>
          <w:szCs w:val="21"/>
          <w:highlight w:val="none"/>
        </w:rPr>
        <w:t>；</w:t>
      </w:r>
    </w:p>
    <w:p w14:paraId="56874206">
      <w:pPr>
        <w:ind w:left="2" w:firstLine="420" w:firstLineChars="200"/>
        <w:rPr>
          <w:rStyle w:val="24"/>
          <w:rFonts w:hint="eastAsia" w:ascii="宋体" w:hAnsi="宋体"/>
          <w:szCs w:val="21"/>
          <w:highlight w:val="none"/>
        </w:rPr>
      </w:pPr>
      <w:r>
        <w:rPr>
          <w:rStyle w:val="24"/>
          <w:rFonts w:ascii="宋体" w:hAnsi="宋体"/>
          <w:szCs w:val="21"/>
          <w:highlight w:val="none"/>
        </w:rPr>
        <w:t>1.</w:t>
      </w:r>
      <w:r>
        <w:rPr>
          <w:rStyle w:val="24"/>
          <w:rFonts w:hint="eastAsia" w:ascii="宋体" w:hAnsi="宋体"/>
          <w:szCs w:val="21"/>
          <w:highlight w:val="none"/>
          <w:lang w:val="en-US" w:eastAsia="zh-CN"/>
        </w:rPr>
        <w:t>4</w:t>
      </w:r>
      <w:r>
        <w:rPr>
          <w:rStyle w:val="24"/>
          <w:rFonts w:hint="eastAsia" w:ascii="宋体" w:hAnsi="宋体"/>
          <w:szCs w:val="21"/>
          <w:highlight w:val="none"/>
        </w:rPr>
        <w:t>法人授权委托书及被授权人身份证；</w:t>
      </w:r>
    </w:p>
    <w:p w14:paraId="459DF86D">
      <w:pPr>
        <w:ind w:left="2" w:firstLine="420" w:firstLineChars="200"/>
        <w:rPr>
          <w:rStyle w:val="24"/>
          <w:rFonts w:hint="eastAsia" w:ascii="宋体" w:hAnsi="宋体"/>
          <w:szCs w:val="21"/>
          <w:highlight w:val="none"/>
          <w:lang w:eastAsia="zh-CN"/>
        </w:rPr>
      </w:pPr>
      <w:r>
        <w:rPr>
          <w:rStyle w:val="24"/>
          <w:rFonts w:hint="eastAsia" w:ascii="宋体" w:hAnsi="宋体"/>
          <w:szCs w:val="21"/>
          <w:highlight w:val="none"/>
        </w:rPr>
        <w:t>1.</w:t>
      </w:r>
      <w:r>
        <w:rPr>
          <w:rStyle w:val="24"/>
          <w:rFonts w:hint="eastAsia" w:ascii="宋体" w:hAnsi="宋体"/>
          <w:szCs w:val="21"/>
          <w:highlight w:val="none"/>
          <w:lang w:val="en-US" w:eastAsia="zh-CN"/>
        </w:rPr>
        <w:t>5</w:t>
      </w:r>
      <w:r>
        <w:rPr>
          <w:rStyle w:val="24"/>
          <w:rFonts w:hint="eastAsia" w:ascii="宋体" w:hAnsi="宋体"/>
          <w:szCs w:val="21"/>
          <w:highlight w:val="none"/>
        </w:rPr>
        <w:t>投标保证金缴纳证明</w:t>
      </w:r>
      <w:r>
        <w:rPr>
          <w:rStyle w:val="24"/>
          <w:rFonts w:hint="eastAsia" w:ascii="宋体" w:hAnsi="宋体"/>
          <w:szCs w:val="21"/>
          <w:highlight w:val="none"/>
          <w:lang w:eastAsia="zh-CN"/>
        </w:rPr>
        <w:t>（</w:t>
      </w:r>
      <w:r>
        <w:rPr>
          <w:rStyle w:val="24"/>
          <w:rFonts w:hint="eastAsia" w:ascii="宋体" w:hAnsi="宋体"/>
          <w:szCs w:val="21"/>
          <w:highlight w:val="none"/>
          <w:lang w:val="en-US" w:eastAsia="zh-CN"/>
        </w:rPr>
        <w:t>银行回执单</w:t>
      </w:r>
      <w:r>
        <w:rPr>
          <w:rStyle w:val="24"/>
          <w:rFonts w:hint="eastAsia" w:ascii="宋体" w:hAnsi="宋体"/>
          <w:szCs w:val="21"/>
          <w:highlight w:val="none"/>
          <w:lang w:eastAsia="zh-CN"/>
        </w:rPr>
        <w:t>）；</w:t>
      </w:r>
    </w:p>
    <w:p w14:paraId="44B8F090">
      <w:pPr>
        <w:ind w:left="2" w:firstLine="420" w:firstLineChars="200"/>
        <w:rPr>
          <w:rStyle w:val="24"/>
          <w:rFonts w:hint="eastAsia" w:ascii="宋体" w:hAnsi="宋体"/>
          <w:szCs w:val="21"/>
          <w:highlight w:val="none"/>
          <w:lang w:eastAsia="zh-CN"/>
        </w:rPr>
      </w:pPr>
      <w:r>
        <w:rPr>
          <w:rFonts w:hint="eastAsia" w:ascii="宋体" w:hAnsi="宋体"/>
          <w:szCs w:val="21"/>
          <w:highlight w:val="none"/>
          <w:lang w:val="en-US" w:eastAsia="zh-CN"/>
        </w:rPr>
        <w:t>1.6企业实力（或相关类似项目业绩）</w:t>
      </w:r>
    </w:p>
    <w:p w14:paraId="5F43CD1C">
      <w:pPr>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Style w:val="24"/>
          <w:rFonts w:hint="eastAsia" w:ascii="宋体" w:hAnsi="宋体"/>
          <w:b/>
          <w:bCs/>
          <w:szCs w:val="21"/>
          <w:highlight w:val="none"/>
          <w:lang w:val="en-US" w:eastAsia="zh-CN"/>
        </w:rPr>
      </w:pPr>
    </w:p>
    <w:p w14:paraId="22FF4799">
      <w:pPr>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Style w:val="24"/>
          <w:rFonts w:hint="eastAsia" w:ascii="宋体" w:hAnsi="宋体"/>
          <w:b/>
          <w:bCs/>
          <w:szCs w:val="21"/>
          <w:highlight w:val="none"/>
          <w:lang w:val="en-US" w:eastAsia="zh-CN"/>
        </w:rPr>
      </w:pPr>
      <w:r>
        <w:rPr>
          <w:rStyle w:val="24"/>
          <w:rFonts w:hint="eastAsia" w:ascii="宋体" w:hAnsi="宋体"/>
          <w:b/>
          <w:bCs/>
          <w:szCs w:val="21"/>
          <w:highlight w:val="none"/>
          <w:lang w:val="en-US" w:eastAsia="zh-CN"/>
        </w:rPr>
        <w:t>2、第二部分、技术标文件（正本4份）</w:t>
      </w:r>
    </w:p>
    <w:p w14:paraId="30BFA4B6">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Style w:val="24"/>
          <w:rFonts w:hint="eastAsia" w:ascii="宋体" w:hAnsi="宋体"/>
          <w:b w:val="0"/>
          <w:bCs w:val="0"/>
          <w:szCs w:val="21"/>
          <w:highlight w:val="none"/>
          <w:lang w:val="en-US" w:eastAsia="zh-CN"/>
        </w:rPr>
      </w:pPr>
      <w:r>
        <w:rPr>
          <w:rStyle w:val="24"/>
          <w:rFonts w:hint="eastAsia" w:ascii="宋体" w:hAnsi="宋体"/>
          <w:b w:val="0"/>
          <w:bCs w:val="0"/>
          <w:szCs w:val="21"/>
          <w:highlight w:val="none"/>
          <w:lang w:val="en-US" w:eastAsia="zh-CN"/>
        </w:rPr>
        <w:t>2.1服务质量与售后承诺</w:t>
      </w:r>
    </w:p>
    <w:p w14:paraId="18D5F3A2">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Style w:val="24"/>
          <w:rFonts w:hint="eastAsia" w:ascii="宋体" w:hAnsi="宋体"/>
          <w:b w:val="0"/>
          <w:bCs w:val="0"/>
          <w:szCs w:val="21"/>
          <w:highlight w:val="none"/>
          <w:lang w:val="en-US" w:eastAsia="zh-CN"/>
        </w:rPr>
      </w:pPr>
      <w:r>
        <w:rPr>
          <w:rStyle w:val="24"/>
          <w:rFonts w:hint="eastAsia" w:ascii="宋体" w:hAnsi="宋体"/>
          <w:b w:val="0"/>
          <w:bCs w:val="0"/>
          <w:szCs w:val="21"/>
          <w:highlight w:val="none"/>
          <w:lang w:val="en-US" w:eastAsia="zh-CN"/>
        </w:rPr>
        <w:t>2.2投标方资质合规性</w:t>
      </w:r>
    </w:p>
    <w:p w14:paraId="077D89C1">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Style w:val="24"/>
          <w:rFonts w:hint="eastAsia" w:ascii="宋体" w:hAnsi="宋体"/>
          <w:b w:val="0"/>
          <w:bCs w:val="0"/>
          <w:szCs w:val="21"/>
          <w:highlight w:val="none"/>
          <w:lang w:val="en-US" w:eastAsia="zh-CN"/>
        </w:rPr>
      </w:pPr>
      <w:r>
        <w:rPr>
          <w:rStyle w:val="24"/>
          <w:rFonts w:hint="eastAsia" w:ascii="宋体" w:hAnsi="宋体"/>
          <w:b w:val="0"/>
          <w:bCs w:val="0"/>
          <w:szCs w:val="21"/>
          <w:highlight w:val="none"/>
          <w:lang w:val="en-US" w:eastAsia="zh-CN"/>
        </w:rPr>
        <w:t>2.3车辆核心配置与车况</w:t>
      </w:r>
    </w:p>
    <w:p w14:paraId="44144C6C">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Style w:val="24"/>
          <w:rFonts w:hint="eastAsia" w:ascii="宋体" w:hAnsi="宋体"/>
          <w:b w:val="0"/>
          <w:bCs w:val="0"/>
          <w:szCs w:val="21"/>
          <w:highlight w:val="none"/>
          <w:lang w:val="en-US" w:eastAsia="zh-CN"/>
        </w:rPr>
      </w:pPr>
      <w:r>
        <w:rPr>
          <w:rStyle w:val="24"/>
          <w:rFonts w:hint="eastAsia" w:ascii="宋体" w:hAnsi="宋体"/>
          <w:b w:val="0"/>
          <w:bCs w:val="0"/>
          <w:szCs w:val="21"/>
          <w:highlight w:val="none"/>
          <w:lang w:val="en-US" w:eastAsia="zh-CN"/>
        </w:rPr>
        <w:t>2.4服务方案完整性</w:t>
      </w:r>
    </w:p>
    <w:p w14:paraId="6F1DF683">
      <w:pPr>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Fonts w:hint="eastAsia" w:ascii="宋体" w:hAnsi="宋体"/>
          <w:b/>
          <w:bCs/>
          <w:sz w:val="21"/>
          <w:szCs w:val="21"/>
          <w:highlight w:val="none"/>
        </w:rPr>
      </w:pPr>
      <w:r>
        <w:rPr>
          <w:rStyle w:val="24"/>
          <w:rFonts w:hint="eastAsia" w:ascii="宋体" w:hAnsi="宋体"/>
          <w:b/>
          <w:bCs/>
          <w:szCs w:val="21"/>
          <w:highlight w:val="none"/>
          <w:lang w:val="en-US" w:eastAsia="zh-CN"/>
        </w:rPr>
        <w:t>3.第三部分</w:t>
      </w:r>
      <w:r>
        <w:rPr>
          <w:rFonts w:hint="eastAsia" w:ascii="宋体" w:hAnsi="宋体"/>
          <w:b/>
          <w:bCs/>
          <w:sz w:val="21"/>
          <w:szCs w:val="21"/>
          <w:highlight w:val="none"/>
        </w:rPr>
        <w:t>、商务</w:t>
      </w:r>
      <w:r>
        <w:rPr>
          <w:rFonts w:hint="eastAsia" w:ascii="宋体" w:hAnsi="宋体"/>
          <w:b/>
          <w:bCs/>
          <w:sz w:val="21"/>
          <w:szCs w:val="21"/>
          <w:highlight w:val="none"/>
          <w:lang w:val="en-US" w:eastAsia="zh-CN"/>
        </w:rPr>
        <w:t>标书</w:t>
      </w:r>
      <w:r>
        <w:rPr>
          <w:rFonts w:hint="eastAsia" w:ascii="宋体" w:hAnsi="宋体" w:cs="宋体"/>
          <w:b/>
          <w:bCs/>
          <w:szCs w:val="21"/>
          <w:highlight w:val="none"/>
          <w:lang w:val="en-US" w:eastAsia="zh-CN"/>
        </w:rPr>
        <w:t>（</w:t>
      </w:r>
      <w:r>
        <w:rPr>
          <w:rStyle w:val="24"/>
          <w:rFonts w:hint="eastAsia" w:ascii="宋体" w:hAnsi="宋体"/>
          <w:b/>
          <w:bCs/>
          <w:szCs w:val="21"/>
          <w:highlight w:val="none"/>
          <w:lang w:val="en-US" w:eastAsia="zh-CN"/>
        </w:rPr>
        <w:t>正本4份</w:t>
      </w:r>
      <w:r>
        <w:rPr>
          <w:rFonts w:hint="eastAsia" w:ascii="宋体" w:hAnsi="宋体" w:cs="宋体"/>
          <w:b/>
          <w:bCs/>
          <w:szCs w:val="21"/>
          <w:highlight w:val="none"/>
          <w:lang w:val="en-US" w:eastAsia="zh-CN"/>
        </w:rPr>
        <w:t>）</w:t>
      </w:r>
      <w:r>
        <w:rPr>
          <w:rFonts w:hint="eastAsia" w:ascii="宋体" w:hAnsi="宋体"/>
          <w:b/>
          <w:bCs/>
          <w:sz w:val="21"/>
          <w:szCs w:val="21"/>
          <w:highlight w:val="none"/>
        </w:rPr>
        <w:t>：</w:t>
      </w:r>
    </w:p>
    <w:p w14:paraId="71E7BF1E">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sz w:val="21"/>
          <w:szCs w:val="21"/>
          <w:highlight w:val="none"/>
        </w:rPr>
      </w:pPr>
      <w:r>
        <w:rPr>
          <w:rFonts w:hint="eastAsia" w:ascii="宋体" w:hAnsi="宋体"/>
          <w:sz w:val="21"/>
          <w:szCs w:val="21"/>
          <w:highlight w:val="none"/>
          <w:lang w:val="en-US" w:eastAsia="zh-CN"/>
        </w:rPr>
        <w:t>3</w:t>
      </w:r>
      <w:r>
        <w:rPr>
          <w:rFonts w:hint="eastAsia" w:ascii="宋体" w:hAnsi="宋体"/>
          <w:sz w:val="21"/>
          <w:szCs w:val="21"/>
          <w:highlight w:val="none"/>
        </w:rPr>
        <w:t>.1投标函；</w:t>
      </w:r>
    </w:p>
    <w:p w14:paraId="508E5D9F">
      <w:pPr>
        <w:ind w:firstLine="420" w:firstLineChars="200"/>
        <w:rPr>
          <w:rFonts w:hint="eastAsia" w:ascii="宋体" w:hAnsi="宋体" w:eastAsia="宋体" w:cs="Times New Roman"/>
          <w:sz w:val="21"/>
          <w:szCs w:val="21"/>
          <w:highlight w:val="none"/>
        </w:rPr>
      </w:pPr>
      <w:r>
        <w:rPr>
          <w:rFonts w:hint="eastAsia" w:ascii="宋体" w:hAnsi="宋体"/>
          <w:sz w:val="21"/>
          <w:szCs w:val="21"/>
          <w:highlight w:val="none"/>
          <w:lang w:val="en-US" w:eastAsia="zh-CN"/>
        </w:rPr>
        <w:t>3</w:t>
      </w:r>
      <w:r>
        <w:rPr>
          <w:rFonts w:hint="eastAsia" w:ascii="宋体" w:hAnsi="宋体"/>
          <w:sz w:val="21"/>
          <w:szCs w:val="21"/>
          <w:highlight w:val="none"/>
        </w:rPr>
        <w:t>.</w:t>
      </w:r>
      <w:r>
        <w:rPr>
          <w:rFonts w:hint="eastAsia" w:ascii="宋体" w:hAnsi="宋体"/>
          <w:sz w:val="21"/>
          <w:szCs w:val="21"/>
          <w:highlight w:val="none"/>
          <w:lang w:val="en-US" w:eastAsia="zh-CN"/>
        </w:rPr>
        <w:t>2</w:t>
      </w:r>
      <w:r>
        <w:rPr>
          <w:rFonts w:hint="eastAsia" w:ascii="宋体" w:hAnsi="宋体" w:eastAsia="宋体" w:cs="Times New Roman"/>
          <w:sz w:val="21"/>
          <w:szCs w:val="21"/>
          <w:highlight w:val="none"/>
        </w:rPr>
        <w:t>投标清单报价表；</w:t>
      </w:r>
    </w:p>
    <w:p w14:paraId="7816CA39">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sz w:val="21"/>
          <w:szCs w:val="21"/>
          <w:highlight w:val="none"/>
          <w:lang w:eastAsia="zh-CN"/>
        </w:rPr>
      </w:pPr>
      <w:r>
        <w:rPr>
          <w:rFonts w:hint="eastAsia" w:ascii="宋体" w:hAnsi="宋体"/>
          <w:sz w:val="21"/>
          <w:szCs w:val="21"/>
          <w:highlight w:val="none"/>
          <w:lang w:val="en-US" w:eastAsia="zh-CN"/>
        </w:rPr>
        <w:t>3</w:t>
      </w:r>
      <w:r>
        <w:rPr>
          <w:rFonts w:hint="eastAsia" w:ascii="宋体" w:hAnsi="宋体"/>
          <w:sz w:val="21"/>
          <w:szCs w:val="21"/>
          <w:highlight w:val="none"/>
        </w:rPr>
        <w:t>.</w:t>
      </w:r>
      <w:r>
        <w:rPr>
          <w:rFonts w:hint="eastAsia" w:ascii="宋体" w:hAnsi="宋体"/>
          <w:sz w:val="21"/>
          <w:szCs w:val="21"/>
          <w:highlight w:val="none"/>
          <w:lang w:val="en-US" w:eastAsia="zh-CN"/>
        </w:rPr>
        <w:t>3</w:t>
      </w:r>
      <w:r>
        <w:rPr>
          <w:rFonts w:hint="eastAsia" w:ascii="宋体" w:hAnsi="宋体"/>
          <w:sz w:val="21"/>
          <w:szCs w:val="21"/>
          <w:highlight w:val="none"/>
        </w:rPr>
        <w:t>投标人承诺函</w:t>
      </w:r>
      <w:r>
        <w:rPr>
          <w:rFonts w:hint="eastAsia" w:ascii="宋体" w:hAnsi="宋体"/>
          <w:sz w:val="21"/>
          <w:szCs w:val="21"/>
          <w:highlight w:val="none"/>
          <w:lang w:eastAsia="zh-CN"/>
        </w:rPr>
        <w:t>；</w:t>
      </w:r>
    </w:p>
    <w:p w14:paraId="4B50DCB1">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cs="Times New Roman"/>
          <w:sz w:val="21"/>
          <w:szCs w:val="21"/>
          <w:highlight w:val="none"/>
          <w:lang w:val="en-US" w:eastAsia="zh-CN"/>
        </w:rPr>
      </w:pPr>
      <w:r>
        <w:rPr>
          <w:rFonts w:hint="eastAsia" w:ascii="宋体" w:hAnsi="宋体" w:cs="Times New Roman"/>
          <w:sz w:val="21"/>
          <w:szCs w:val="21"/>
          <w:highlight w:val="none"/>
          <w:lang w:val="en-US" w:eastAsia="zh-CN"/>
        </w:rPr>
        <w:t>3</w:t>
      </w:r>
      <w:r>
        <w:rPr>
          <w:rFonts w:hint="eastAsia" w:ascii="宋体" w:hAnsi="宋体" w:eastAsia="宋体" w:cs="Times New Roman"/>
          <w:sz w:val="21"/>
          <w:szCs w:val="21"/>
          <w:highlight w:val="none"/>
          <w:lang w:val="en-US" w:eastAsia="zh-CN"/>
        </w:rPr>
        <w:t>.</w:t>
      </w:r>
      <w:r>
        <w:rPr>
          <w:rFonts w:hint="eastAsia" w:ascii="宋体" w:hAnsi="宋体" w:cs="Times New Roman"/>
          <w:sz w:val="21"/>
          <w:szCs w:val="21"/>
          <w:highlight w:val="none"/>
          <w:lang w:val="en-US" w:eastAsia="zh-CN"/>
        </w:rPr>
        <w:t>4</w:t>
      </w:r>
      <w:r>
        <w:rPr>
          <w:rFonts w:hint="eastAsia" w:ascii="宋体" w:hAnsi="宋体" w:eastAsia="宋体" w:cs="Times New Roman"/>
          <w:sz w:val="21"/>
          <w:szCs w:val="21"/>
          <w:highlight w:val="none"/>
          <w:lang w:val="en-US" w:eastAsia="zh-CN"/>
        </w:rPr>
        <w:t>商务偏离表</w:t>
      </w:r>
      <w:r>
        <w:rPr>
          <w:rFonts w:hint="eastAsia" w:ascii="宋体" w:hAnsi="宋体" w:cs="Times New Roman"/>
          <w:sz w:val="21"/>
          <w:szCs w:val="21"/>
          <w:highlight w:val="none"/>
          <w:lang w:val="en-US" w:eastAsia="zh-CN"/>
        </w:rPr>
        <w:t>。</w:t>
      </w:r>
    </w:p>
    <w:p w14:paraId="414E4A6F">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default" w:ascii="宋体" w:hAnsi="宋体" w:cs="Times New Roman"/>
          <w:sz w:val="21"/>
          <w:szCs w:val="21"/>
          <w:highlight w:val="none"/>
          <w:lang w:val="en-US" w:eastAsia="zh-CN"/>
        </w:rPr>
      </w:pPr>
      <w:r>
        <w:rPr>
          <w:rFonts w:hint="eastAsia" w:ascii="宋体" w:hAnsi="宋体" w:cs="Times New Roman"/>
          <w:sz w:val="21"/>
          <w:szCs w:val="21"/>
          <w:highlight w:val="none"/>
          <w:lang w:val="en-US" w:eastAsia="zh-CN"/>
        </w:rPr>
        <w:t>3.5</w:t>
      </w:r>
      <w:r>
        <w:rPr>
          <w:rFonts w:hint="eastAsia" w:ascii="宋体" w:hAnsi="宋体"/>
          <w:szCs w:val="21"/>
          <w:highlight w:val="none"/>
          <w:lang w:val="en-US" w:eastAsia="zh-CN"/>
        </w:rPr>
        <w:t>投标人认为需要投递的其他材料</w:t>
      </w:r>
    </w:p>
    <w:p w14:paraId="28928465">
      <w:pPr>
        <w:pStyle w:val="6"/>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Fonts w:hint="eastAsia"/>
          <w:highlight w:val="none"/>
          <w:lang w:val="en-US" w:eastAsia="zh-CN"/>
        </w:rPr>
      </w:pPr>
      <w:r>
        <w:rPr>
          <w:rFonts w:hint="eastAsia" w:ascii="宋体" w:hAnsi="宋体" w:eastAsia="宋体"/>
          <w:b/>
          <w:sz w:val="21"/>
          <w:szCs w:val="21"/>
          <w:highlight w:val="none"/>
          <w:u w:val="single"/>
        </w:rPr>
        <w:t>注：招标文件给定格式的按给定的格式填写，未给定格式的，由投标人自行编制，但需包含以上内容。</w:t>
      </w:r>
    </w:p>
    <w:p w14:paraId="11624A07">
      <w:pPr>
        <w:pStyle w:val="9"/>
        <w:rPr>
          <w:rFonts w:hint="eastAsia" w:ascii="黑体" w:hAnsi="黑体" w:eastAsia="黑体"/>
          <w:b/>
          <w:bCs/>
          <w:sz w:val="28"/>
          <w:szCs w:val="28"/>
          <w:highlight w:val="none"/>
        </w:rPr>
      </w:pPr>
      <w:bookmarkStart w:id="16" w:name="_Toc212369518"/>
      <w:r>
        <w:rPr>
          <w:rFonts w:hint="eastAsia" w:ascii="黑体" w:hAnsi="黑体" w:eastAsia="黑体"/>
          <w:b/>
          <w:bCs/>
          <w:sz w:val="28"/>
          <w:szCs w:val="28"/>
          <w:highlight w:val="none"/>
        </w:rPr>
        <w:t>三、投标内容填写说明</w:t>
      </w:r>
      <w:bookmarkEnd w:id="16"/>
    </w:p>
    <w:p w14:paraId="7D10BD7F">
      <w:pPr>
        <w:ind w:firstLine="420" w:firstLineChars="200"/>
        <w:rPr>
          <w:rFonts w:hint="eastAsia" w:ascii="宋体" w:hAnsi="宋体"/>
          <w:szCs w:val="21"/>
          <w:highlight w:val="none"/>
        </w:rPr>
      </w:pPr>
      <w:r>
        <w:rPr>
          <w:rFonts w:hint="eastAsia" w:ascii="宋体" w:hAnsi="宋体"/>
          <w:szCs w:val="21"/>
          <w:highlight w:val="none"/>
          <w:lang w:val="en-US" w:eastAsia="zh-CN"/>
        </w:rPr>
        <w:t>1.</w:t>
      </w:r>
      <w:r>
        <w:rPr>
          <w:rFonts w:hint="eastAsia" w:ascii="宋体" w:hAnsi="宋体"/>
          <w:szCs w:val="21"/>
          <w:highlight w:val="none"/>
        </w:rPr>
        <w:t>开标一览表为在开标仪式上唱标的内容，要求按格式填写、统一规范，不得自行增减内容。</w:t>
      </w:r>
    </w:p>
    <w:p w14:paraId="354AFBE2">
      <w:pPr>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ascii="宋体" w:hAnsi="宋体"/>
          <w:szCs w:val="21"/>
          <w:highlight w:val="none"/>
        </w:rPr>
      </w:pPr>
      <w:r>
        <w:rPr>
          <w:rFonts w:hint="eastAsia" w:ascii="宋体" w:hAnsi="宋体"/>
          <w:szCs w:val="21"/>
          <w:highlight w:val="none"/>
          <w:lang w:val="en-US" w:eastAsia="zh-CN"/>
        </w:rPr>
        <w:t>2.</w:t>
      </w:r>
      <w:r>
        <w:rPr>
          <w:rFonts w:hint="eastAsia" w:ascii="宋体" w:hAnsi="宋体"/>
          <w:szCs w:val="21"/>
          <w:highlight w:val="none"/>
        </w:rPr>
        <w:t>所有投标文件要求</w:t>
      </w:r>
      <w:r>
        <w:rPr>
          <w:rFonts w:hint="eastAsia" w:ascii="宋体" w:hAnsi="宋体"/>
          <w:b w:val="0"/>
          <w:bCs/>
          <w:szCs w:val="21"/>
          <w:highlight w:val="none"/>
        </w:rPr>
        <w:t>字迹清晰</w:t>
      </w:r>
      <w:r>
        <w:rPr>
          <w:rFonts w:hint="eastAsia" w:ascii="宋体" w:hAnsi="宋体"/>
          <w:szCs w:val="21"/>
          <w:highlight w:val="none"/>
        </w:rPr>
        <w:t>，加盖公章页</w:t>
      </w:r>
      <w:r>
        <w:rPr>
          <w:rFonts w:hint="eastAsia" w:ascii="宋体" w:hAnsi="宋体"/>
          <w:b/>
          <w:bCs/>
          <w:szCs w:val="21"/>
          <w:highlight w:val="none"/>
        </w:rPr>
        <w:t>公章为彩色</w:t>
      </w:r>
      <w:r>
        <w:rPr>
          <w:rFonts w:hint="eastAsia" w:ascii="宋体" w:hAnsi="宋体"/>
          <w:szCs w:val="21"/>
          <w:highlight w:val="none"/>
        </w:rPr>
        <w:t>；不满足上述要求对评标专家造成评标干扰的按无效投标处理。</w:t>
      </w:r>
    </w:p>
    <w:p w14:paraId="607ECFA6">
      <w:pPr>
        <w:pStyle w:val="9"/>
        <w:keepNext w:val="0"/>
        <w:keepLines w:val="0"/>
        <w:pageBreakBefore w:val="0"/>
        <w:widowControl w:val="0"/>
        <w:kinsoku/>
        <w:wordWrap/>
        <w:overflowPunct/>
        <w:topLinePunct w:val="0"/>
        <w:autoSpaceDE/>
        <w:autoSpaceDN/>
        <w:bidi w:val="0"/>
        <w:adjustRightInd/>
        <w:snapToGrid w:val="0"/>
        <w:textAlignment w:val="auto"/>
        <w:rPr>
          <w:rFonts w:hint="eastAsia" w:ascii="黑体" w:hAnsi="黑体" w:eastAsia="黑体"/>
          <w:b/>
          <w:bCs/>
          <w:sz w:val="28"/>
          <w:szCs w:val="28"/>
          <w:highlight w:val="none"/>
        </w:rPr>
      </w:pPr>
      <w:r>
        <w:rPr>
          <w:rFonts w:hint="eastAsia" w:ascii="黑体" w:hAnsi="黑体" w:eastAsia="黑体"/>
          <w:b/>
          <w:bCs/>
          <w:sz w:val="28"/>
          <w:szCs w:val="28"/>
          <w:highlight w:val="none"/>
        </w:rPr>
        <w:t>四、投标文件的密封和标记</w:t>
      </w:r>
    </w:p>
    <w:p w14:paraId="79168800">
      <w:pPr>
        <w:pStyle w:val="9"/>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highlight w:val="none"/>
        </w:rPr>
      </w:pPr>
      <w:r>
        <w:rPr>
          <w:rFonts w:hint="eastAsia" w:hAnsi="宋体"/>
          <w:highlight w:val="none"/>
        </w:rPr>
        <w:t>1.投标人应将投标文件正、副</w:t>
      </w:r>
      <w:r>
        <w:rPr>
          <w:rFonts w:hint="eastAsia" w:hAnsi="宋体" w:eastAsia="宋体" w:cs="Times New Roman"/>
          <w:highlight w:val="none"/>
        </w:rPr>
        <w:t>本一同</w:t>
      </w:r>
      <w:r>
        <w:rPr>
          <w:rFonts w:hint="eastAsia" w:hAnsi="宋体"/>
          <w:highlight w:val="none"/>
        </w:rPr>
        <w:t>密封送达，并在封面明显处注明以下内容：</w:t>
      </w:r>
    </w:p>
    <w:p w14:paraId="170DFCBF">
      <w:pPr>
        <w:pStyle w:val="9"/>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eastAsia="宋体"/>
          <w:highlight w:val="none"/>
          <w:lang w:eastAsia="zh-CN"/>
        </w:rPr>
      </w:pPr>
      <w:r>
        <w:rPr>
          <w:rFonts w:hint="eastAsia" w:hAnsi="宋体"/>
          <w:highlight w:val="none"/>
          <w:lang w:val="en-US" w:eastAsia="zh-CN"/>
        </w:rPr>
        <w:t>1.1</w:t>
      </w:r>
      <w:r>
        <w:rPr>
          <w:rFonts w:hint="eastAsia" w:hAnsi="宋体"/>
          <w:highlight w:val="none"/>
        </w:rPr>
        <w:t>项目名称</w:t>
      </w:r>
      <w:r>
        <w:rPr>
          <w:rFonts w:hint="eastAsia" w:hAnsi="宋体"/>
          <w:highlight w:val="none"/>
          <w:lang w:eastAsia="zh-CN"/>
        </w:rPr>
        <w:t>：</w:t>
      </w:r>
    </w:p>
    <w:p w14:paraId="1F8657E9">
      <w:pPr>
        <w:pStyle w:val="9"/>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highlight w:val="none"/>
        </w:rPr>
      </w:pPr>
      <w:r>
        <w:rPr>
          <w:rFonts w:hint="eastAsia" w:hAnsi="宋体"/>
          <w:highlight w:val="none"/>
          <w:lang w:val="en-US" w:eastAsia="zh-CN"/>
        </w:rPr>
        <w:t>1.2</w:t>
      </w:r>
      <w:r>
        <w:rPr>
          <w:rFonts w:hint="eastAsia" w:hAnsi="宋体"/>
          <w:highlight w:val="none"/>
        </w:rPr>
        <w:t>投标人名称（加盖公章）、地址、邮编、电话、传真</w:t>
      </w:r>
    </w:p>
    <w:p w14:paraId="699722DA">
      <w:pPr>
        <w:pStyle w:val="9"/>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highlight w:val="none"/>
        </w:rPr>
      </w:pPr>
      <w:r>
        <w:rPr>
          <w:rFonts w:hint="eastAsia" w:hAnsi="宋体"/>
          <w:highlight w:val="none"/>
          <w:lang w:val="en-US" w:eastAsia="zh-CN"/>
        </w:rPr>
        <w:t>2</w:t>
      </w:r>
      <w:r>
        <w:rPr>
          <w:rFonts w:hint="eastAsia" w:hAnsi="宋体"/>
          <w:highlight w:val="none"/>
        </w:rPr>
        <w:t>.每一密封文件在封口处加盖投</w:t>
      </w:r>
      <w:r>
        <w:rPr>
          <w:rFonts w:hint="eastAsia" w:hAnsi="宋体"/>
          <w:b w:val="0"/>
          <w:bCs w:val="0"/>
          <w:highlight w:val="none"/>
        </w:rPr>
        <w:t>标人公章并注明</w:t>
      </w:r>
      <w:r>
        <w:rPr>
          <w:rFonts w:hint="eastAsia" w:hAnsi="宋体"/>
          <w:b w:val="0"/>
          <w:bCs w:val="0"/>
          <w:highlight w:val="none"/>
          <w:lang w:eastAsia="zh-CN"/>
        </w:rPr>
        <w:t>“</w:t>
      </w:r>
      <w:r>
        <w:rPr>
          <w:rFonts w:hint="eastAsia" w:hAnsi="宋体"/>
          <w:b w:val="0"/>
          <w:bCs w:val="0"/>
          <w:highlight w:val="none"/>
        </w:rPr>
        <w:t>于</w:t>
      </w:r>
      <w:r>
        <w:rPr>
          <w:rFonts w:hint="eastAsia"/>
          <w:highlight w:val="none"/>
        </w:rPr>
        <w:t>20</w:t>
      </w:r>
      <w:r>
        <w:rPr>
          <w:rFonts w:hint="eastAsia"/>
          <w:highlight w:val="none"/>
          <w:lang w:val="en-US" w:eastAsia="zh-CN"/>
        </w:rPr>
        <w:t>2</w:t>
      </w:r>
      <w:r>
        <w:rPr>
          <w:rFonts w:hint="eastAsia"/>
          <w:highlight w:val="none"/>
        </w:rPr>
        <w:t>X年X月X日上午X</w:t>
      </w:r>
      <w:r>
        <w:rPr>
          <w:rFonts w:hint="eastAsia" w:hAnsi="宋体"/>
          <w:highlight w:val="none"/>
        </w:rPr>
        <w:t>时之前不准启封”字样。</w:t>
      </w:r>
    </w:p>
    <w:p w14:paraId="2B0203CA">
      <w:pPr>
        <w:pStyle w:val="9"/>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highlight w:val="none"/>
        </w:rPr>
      </w:pPr>
      <w:r>
        <w:rPr>
          <w:rFonts w:hint="eastAsia" w:hAnsi="宋体"/>
          <w:highlight w:val="none"/>
          <w:lang w:val="en-US" w:eastAsia="zh-CN"/>
        </w:rPr>
        <w:t>3</w:t>
      </w:r>
      <w:r>
        <w:rPr>
          <w:rFonts w:hint="eastAsia" w:hAnsi="宋体"/>
          <w:highlight w:val="none"/>
        </w:rPr>
        <w:t>.如果投标人未按上述要求对投标文件密封及加写标记，招标人对投标人提前启封概不负责。对由此造成提前开封的投标文件，招标人有权予以拒绝，并退回投标人。</w:t>
      </w:r>
    </w:p>
    <w:p w14:paraId="60428CAA">
      <w:pPr>
        <w:pStyle w:val="9"/>
        <w:ind w:firstLine="420" w:firstLineChars="200"/>
        <w:rPr>
          <w:rFonts w:hAnsi="宋体"/>
          <w:highlight w:val="none"/>
        </w:rPr>
      </w:pPr>
      <w:r>
        <w:rPr>
          <w:rFonts w:hint="eastAsia" w:hAnsi="宋体"/>
          <w:highlight w:val="none"/>
        </w:rPr>
        <w:br w:type="page"/>
      </w:r>
    </w:p>
    <w:p w14:paraId="0AE26EBA">
      <w:pPr>
        <w:pStyle w:val="9"/>
        <w:numPr>
          <w:ilvl w:val="0"/>
          <w:numId w:val="2"/>
        </w:numPr>
        <w:rPr>
          <w:rFonts w:hint="eastAsia" w:ascii="黑体" w:hAnsi="黑体" w:eastAsia="黑体"/>
          <w:b/>
          <w:bCs/>
          <w:sz w:val="28"/>
          <w:szCs w:val="28"/>
          <w:highlight w:val="none"/>
        </w:rPr>
      </w:pPr>
      <w:r>
        <w:rPr>
          <w:rFonts w:hint="eastAsia" w:ascii="黑体" w:hAnsi="黑体" w:eastAsia="黑体"/>
          <w:b/>
          <w:bCs/>
          <w:sz w:val="28"/>
          <w:szCs w:val="28"/>
          <w:highlight w:val="none"/>
        </w:rPr>
        <w:t>投标文件格式要求</w:t>
      </w:r>
    </w:p>
    <w:p w14:paraId="65F5E4AF">
      <w:pPr>
        <w:jc w:val="left"/>
        <w:rPr>
          <w:rFonts w:hint="eastAsia" w:ascii="黑体" w:eastAsia="黑体"/>
          <w:sz w:val="30"/>
          <w:highlight w:val="none"/>
        </w:rPr>
      </w:pPr>
      <w:r>
        <w:rPr>
          <w:rFonts w:hint="eastAsia" w:ascii="黑体" w:eastAsia="黑体"/>
          <w:sz w:val="30"/>
          <w:highlight w:val="none"/>
        </w:rPr>
        <w:t>附件一：            资格证明文件目录</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5822"/>
        <w:gridCol w:w="1974"/>
      </w:tblGrid>
      <w:tr w14:paraId="6D9E2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EBB5E6C">
            <w:pPr>
              <w:jc w:val="center"/>
              <w:rPr>
                <w:rFonts w:hint="eastAsia" w:ascii="宋体" w:hAnsi="宋体"/>
                <w:szCs w:val="21"/>
                <w:highlight w:val="none"/>
              </w:rPr>
            </w:pPr>
            <w:r>
              <w:rPr>
                <w:rFonts w:hint="eastAsia" w:ascii="宋体" w:hAnsi="宋体"/>
                <w:szCs w:val="21"/>
                <w:highlight w:val="none"/>
              </w:rPr>
              <w:t>序号</w:t>
            </w:r>
          </w:p>
        </w:tc>
        <w:tc>
          <w:tcPr>
            <w:tcW w:w="5822" w:type="dxa"/>
            <w:noWrap w:val="0"/>
            <w:vAlign w:val="center"/>
          </w:tcPr>
          <w:p w14:paraId="15ABAC1F">
            <w:pPr>
              <w:jc w:val="center"/>
              <w:rPr>
                <w:rFonts w:hint="eastAsia" w:ascii="宋体" w:hAnsi="宋体"/>
                <w:szCs w:val="21"/>
                <w:highlight w:val="none"/>
              </w:rPr>
            </w:pPr>
            <w:r>
              <w:rPr>
                <w:rFonts w:hint="eastAsia" w:ascii="宋体" w:hAnsi="宋体"/>
                <w:szCs w:val="21"/>
                <w:highlight w:val="none"/>
              </w:rPr>
              <w:t>主要内容</w:t>
            </w:r>
          </w:p>
        </w:tc>
        <w:tc>
          <w:tcPr>
            <w:tcW w:w="1974" w:type="dxa"/>
            <w:noWrap w:val="0"/>
            <w:vAlign w:val="center"/>
          </w:tcPr>
          <w:p w14:paraId="6B29FEEA">
            <w:pPr>
              <w:jc w:val="center"/>
              <w:rPr>
                <w:rFonts w:hint="eastAsia" w:ascii="宋体" w:hAnsi="宋体" w:eastAsia="宋体"/>
                <w:szCs w:val="21"/>
                <w:highlight w:val="none"/>
                <w:lang w:eastAsia="zh-CN"/>
              </w:rPr>
            </w:pPr>
            <w:r>
              <w:rPr>
                <w:rFonts w:hint="eastAsia" w:ascii="宋体" w:hAnsi="宋体"/>
                <w:szCs w:val="21"/>
                <w:highlight w:val="none"/>
              </w:rPr>
              <w:t>索引</w:t>
            </w:r>
            <w:r>
              <w:rPr>
                <w:rFonts w:hint="eastAsia" w:ascii="宋体" w:hAnsi="宋体"/>
                <w:szCs w:val="21"/>
                <w:highlight w:val="none"/>
                <w:lang w:eastAsia="zh-CN"/>
              </w:rPr>
              <w:t>（</w:t>
            </w:r>
            <w:r>
              <w:rPr>
                <w:rFonts w:hint="eastAsia" w:ascii="宋体" w:hAnsi="宋体"/>
                <w:szCs w:val="21"/>
                <w:highlight w:val="none"/>
                <w:lang w:val="en-US" w:eastAsia="zh-CN"/>
              </w:rPr>
              <w:t>页码</w:t>
            </w:r>
            <w:r>
              <w:rPr>
                <w:rFonts w:hint="eastAsia" w:ascii="宋体" w:hAnsi="宋体"/>
                <w:szCs w:val="21"/>
                <w:highlight w:val="none"/>
                <w:lang w:eastAsia="zh-CN"/>
              </w:rPr>
              <w:t>）</w:t>
            </w:r>
          </w:p>
        </w:tc>
      </w:tr>
      <w:tr w14:paraId="22574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01FE909">
            <w:pPr>
              <w:jc w:val="center"/>
              <w:rPr>
                <w:rFonts w:hint="eastAsia" w:ascii="宋体" w:hAnsi="宋体"/>
                <w:szCs w:val="21"/>
                <w:highlight w:val="none"/>
              </w:rPr>
            </w:pPr>
            <w:r>
              <w:rPr>
                <w:rFonts w:hint="eastAsia" w:ascii="宋体" w:hAnsi="宋体"/>
                <w:szCs w:val="21"/>
                <w:highlight w:val="none"/>
              </w:rPr>
              <w:t>1</w:t>
            </w:r>
          </w:p>
        </w:tc>
        <w:tc>
          <w:tcPr>
            <w:tcW w:w="5822" w:type="dxa"/>
            <w:noWrap w:val="0"/>
            <w:vAlign w:val="center"/>
          </w:tcPr>
          <w:p w14:paraId="5771A9B0">
            <w:pPr>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rPr>
              <w:t>营业执照</w:t>
            </w:r>
            <w:r>
              <w:rPr>
                <w:rFonts w:hint="eastAsia" w:ascii="宋体" w:hAnsi="宋体"/>
                <w:szCs w:val="21"/>
                <w:highlight w:val="none"/>
                <w:lang w:val="en-US" w:eastAsia="zh-CN"/>
              </w:rPr>
              <w:t>复印件</w:t>
            </w:r>
          </w:p>
        </w:tc>
        <w:tc>
          <w:tcPr>
            <w:tcW w:w="1974" w:type="dxa"/>
            <w:noWrap w:val="0"/>
            <w:vAlign w:val="center"/>
          </w:tcPr>
          <w:p w14:paraId="639E9DBF">
            <w:pPr>
              <w:jc w:val="center"/>
              <w:rPr>
                <w:rFonts w:hint="eastAsia" w:ascii="宋体" w:hAnsi="宋体"/>
                <w:szCs w:val="21"/>
                <w:highlight w:val="none"/>
              </w:rPr>
            </w:pPr>
          </w:p>
        </w:tc>
      </w:tr>
      <w:tr w14:paraId="3363A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38B297F">
            <w:pPr>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2</w:t>
            </w:r>
          </w:p>
        </w:tc>
        <w:tc>
          <w:tcPr>
            <w:tcW w:w="5822" w:type="dxa"/>
            <w:noWrap w:val="0"/>
            <w:vAlign w:val="center"/>
          </w:tcPr>
          <w:p w14:paraId="5EFEAED4">
            <w:pPr>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资质证书</w:t>
            </w:r>
          </w:p>
        </w:tc>
        <w:tc>
          <w:tcPr>
            <w:tcW w:w="1974" w:type="dxa"/>
            <w:noWrap w:val="0"/>
            <w:vAlign w:val="center"/>
          </w:tcPr>
          <w:p w14:paraId="0B598491">
            <w:pPr>
              <w:jc w:val="center"/>
              <w:rPr>
                <w:rFonts w:hint="eastAsia" w:ascii="宋体" w:hAnsi="宋体"/>
                <w:szCs w:val="21"/>
                <w:highlight w:val="none"/>
              </w:rPr>
            </w:pPr>
          </w:p>
        </w:tc>
      </w:tr>
      <w:tr w14:paraId="76431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B95BA9E">
            <w:pPr>
              <w:jc w:val="center"/>
              <w:rPr>
                <w:rFonts w:hint="eastAsia" w:ascii="宋体" w:hAnsi="宋体"/>
                <w:szCs w:val="21"/>
                <w:highlight w:val="none"/>
              </w:rPr>
            </w:pPr>
            <w:r>
              <w:rPr>
                <w:rFonts w:hint="eastAsia" w:ascii="宋体" w:hAnsi="宋体"/>
                <w:szCs w:val="21"/>
                <w:highlight w:val="none"/>
              </w:rPr>
              <w:t>3</w:t>
            </w:r>
          </w:p>
        </w:tc>
        <w:tc>
          <w:tcPr>
            <w:tcW w:w="5822" w:type="dxa"/>
            <w:noWrap w:val="0"/>
            <w:vAlign w:val="center"/>
          </w:tcPr>
          <w:p w14:paraId="797EE974">
            <w:pPr>
              <w:jc w:val="center"/>
              <w:rPr>
                <w:rFonts w:hint="eastAsia" w:ascii="宋体" w:hAnsi="宋体" w:eastAsia="宋体" w:cs="Times New Roman"/>
                <w:kern w:val="2"/>
                <w:sz w:val="21"/>
                <w:szCs w:val="21"/>
                <w:highlight w:val="none"/>
                <w:lang w:val="en-US" w:eastAsia="zh-CN" w:bidi="ar-SA"/>
              </w:rPr>
            </w:pPr>
            <w:r>
              <w:rPr>
                <w:rStyle w:val="24"/>
                <w:rFonts w:hint="eastAsia" w:ascii="宋体" w:hAnsi="宋体"/>
                <w:szCs w:val="21"/>
                <w:highlight w:val="none"/>
                <w:lang w:val="en-US" w:eastAsia="zh-CN"/>
              </w:rPr>
              <w:t>满足本项目</w:t>
            </w:r>
            <w:r>
              <w:rPr>
                <w:rStyle w:val="24"/>
                <w:rFonts w:hint="eastAsia" w:ascii="宋体" w:hAnsi="宋体"/>
                <w:b w:val="0"/>
                <w:bCs w:val="0"/>
                <w:szCs w:val="21"/>
                <w:highlight w:val="none"/>
                <w:lang w:val="en-US" w:eastAsia="zh-CN"/>
              </w:rPr>
              <w:t>服务要求、对投标所涉车辆的要求的证明资料</w:t>
            </w:r>
          </w:p>
        </w:tc>
        <w:tc>
          <w:tcPr>
            <w:tcW w:w="1974" w:type="dxa"/>
            <w:noWrap w:val="0"/>
            <w:vAlign w:val="center"/>
          </w:tcPr>
          <w:p w14:paraId="20B01FC9">
            <w:pPr>
              <w:jc w:val="center"/>
              <w:rPr>
                <w:rFonts w:hint="eastAsia" w:ascii="宋体" w:hAnsi="宋体"/>
                <w:szCs w:val="21"/>
                <w:highlight w:val="none"/>
              </w:rPr>
            </w:pPr>
          </w:p>
        </w:tc>
      </w:tr>
      <w:tr w14:paraId="0ED92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5C7E6E0">
            <w:pPr>
              <w:jc w:val="center"/>
              <w:rPr>
                <w:rFonts w:hint="eastAsia" w:ascii="宋体" w:hAnsi="宋体"/>
                <w:szCs w:val="21"/>
                <w:highlight w:val="none"/>
              </w:rPr>
            </w:pPr>
            <w:r>
              <w:rPr>
                <w:rFonts w:hint="eastAsia" w:ascii="宋体" w:hAnsi="宋体"/>
                <w:szCs w:val="21"/>
                <w:highlight w:val="none"/>
              </w:rPr>
              <w:t>4</w:t>
            </w:r>
          </w:p>
        </w:tc>
        <w:tc>
          <w:tcPr>
            <w:tcW w:w="5822" w:type="dxa"/>
            <w:noWrap w:val="0"/>
            <w:vAlign w:val="center"/>
          </w:tcPr>
          <w:p w14:paraId="21B711F3">
            <w:pPr>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rPr>
              <w:t>法人授权委托书（格式见附件</w:t>
            </w:r>
            <w:r>
              <w:rPr>
                <w:rFonts w:hint="eastAsia" w:ascii="宋体" w:hAnsi="宋体"/>
                <w:szCs w:val="21"/>
                <w:highlight w:val="none"/>
                <w:lang w:val="en-US" w:eastAsia="zh-CN"/>
              </w:rPr>
              <w:t>二</w:t>
            </w:r>
            <w:r>
              <w:rPr>
                <w:rFonts w:hint="eastAsia" w:ascii="宋体" w:hAnsi="宋体"/>
                <w:szCs w:val="21"/>
                <w:highlight w:val="none"/>
              </w:rPr>
              <w:t>）</w:t>
            </w:r>
          </w:p>
        </w:tc>
        <w:tc>
          <w:tcPr>
            <w:tcW w:w="1974" w:type="dxa"/>
            <w:noWrap w:val="0"/>
            <w:vAlign w:val="center"/>
          </w:tcPr>
          <w:p w14:paraId="0FB55A24">
            <w:pPr>
              <w:jc w:val="center"/>
              <w:rPr>
                <w:rFonts w:hint="eastAsia" w:ascii="宋体" w:hAnsi="宋体"/>
                <w:szCs w:val="21"/>
                <w:highlight w:val="none"/>
              </w:rPr>
            </w:pPr>
          </w:p>
        </w:tc>
      </w:tr>
      <w:tr w14:paraId="2902A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0B3BAAF">
            <w:pPr>
              <w:jc w:val="center"/>
              <w:rPr>
                <w:rFonts w:hint="eastAsia" w:ascii="宋体" w:hAnsi="宋体"/>
                <w:szCs w:val="21"/>
                <w:highlight w:val="none"/>
              </w:rPr>
            </w:pPr>
            <w:r>
              <w:rPr>
                <w:rFonts w:hint="eastAsia" w:ascii="宋体" w:hAnsi="宋体"/>
                <w:szCs w:val="21"/>
                <w:highlight w:val="none"/>
              </w:rPr>
              <w:t>5</w:t>
            </w:r>
          </w:p>
        </w:tc>
        <w:tc>
          <w:tcPr>
            <w:tcW w:w="5822" w:type="dxa"/>
            <w:noWrap w:val="0"/>
            <w:vAlign w:val="center"/>
          </w:tcPr>
          <w:p w14:paraId="3CD58375">
            <w:pPr>
              <w:pStyle w:val="9"/>
              <w:numPr>
                <w:ilvl w:val="0"/>
                <w:numId w:val="0"/>
              </w:numPr>
              <w:spacing w:line="360" w:lineRule="auto"/>
              <w:ind w:left="0" w:leftChars="0" w:firstLine="0" w:firstLineChars="0"/>
              <w:jc w:val="center"/>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投标保证金缴纳证明：银行回执单</w:t>
            </w:r>
          </w:p>
        </w:tc>
        <w:tc>
          <w:tcPr>
            <w:tcW w:w="1974" w:type="dxa"/>
            <w:noWrap w:val="0"/>
            <w:vAlign w:val="center"/>
          </w:tcPr>
          <w:p w14:paraId="04D3C743">
            <w:pPr>
              <w:jc w:val="center"/>
              <w:rPr>
                <w:rFonts w:hint="eastAsia" w:ascii="宋体" w:hAnsi="宋体"/>
                <w:szCs w:val="21"/>
                <w:highlight w:val="none"/>
              </w:rPr>
            </w:pPr>
          </w:p>
        </w:tc>
      </w:tr>
      <w:tr w14:paraId="01597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B678039">
            <w:pPr>
              <w:jc w:val="center"/>
              <w:rPr>
                <w:rFonts w:hint="eastAsia" w:ascii="宋体" w:hAnsi="宋体"/>
                <w:szCs w:val="21"/>
                <w:highlight w:val="none"/>
              </w:rPr>
            </w:pPr>
            <w:r>
              <w:rPr>
                <w:rFonts w:hint="eastAsia" w:ascii="宋体" w:hAnsi="宋体"/>
                <w:szCs w:val="21"/>
                <w:highlight w:val="none"/>
                <w:lang w:val="en-US" w:eastAsia="zh-CN"/>
              </w:rPr>
              <w:t>6</w:t>
            </w:r>
          </w:p>
        </w:tc>
        <w:tc>
          <w:tcPr>
            <w:tcW w:w="5822" w:type="dxa"/>
            <w:noWrap w:val="0"/>
            <w:vAlign w:val="center"/>
          </w:tcPr>
          <w:p w14:paraId="419D74BE">
            <w:pPr>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lang w:val="en-US" w:eastAsia="zh-CN"/>
              </w:rPr>
              <w:t>企业实力（或相关类似项目业绩）</w:t>
            </w:r>
          </w:p>
        </w:tc>
        <w:tc>
          <w:tcPr>
            <w:tcW w:w="1974" w:type="dxa"/>
            <w:noWrap w:val="0"/>
            <w:vAlign w:val="center"/>
          </w:tcPr>
          <w:p w14:paraId="5E5CCFF6">
            <w:pPr>
              <w:jc w:val="center"/>
              <w:rPr>
                <w:rFonts w:hint="eastAsia" w:ascii="宋体" w:hAnsi="宋体"/>
                <w:szCs w:val="21"/>
                <w:highlight w:val="none"/>
              </w:rPr>
            </w:pPr>
          </w:p>
        </w:tc>
      </w:tr>
      <w:tr w14:paraId="7D80F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D83D392">
            <w:pPr>
              <w:jc w:val="center"/>
              <w:rPr>
                <w:rFonts w:hint="eastAsia" w:ascii="宋体" w:hAnsi="宋体" w:eastAsia="宋体"/>
                <w:szCs w:val="21"/>
                <w:highlight w:val="none"/>
                <w:lang w:val="en-US" w:eastAsia="zh-CN"/>
              </w:rPr>
            </w:pPr>
          </w:p>
        </w:tc>
        <w:tc>
          <w:tcPr>
            <w:tcW w:w="5822" w:type="dxa"/>
            <w:noWrap w:val="0"/>
            <w:vAlign w:val="center"/>
          </w:tcPr>
          <w:p w14:paraId="5022E5BA">
            <w:pPr>
              <w:jc w:val="center"/>
              <w:rPr>
                <w:rFonts w:hint="default" w:ascii="宋体" w:hAnsi="宋体" w:eastAsia="宋体" w:cs="Times New Roman"/>
                <w:kern w:val="2"/>
                <w:sz w:val="21"/>
                <w:szCs w:val="21"/>
                <w:highlight w:val="none"/>
                <w:lang w:val="en-US" w:eastAsia="zh-CN" w:bidi="ar-SA"/>
              </w:rPr>
            </w:pPr>
          </w:p>
        </w:tc>
        <w:tc>
          <w:tcPr>
            <w:tcW w:w="1974" w:type="dxa"/>
            <w:noWrap w:val="0"/>
            <w:vAlign w:val="center"/>
          </w:tcPr>
          <w:p w14:paraId="533CDBEE">
            <w:pPr>
              <w:jc w:val="center"/>
              <w:rPr>
                <w:rFonts w:hint="eastAsia" w:ascii="宋体" w:hAnsi="宋体"/>
                <w:szCs w:val="21"/>
                <w:highlight w:val="none"/>
              </w:rPr>
            </w:pPr>
          </w:p>
        </w:tc>
      </w:tr>
      <w:tr w14:paraId="3B168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54C7350">
            <w:pPr>
              <w:jc w:val="center"/>
              <w:rPr>
                <w:rFonts w:hint="eastAsia" w:ascii="宋体" w:hAnsi="宋体" w:eastAsia="宋体"/>
                <w:szCs w:val="21"/>
                <w:highlight w:val="none"/>
                <w:lang w:val="en-US" w:eastAsia="zh-CN"/>
              </w:rPr>
            </w:pPr>
          </w:p>
        </w:tc>
        <w:tc>
          <w:tcPr>
            <w:tcW w:w="5822" w:type="dxa"/>
            <w:noWrap w:val="0"/>
            <w:vAlign w:val="center"/>
          </w:tcPr>
          <w:p w14:paraId="17874571">
            <w:pPr>
              <w:jc w:val="center"/>
              <w:rPr>
                <w:rFonts w:hint="eastAsia" w:ascii="宋体" w:hAnsi="宋体" w:eastAsia="宋体"/>
                <w:szCs w:val="21"/>
                <w:highlight w:val="none"/>
                <w:lang w:val="en-US" w:eastAsia="zh-CN"/>
              </w:rPr>
            </w:pPr>
          </w:p>
        </w:tc>
        <w:tc>
          <w:tcPr>
            <w:tcW w:w="1974" w:type="dxa"/>
            <w:noWrap w:val="0"/>
            <w:vAlign w:val="center"/>
          </w:tcPr>
          <w:p w14:paraId="22F37150">
            <w:pPr>
              <w:jc w:val="center"/>
              <w:rPr>
                <w:rFonts w:hint="eastAsia" w:ascii="宋体" w:hAnsi="宋体"/>
                <w:szCs w:val="21"/>
                <w:highlight w:val="none"/>
              </w:rPr>
            </w:pPr>
          </w:p>
        </w:tc>
      </w:tr>
      <w:tr w14:paraId="25EE5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57E27EF">
            <w:pPr>
              <w:jc w:val="center"/>
              <w:rPr>
                <w:rFonts w:hint="default" w:ascii="宋体" w:hAnsi="宋体" w:eastAsia="宋体"/>
                <w:szCs w:val="21"/>
                <w:highlight w:val="none"/>
                <w:lang w:val="en-US" w:eastAsia="zh-CN"/>
              </w:rPr>
            </w:pPr>
          </w:p>
        </w:tc>
        <w:tc>
          <w:tcPr>
            <w:tcW w:w="5822" w:type="dxa"/>
            <w:noWrap w:val="0"/>
            <w:vAlign w:val="center"/>
          </w:tcPr>
          <w:p w14:paraId="7075C2D0">
            <w:pPr>
              <w:jc w:val="center"/>
              <w:rPr>
                <w:rFonts w:hint="eastAsia" w:ascii="宋体" w:hAnsi="宋体" w:eastAsia="宋体"/>
                <w:szCs w:val="21"/>
                <w:highlight w:val="none"/>
                <w:lang w:val="en-US" w:eastAsia="zh-CN"/>
              </w:rPr>
            </w:pPr>
          </w:p>
        </w:tc>
        <w:tc>
          <w:tcPr>
            <w:tcW w:w="1974" w:type="dxa"/>
            <w:noWrap w:val="0"/>
            <w:vAlign w:val="center"/>
          </w:tcPr>
          <w:p w14:paraId="56FF7872">
            <w:pPr>
              <w:jc w:val="center"/>
              <w:rPr>
                <w:rFonts w:hint="eastAsia" w:ascii="宋体" w:hAnsi="宋体"/>
                <w:szCs w:val="21"/>
                <w:highlight w:val="none"/>
              </w:rPr>
            </w:pPr>
          </w:p>
        </w:tc>
      </w:tr>
      <w:tr w14:paraId="42902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1B4FD7D">
            <w:pPr>
              <w:jc w:val="center"/>
              <w:rPr>
                <w:rFonts w:hint="eastAsia" w:ascii="宋体" w:hAnsi="宋体" w:eastAsia="宋体"/>
                <w:szCs w:val="21"/>
                <w:highlight w:val="none"/>
                <w:lang w:val="en-US" w:eastAsia="zh-CN"/>
              </w:rPr>
            </w:pPr>
          </w:p>
        </w:tc>
        <w:tc>
          <w:tcPr>
            <w:tcW w:w="5822" w:type="dxa"/>
            <w:noWrap w:val="0"/>
            <w:vAlign w:val="center"/>
          </w:tcPr>
          <w:p w14:paraId="20E1F4BD">
            <w:pPr>
              <w:jc w:val="center"/>
              <w:rPr>
                <w:rFonts w:hint="eastAsia" w:ascii="宋体" w:hAnsi="宋体"/>
                <w:szCs w:val="21"/>
                <w:highlight w:val="none"/>
              </w:rPr>
            </w:pPr>
          </w:p>
        </w:tc>
        <w:tc>
          <w:tcPr>
            <w:tcW w:w="1974" w:type="dxa"/>
            <w:noWrap w:val="0"/>
            <w:vAlign w:val="center"/>
          </w:tcPr>
          <w:p w14:paraId="76A086AC">
            <w:pPr>
              <w:jc w:val="center"/>
              <w:rPr>
                <w:rFonts w:hint="eastAsia" w:ascii="宋体" w:hAnsi="宋体"/>
                <w:szCs w:val="21"/>
                <w:highlight w:val="none"/>
              </w:rPr>
            </w:pPr>
          </w:p>
        </w:tc>
      </w:tr>
      <w:tr w14:paraId="0FAD1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9980EA8">
            <w:pPr>
              <w:jc w:val="center"/>
              <w:rPr>
                <w:rFonts w:hint="default" w:ascii="宋体" w:hAnsi="宋体" w:eastAsia="宋体"/>
                <w:szCs w:val="21"/>
                <w:highlight w:val="none"/>
                <w:lang w:val="en-US" w:eastAsia="zh-CN"/>
              </w:rPr>
            </w:pPr>
          </w:p>
        </w:tc>
        <w:tc>
          <w:tcPr>
            <w:tcW w:w="5822" w:type="dxa"/>
            <w:noWrap w:val="0"/>
            <w:vAlign w:val="center"/>
          </w:tcPr>
          <w:p w14:paraId="4E53F1D2">
            <w:pPr>
              <w:jc w:val="center"/>
              <w:rPr>
                <w:rFonts w:hint="eastAsia" w:ascii="宋体" w:hAnsi="宋体"/>
                <w:szCs w:val="21"/>
                <w:highlight w:val="none"/>
              </w:rPr>
            </w:pPr>
          </w:p>
        </w:tc>
        <w:tc>
          <w:tcPr>
            <w:tcW w:w="1974" w:type="dxa"/>
            <w:noWrap w:val="0"/>
            <w:vAlign w:val="center"/>
          </w:tcPr>
          <w:p w14:paraId="42BF273C">
            <w:pPr>
              <w:jc w:val="center"/>
              <w:rPr>
                <w:rFonts w:hint="eastAsia" w:ascii="宋体" w:hAnsi="宋体"/>
                <w:szCs w:val="21"/>
                <w:highlight w:val="none"/>
              </w:rPr>
            </w:pPr>
          </w:p>
        </w:tc>
      </w:tr>
      <w:tr w14:paraId="1BB66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70BEA9B">
            <w:pPr>
              <w:jc w:val="center"/>
              <w:rPr>
                <w:rFonts w:hint="default" w:ascii="宋体" w:hAnsi="宋体" w:eastAsia="宋体"/>
                <w:szCs w:val="21"/>
                <w:highlight w:val="none"/>
                <w:lang w:val="en-US" w:eastAsia="zh-CN"/>
              </w:rPr>
            </w:pPr>
          </w:p>
        </w:tc>
        <w:tc>
          <w:tcPr>
            <w:tcW w:w="5822" w:type="dxa"/>
            <w:noWrap w:val="0"/>
            <w:vAlign w:val="center"/>
          </w:tcPr>
          <w:p w14:paraId="7A561DC5">
            <w:pPr>
              <w:jc w:val="center"/>
              <w:rPr>
                <w:rFonts w:hint="eastAsia" w:ascii="宋体" w:hAnsi="宋体"/>
                <w:szCs w:val="21"/>
                <w:highlight w:val="none"/>
              </w:rPr>
            </w:pPr>
          </w:p>
        </w:tc>
        <w:tc>
          <w:tcPr>
            <w:tcW w:w="1974" w:type="dxa"/>
            <w:noWrap w:val="0"/>
            <w:vAlign w:val="center"/>
          </w:tcPr>
          <w:p w14:paraId="15C1A40A">
            <w:pPr>
              <w:jc w:val="center"/>
              <w:rPr>
                <w:rFonts w:hint="eastAsia" w:ascii="宋体" w:hAnsi="宋体"/>
                <w:szCs w:val="21"/>
                <w:highlight w:val="none"/>
              </w:rPr>
            </w:pPr>
          </w:p>
        </w:tc>
      </w:tr>
      <w:tr w14:paraId="59D77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5B71AAB">
            <w:pPr>
              <w:jc w:val="center"/>
              <w:rPr>
                <w:rFonts w:hint="eastAsia" w:ascii="宋体" w:hAnsi="宋体"/>
                <w:szCs w:val="21"/>
                <w:highlight w:val="none"/>
              </w:rPr>
            </w:pPr>
          </w:p>
        </w:tc>
        <w:tc>
          <w:tcPr>
            <w:tcW w:w="5822" w:type="dxa"/>
            <w:noWrap w:val="0"/>
            <w:vAlign w:val="center"/>
          </w:tcPr>
          <w:p w14:paraId="26745E5B">
            <w:pPr>
              <w:jc w:val="center"/>
              <w:rPr>
                <w:rFonts w:hint="eastAsia" w:ascii="宋体" w:hAnsi="宋体"/>
                <w:szCs w:val="21"/>
                <w:highlight w:val="none"/>
              </w:rPr>
            </w:pPr>
          </w:p>
        </w:tc>
        <w:tc>
          <w:tcPr>
            <w:tcW w:w="1974" w:type="dxa"/>
            <w:noWrap w:val="0"/>
            <w:vAlign w:val="center"/>
          </w:tcPr>
          <w:p w14:paraId="655B956C">
            <w:pPr>
              <w:jc w:val="center"/>
              <w:rPr>
                <w:rFonts w:hint="eastAsia" w:ascii="宋体" w:hAnsi="宋体"/>
                <w:szCs w:val="21"/>
                <w:highlight w:val="none"/>
              </w:rPr>
            </w:pPr>
          </w:p>
        </w:tc>
      </w:tr>
    </w:tbl>
    <w:p w14:paraId="2321026A">
      <w:pPr>
        <w:spacing w:line="440" w:lineRule="exact"/>
        <w:jc w:val="center"/>
        <w:rPr>
          <w:rFonts w:hint="eastAsia" w:eastAsia="黑体"/>
          <w:sz w:val="30"/>
          <w:szCs w:val="30"/>
          <w:highlight w:val="none"/>
        </w:rPr>
      </w:pPr>
      <w:r>
        <w:rPr>
          <w:rFonts w:hAnsi="宋体"/>
          <w:sz w:val="24"/>
          <w:highlight w:val="none"/>
        </w:rPr>
        <w:br w:type="page"/>
      </w:r>
      <w:r>
        <w:rPr>
          <w:rFonts w:hint="eastAsia" w:eastAsia="黑体"/>
          <w:sz w:val="30"/>
          <w:szCs w:val="30"/>
          <w:highlight w:val="none"/>
        </w:rPr>
        <w:t>法人授权委托书</w:t>
      </w:r>
    </w:p>
    <w:p w14:paraId="11211632">
      <w:pPr>
        <w:rPr>
          <w:rFonts w:eastAsia="黑体"/>
          <w:b/>
          <w:bCs/>
          <w:sz w:val="30"/>
          <w:szCs w:val="30"/>
          <w:highlight w:val="none"/>
        </w:rPr>
      </w:pPr>
    </w:p>
    <w:p w14:paraId="6932E483">
      <w:pPr>
        <w:rPr>
          <w:rFonts w:hint="eastAsia" w:ascii="宋体" w:hAnsi="宋体"/>
          <w:highlight w:val="none"/>
        </w:rPr>
      </w:pPr>
      <w:r>
        <w:rPr>
          <w:rFonts w:hint="eastAsia" w:ascii="宋体" w:hAnsi="宋体"/>
          <w:highlight w:val="none"/>
        </w:rPr>
        <w:t>项目名称：</w:t>
      </w:r>
      <w:r>
        <w:rPr>
          <w:rFonts w:hint="eastAsia" w:ascii="宋体" w:hAnsi="宋体"/>
          <w:highlight w:val="none"/>
          <w:u w:val="single"/>
        </w:rPr>
        <w:t xml:space="preserve">             </w:t>
      </w:r>
      <w:r>
        <w:rPr>
          <w:rFonts w:hint="eastAsia" w:ascii="宋体" w:hAnsi="宋体"/>
          <w:highlight w:val="none"/>
        </w:rPr>
        <w:t>(XX项目)</w:t>
      </w:r>
    </w:p>
    <w:p w14:paraId="7061A426">
      <w:pPr>
        <w:pStyle w:val="9"/>
        <w:rPr>
          <w:rFonts w:hint="eastAsia" w:hAnsi="宋体"/>
          <w:szCs w:val="21"/>
          <w:highlight w:val="none"/>
        </w:rPr>
      </w:pPr>
      <w:r>
        <w:rPr>
          <w:rFonts w:hint="eastAsia" w:hAnsi="宋体"/>
          <w:szCs w:val="21"/>
          <w:highlight w:val="none"/>
        </w:rPr>
        <w:t>日期：  年   月   日</w:t>
      </w:r>
    </w:p>
    <w:p w14:paraId="49CEDA4E">
      <w:pPr>
        <w:pStyle w:val="9"/>
        <w:rPr>
          <w:rFonts w:hint="eastAsia" w:hAnsi="宋体"/>
          <w:szCs w:val="21"/>
          <w:highlight w:val="none"/>
        </w:rPr>
      </w:pPr>
    </w:p>
    <w:p w14:paraId="58E85C46">
      <w:pPr>
        <w:rPr>
          <w:rFonts w:hint="eastAsia" w:ascii="宋体" w:hAnsi="宋体"/>
          <w:highlight w:val="none"/>
          <w:u w:val="single"/>
        </w:rPr>
      </w:pPr>
      <w:r>
        <w:rPr>
          <w:rFonts w:hint="eastAsia" w:ascii="宋体" w:hAnsi="宋体"/>
          <w:highlight w:val="none"/>
          <w:u w:val="none"/>
        </w:rPr>
        <w:t>致（招标人名称）</w:t>
      </w:r>
      <w:r>
        <w:rPr>
          <w:rFonts w:hint="eastAsia" w:ascii="宋体" w:hAnsi="宋体"/>
          <w:highlight w:val="none"/>
          <w:u w:val="single"/>
          <w:lang w:eastAsia="zh-CN"/>
        </w:rPr>
        <w:t>：</w:t>
      </w:r>
      <w:r>
        <w:rPr>
          <w:rFonts w:hint="eastAsia" w:ascii="宋体" w:hAnsi="宋体"/>
          <w:highlight w:val="none"/>
          <w:u w:val="single"/>
          <w:lang w:val="en-US" w:eastAsia="zh-CN"/>
        </w:rPr>
        <w:t>中国重汽集团济南动力有限公司</w:t>
      </w:r>
      <w:r>
        <w:rPr>
          <w:rFonts w:hint="eastAsia" w:ascii="宋体" w:hAnsi="宋体" w:eastAsia="宋体"/>
          <w:kern w:val="0"/>
          <w:szCs w:val="21"/>
          <w:highlight w:val="none"/>
          <w:u w:val="single"/>
          <w:lang w:val="en-US" w:eastAsia="zh-CN"/>
        </w:rPr>
        <w:t xml:space="preserve"> </w:t>
      </w:r>
      <w:r>
        <w:rPr>
          <w:rFonts w:hint="eastAsia" w:ascii="宋体" w:hAnsi="宋体" w:eastAsia="宋体" w:cs="Times New Roman"/>
          <w:kern w:val="0"/>
          <w:szCs w:val="21"/>
          <w:highlight w:val="none"/>
          <w:u w:val="single"/>
        </w:rPr>
        <w:t xml:space="preserve"> </w:t>
      </w:r>
    </w:p>
    <w:p w14:paraId="13198CA5">
      <w:pPr>
        <w:ind w:firstLine="420" w:firstLineChars="200"/>
        <w:rPr>
          <w:rFonts w:ascii="宋体" w:hAnsi="宋体"/>
          <w:kern w:val="0"/>
          <w:szCs w:val="21"/>
          <w:highlight w:val="none"/>
        </w:rPr>
      </w:pPr>
      <w:r>
        <w:rPr>
          <w:rFonts w:hint="eastAsia" w:ascii="宋体" w:hAnsi="宋体"/>
          <w:kern w:val="0"/>
          <w:szCs w:val="21"/>
          <w:highlight w:val="none"/>
        </w:rPr>
        <w:t>本授权委托书声明：我</w:t>
      </w:r>
      <w:r>
        <w:rPr>
          <w:rFonts w:hint="eastAsia" w:ascii="宋体" w:hAnsi="宋体"/>
          <w:kern w:val="0"/>
          <w:szCs w:val="21"/>
          <w:highlight w:val="none"/>
          <w:u w:val="single"/>
        </w:rPr>
        <w:t>（</w:t>
      </w:r>
      <w:r>
        <w:rPr>
          <w:rFonts w:hint="eastAsia" w:ascii="宋体" w:hAnsi="宋体"/>
          <w:kern w:val="0"/>
          <w:szCs w:val="21"/>
          <w:highlight w:val="none"/>
          <w:u w:val="single"/>
          <w:lang w:val="en-US" w:eastAsia="zh-CN"/>
        </w:rPr>
        <w:t>法定代表人姓名</w:t>
      </w:r>
      <w:r>
        <w:rPr>
          <w:rFonts w:hint="eastAsia" w:ascii="宋体" w:hAnsi="宋体"/>
          <w:kern w:val="0"/>
          <w:szCs w:val="21"/>
          <w:highlight w:val="none"/>
          <w:u w:val="single"/>
        </w:rPr>
        <w:t xml:space="preserve">）       </w:t>
      </w:r>
      <w:r>
        <w:rPr>
          <w:rFonts w:hint="eastAsia" w:ascii="宋体" w:hAnsi="宋体"/>
          <w:kern w:val="0"/>
          <w:szCs w:val="21"/>
          <w:highlight w:val="none"/>
        </w:rPr>
        <w:t>系</w:t>
      </w:r>
      <w:r>
        <w:rPr>
          <w:rFonts w:hint="eastAsia" w:ascii="宋体" w:hAnsi="宋体"/>
          <w:highlight w:val="none"/>
          <w:u w:val="single"/>
        </w:rPr>
        <w:t>（投标</w:t>
      </w:r>
      <w:r>
        <w:rPr>
          <w:rFonts w:hint="eastAsia" w:ascii="宋体" w:hAnsi="宋体"/>
          <w:highlight w:val="none"/>
          <w:u w:val="single"/>
          <w:lang w:val="en-US" w:eastAsia="zh-CN"/>
        </w:rPr>
        <w:t>单位</w:t>
      </w:r>
      <w:r>
        <w:rPr>
          <w:rFonts w:hint="eastAsia" w:ascii="宋体" w:hAnsi="宋体"/>
          <w:highlight w:val="none"/>
          <w:u w:val="single"/>
        </w:rPr>
        <w:t>名称）</w:t>
      </w:r>
      <w:r>
        <w:rPr>
          <w:rFonts w:hint="eastAsia" w:ascii="宋体" w:hAnsi="宋体"/>
          <w:kern w:val="0"/>
          <w:szCs w:val="21"/>
          <w:highlight w:val="none"/>
          <w:u w:val="single"/>
        </w:rPr>
        <w:t xml:space="preserve">                   </w:t>
      </w:r>
      <w:r>
        <w:rPr>
          <w:rFonts w:hint="eastAsia" w:ascii="宋体" w:hAnsi="宋体"/>
          <w:kern w:val="0"/>
          <w:szCs w:val="21"/>
          <w:highlight w:val="none"/>
        </w:rPr>
        <w:t>的法定代表人，现授权委托</w:t>
      </w:r>
      <w:r>
        <w:rPr>
          <w:rFonts w:hint="eastAsia" w:ascii="宋体" w:hAnsi="宋体"/>
          <w:highlight w:val="none"/>
          <w:u w:val="single"/>
        </w:rPr>
        <w:t>（投标人名称）</w:t>
      </w:r>
      <w:r>
        <w:rPr>
          <w:rFonts w:hint="eastAsia" w:ascii="宋体" w:hAnsi="宋体"/>
          <w:kern w:val="0"/>
          <w:szCs w:val="21"/>
          <w:highlight w:val="none"/>
          <w:u w:val="single"/>
        </w:rPr>
        <w:t xml:space="preserve">                    </w:t>
      </w:r>
      <w:r>
        <w:rPr>
          <w:rFonts w:hint="eastAsia" w:ascii="宋体" w:hAnsi="宋体"/>
          <w:kern w:val="0"/>
          <w:szCs w:val="21"/>
          <w:highlight w:val="none"/>
        </w:rPr>
        <w:t>的</w:t>
      </w:r>
      <w:r>
        <w:rPr>
          <w:rFonts w:hint="eastAsia" w:ascii="宋体" w:hAnsi="宋体"/>
          <w:kern w:val="0"/>
          <w:szCs w:val="21"/>
          <w:highlight w:val="none"/>
          <w:u w:val="single"/>
        </w:rPr>
        <w:t xml:space="preserve"> （授权委托代理人姓名）        </w:t>
      </w:r>
      <w:r>
        <w:rPr>
          <w:rFonts w:hint="eastAsia" w:ascii="宋体" w:hAnsi="宋体"/>
          <w:kern w:val="0"/>
          <w:szCs w:val="21"/>
          <w:highlight w:val="none"/>
        </w:rPr>
        <w:t>为我公司参加贵方组织的</w:t>
      </w:r>
      <w:r>
        <w:rPr>
          <w:rFonts w:hint="eastAsia" w:ascii="宋体" w:hAnsi="宋体" w:cs="宋体"/>
          <w:kern w:val="0"/>
          <w:szCs w:val="21"/>
          <w:highlight w:val="none"/>
          <w:u w:val="single"/>
        </w:rPr>
        <w:t xml:space="preserve"> </w:t>
      </w:r>
      <w:r>
        <w:rPr>
          <w:rFonts w:hint="eastAsia" w:ascii="宋体" w:hAnsi="宋体" w:cs="宋体"/>
          <w:kern w:val="0"/>
          <w:szCs w:val="21"/>
          <w:highlight w:val="none"/>
          <w:u w:val="single"/>
          <w:lang w:val="en-US" w:eastAsia="zh-CN"/>
        </w:rPr>
        <w:t xml:space="preserve">           </w:t>
      </w:r>
      <w:r>
        <w:rPr>
          <w:rFonts w:hint="eastAsia" w:ascii="宋体" w:hAnsi="宋体" w:cs="宋体"/>
          <w:kern w:val="0"/>
          <w:szCs w:val="21"/>
          <w:highlight w:val="none"/>
          <w:u w:val="single"/>
        </w:rPr>
        <w:t xml:space="preserve">XX项目 </w:t>
      </w:r>
      <w:r>
        <w:rPr>
          <w:rFonts w:hint="eastAsia" w:ascii="宋体" w:hAnsi="宋体"/>
          <w:kern w:val="0"/>
          <w:szCs w:val="21"/>
          <w:highlight w:val="none"/>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4F483F0D">
      <w:pPr>
        <w:ind w:firstLine="420" w:firstLineChars="200"/>
        <w:rPr>
          <w:rFonts w:ascii="宋体" w:hAnsi="宋体"/>
          <w:kern w:val="0"/>
          <w:szCs w:val="21"/>
          <w:highlight w:val="none"/>
        </w:rPr>
      </w:pPr>
      <w:r>
        <w:rPr>
          <w:rFonts w:hint="eastAsia" w:ascii="宋体" w:hAnsi="宋体"/>
          <w:kern w:val="0"/>
          <w:szCs w:val="21"/>
          <w:highlight w:val="none"/>
        </w:rPr>
        <w:t>委托期限：</w:t>
      </w:r>
      <w:r>
        <w:rPr>
          <w:rFonts w:ascii="宋体" w:hAnsi="宋体"/>
          <w:kern w:val="0"/>
          <w:szCs w:val="21"/>
          <w:highlight w:val="none"/>
          <w:u w:val="single"/>
        </w:rPr>
        <w:t>20</w:t>
      </w:r>
      <w:r>
        <w:rPr>
          <w:rFonts w:hint="eastAsia" w:ascii="宋体" w:hAnsi="宋体"/>
          <w:kern w:val="0"/>
          <w:szCs w:val="21"/>
          <w:highlight w:val="none"/>
          <w:u w:val="single"/>
          <w:lang w:val="en-US" w:eastAsia="zh-CN"/>
        </w:rPr>
        <w:t>2</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年X</w:t>
      </w:r>
      <w:r>
        <w:rPr>
          <w:rFonts w:ascii="宋体" w:hAnsi="宋体"/>
          <w:kern w:val="0"/>
          <w:szCs w:val="21"/>
          <w:highlight w:val="none"/>
          <w:u w:val="single"/>
        </w:rPr>
        <w:t xml:space="preserve"> </w:t>
      </w:r>
      <w:r>
        <w:rPr>
          <w:rFonts w:hint="eastAsia" w:ascii="宋体" w:hAnsi="宋体"/>
          <w:kern w:val="0"/>
          <w:szCs w:val="21"/>
          <w:highlight w:val="none"/>
          <w:u w:val="single"/>
        </w:rPr>
        <w:t>月</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日至</w:t>
      </w:r>
      <w:r>
        <w:rPr>
          <w:rFonts w:ascii="宋体" w:hAnsi="宋体"/>
          <w:kern w:val="0"/>
          <w:szCs w:val="21"/>
          <w:highlight w:val="none"/>
          <w:u w:val="single"/>
        </w:rPr>
        <w:t xml:space="preserve"> 20</w:t>
      </w:r>
      <w:r>
        <w:rPr>
          <w:rFonts w:hint="eastAsia" w:ascii="宋体" w:hAnsi="宋体"/>
          <w:kern w:val="0"/>
          <w:szCs w:val="21"/>
          <w:highlight w:val="none"/>
          <w:u w:val="single"/>
          <w:lang w:val="en-US" w:eastAsia="zh-CN"/>
        </w:rPr>
        <w:t>2</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年</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月</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日</w:t>
      </w:r>
    </w:p>
    <w:p w14:paraId="189DDBDB">
      <w:pPr>
        <w:ind w:firstLine="420" w:firstLineChars="200"/>
        <w:rPr>
          <w:rFonts w:ascii="宋体" w:hAnsi="宋体"/>
          <w:kern w:val="0"/>
          <w:szCs w:val="21"/>
          <w:highlight w:val="none"/>
        </w:rPr>
      </w:pPr>
      <w:r>
        <w:rPr>
          <w:rFonts w:hint="eastAsia" w:ascii="宋体" w:hAnsi="宋体"/>
          <w:kern w:val="0"/>
          <w:szCs w:val="21"/>
          <w:highlight w:val="none"/>
        </w:rPr>
        <w:t>代理人无转委托权，特此委托。</w:t>
      </w:r>
    </w:p>
    <w:p w14:paraId="15530CBB">
      <w:pPr>
        <w:ind w:firstLine="420" w:firstLineChars="200"/>
        <w:rPr>
          <w:rFonts w:ascii="宋体" w:hAnsi="宋体"/>
          <w:kern w:val="0"/>
          <w:szCs w:val="21"/>
          <w:highlight w:val="none"/>
        </w:rPr>
      </w:pPr>
      <w:r>
        <w:rPr>
          <w:rFonts w:hint="eastAsia" w:ascii="宋体" w:hAnsi="宋体"/>
          <w:kern w:val="0"/>
          <w:szCs w:val="21"/>
          <w:highlight w:val="none"/>
        </w:rPr>
        <w:t>代理人姓名：</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性别：</w:t>
      </w:r>
      <w:r>
        <w:rPr>
          <w:rFonts w:ascii="宋体" w:hAnsi="宋体"/>
          <w:kern w:val="0"/>
          <w:szCs w:val="21"/>
          <w:highlight w:val="none"/>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年龄：</w:t>
      </w:r>
      <w:r>
        <w:rPr>
          <w:rFonts w:ascii="宋体" w:hAnsi="宋体"/>
          <w:kern w:val="0"/>
          <w:szCs w:val="21"/>
          <w:highlight w:val="none"/>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p>
    <w:p w14:paraId="7F702C7F">
      <w:pPr>
        <w:ind w:firstLine="420" w:firstLineChars="200"/>
        <w:rPr>
          <w:rFonts w:ascii="宋体" w:hAnsi="宋体"/>
          <w:kern w:val="0"/>
          <w:szCs w:val="21"/>
          <w:highlight w:val="none"/>
        </w:rPr>
      </w:pPr>
      <w:r>
        <w:rPr>
          <w:rFonts w:hint="eastAsia" w:ascii="宋体" w:hAnsi="宋体"/>
          <w:kern w:val="0"/>
          <w:szCs w:val="21"/>
          <w:highlight w:val="none"/>
        </w:rPr>
        <w:t>身份证号码：</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职务：</w:t>
      </w:r>
      <w:r>
        <w:rPr>
          <w:rFonts w:ascii="宋体" w:hAnsi="宋体"/>
          <w:kern w:val="0"/>
          <w:szCs w:val="21"/>
          <w:highlight w:val="none"/>
        </w:rPr>
        <w:t xml:space="preserve"> </w:t>
      </w:r>
      <w:r>
        <w:rPr>
          <w:rFonts w:hint="eastAsia" w:ascii="宋体" w:hAnsi="宋体"/>
          <w:kern w:val="0"/>
          <w:szCs w:val="21"/>
          <w:highlight w:val="none"/>
          <w:u w:val="single"/>
        </w:rPr>
        <w:t xml:space="preserve">       </w:t>
      </w:r>
      <w:r>
        <w:rPr>
          <w:rFonts w:ascii="宋体" w:hAnsi="宋体"/>
          <w:kern w:val="0"/>
          <w:szCs w:val="21"/>
          <w:highlight w:val="none"/>
        </w:rPr>
        <w:t xml:space="preserve">    </w:t>
      </w:r>
    </w:p>
    <w:p w14:paraId="428541DC">
      <w:pPr>
        <w:ind w:firstLine="420" w:firstLineChars="200"/>
        <w:rPr>
          <w:rFonts w:hint="default" w:ascii="宋体" w:hAnsi="宋体" w:eastAsia="宋体"/>
          <w:kern w:val="0"/>
          <w:szCs w:val="21"/>
          <w:highlight w:val="none"/>
          <w:lang w:val="en-US" w:eastAsia="zh-CN"/>
        </w:rPr>
      </w:pPr>
      <w:r>
        <w:rPr>
          <w:rFonts w:hint="eastAsia" w:ascii="宋体" w:hAnsi="宋体"/>
          <w:kern w:val="0"/>
          <w:szCs w:val="21"/>
          <w:highlight w:val="none"/>
        </w:rPr>
        <w:t>投标人名称（盖单位公章）：</w:t>
      </w:r>
      <w:r>
        <w:rPr>
          <w:rFonts w:hint="eastAsia" w:ascii="宋体" w:hAnsi="宋体"/>
          <w:kern w:val="0"/>
          <w:szCs w:val="21"/>
          <w:highlight w:val="none"/>
          <w:u w:val="single"/>
          <w:lang w:val="en-US" w:eastAsia="zh-CN"/>
        </w:rPr>
        <w:t xml:space="preserve">                   </w:t>
      </w:r>
    </w:p>
    <w:p w14:paraId="5B158202">
      <w:pPr>
        <w:ind w:firstLine="420" w:firstLineChars="200"/>
        <w:rPr>
          <w:rFonts w:hint="default" w:ascii="宋体" w:hAnsi="宋体" w:eastAsia="宋体"/>
          <w:kern w:val="0"/>
          <w:szCs w:val="21"/>
          <w:highlight w:val="none"/>
          <w:lang w:val="en-US" w:eastAsia="zh-CN"/>
        </w:rPr>
      </w:pPr>
      <w:r>
        <w:rPr>
          <w:rFonts w:hint="eastAsia" w:ascii="宋体" w:hAnsi="宋体"/>
          <w:kern w:val="0"/>
          <w:szCs w:val="21"/>
          <w:highlight w:val="none"/>
        </w:rPr>
        <w:t>法定代表人（签字</w:t>
      </w:r>
      <w:r>
        <w:rPr>
          <w:rFonts w:hint="eastAsia" w:ascii="宋体" w:hAnsi="宋体"/>
          <w:kern w:val="0"/>
          <w:szCs w:val="21"/>
          <w:highlight w:val="none"/>
          <w:lang w:val="en-US" w:eastAsia="zh-CN"/>
        </w:rPr>
        <w:t>或盖章</w:t>
      </w:r>
      <w:r>
        <w:rPr>
          <w:rFonts w:hint="eastAsia" w:ascii="宋体" w:hAnsi="宋体"/>
          <w:kern w:val="0"/>
          <w:szCs w:val="21"/>
          <w:highlight w:val="none"/>
        </w:rPr>
        <w:t>）：</w:t>
      </w:r>
      <w:r>
        <w:rPr>
          <w:rFonts w:hint="eastAsia" w:ascii="宋体" w:hAnsi="宋体"/>
          <w:kern w:val="0"/>
          <w:szCs w:val="21"/>
          <w:highlight w:val="none"/>
          <w:u w:val="single"/>
          <w:lang w:val="en-US" w:eastAsia="zh-CN"/>
        </w:rPr>
        <w:t xml:space="preserve">                   </w:t>
      </w:r>
    </w:p>
    <w:p w14:paraId="2EA57F73">
      <w:pPr>
        <w:ind w:firstLine="420" w:firstLineChars="200"/>
        <w:rPr>
          <w:rFonts w:ascii="宋体"/>
          <w:kern w:val="0"/>
          <w:szCs w:val="21"/>
          <w:highlight w:val="none"/>
        </w:rPr>
      </w:pPr>
    </w:p>
    <w:p w14:paraId="772C8CAB">
      <w:pPr>
        <w:adjustRightInd w:val="0"/>
        <w:spacing w:line="480" w:lineRule="exact"/>
        <w:jc w:val="left"/>
        <w:textAlignment w:val="baseline"/>
        <w:rPr>
          <w:rFonts w:ascii="宋体"/>
          <w:b/>
          <w:bCs w:val="0"/>
          <w:kern w:val="0"/>
          <w:szCs w:val="21"/>
          <w:highlight w:val="none"/>
        </w:rPr>
      </w:pPr>
      <w:r>
        <w:rPr>
          <w:rFonts w:hint="eastAsia" w:ascii="宋体" w:hAnsi="宋体"/>
          <w:b w:val="0"/>
          <w:bCs/>
          <w:kern w:val="0"/>
          <w:szCs w:val="21"/>
          <w:highlight w:val="none"/>
        </w:rPr>
        <w:t>附</w:t>
      </w:r>
      <w:r>
        <w:rPr>
          <w:rFonts w:hint="eastAsia" w:ascii="宋体" w:hAnsi="宋体"/>
          <w:b/>
          <w:bCs w:val="0"/>
          <w:kern w:val="0"/>
          <w:szCs w:val="21"/>
          <w:highlight w:val="none"/>
          <w:lang w:val="en-US" w:eastAsia="zh-CN"/>
        </w:rPr>
        <w:t>法定代表人、</w:t>
      </w:r>
      <w:r>
        <w:rPr>
          <w:rFonts w:hint="eastAsia" w:ascii="宋体" w:hAnsi="宋体"/>
          <w:b/>
          <w:bCs w:val="0"/>
          <w:kern w:val="0"/>
          <w:szCs w:val="21"/>
          <w:highlight w:val="none"/>
        </w:rPr>
        <w:t>被授权人</w:t>
      </w:r>
      <w:r>
        <w:rPr>
          <w:rFonts w:hint="eastAsia" w:ascii="宋体" w:hAnsi="宋体"/>
          <w:b w:val="0"/>
          <w:bCs/>
          <w:kern w:val="0"/>
          <w:szCs w:val="21"/>
          <w:highlight w:val="none"/>
        </w:rPr>
        <w:t>有效的身份证正</w:t>
      </w:r>
      <w:r>
        <w:rPr>
          <w:rFonts w:hint="eastAsia" w:ascii="宋体" w:hAnsi="宋体"/>
          <w:b w:val="0"/>
          <w:bCs/>
          <w:kern w:val="0"/>
          <w:szCs w:val="21"/>
          <w:highlight w:val="none"/>
          <w:lang w:eastAsia="zh-CN"/>
        </w:rPr>
        <w:t>、</w:t>
      </w:r>
      <w:r>
        <w:rPr>
          <w:rFonts w:hint="eastAsia" w:ascii="宋体" w:hAnsi="宋体"/>
          <w:b w:val="0"/>
          <w:bCs/>
          <w:kern w:val="0"/>
          <w:szCs w:val="21"/>
          <w:highlight w:val="none"/>
        </w:rPr>
        <w:t>反两面复印件</w:t>
      </w:r>
    </w:p>
    <w:p w14:paraId="1EC0AD94">
      <w:pPr>
        <w:jc w:val="center"/>
        <w:rPr>
          <w:rFonts w:hint="eastAsia" w:ascii="宋体"/>
          <w:kern w:val="0"/>
          <w:szCs w:val="21"/>
          <w:highlight w:val="none"/>
        </w:rPr>
      </w:pPr>
      <w:r>
        <w:rPr>
          <w:rFonts w:hint="eastAsia" w:ascii="宋体" w:eastAsia="宋体"/>
          <w:kern w:val="0"/>
          <w:szCs w:val="21"/>
          <w:highlight w:val="none"/>
          <w:lang w:eastAsia="zh-CN"/>
        </w:rPr>
        <w:drawing>
          <wp:anchor distT="0" distB="0" distL="114300" distR="114300" simplePos="0" relativeHeight="251660288" behindDoc="1" locked="0" layoutInCell="1" allowOverlap="1">
            <wp:simplePos x="0" y="0"/>
            <wp:positionH relativeFrom="column">
              <wp:posOffset>2956560</wp:posOffset>
            </wp:positionH>
            <wp:positionV relativeFrom="paragraph">
              <wp:posOffset>206375</wp:posOffset>
            </wp:positionV>
            <wp:extent cx="2439035" cy="1562735"/>
            <wp:effectExtent l="0" t="0" r="18415" b="18415"/>
            <wp:wrapTight wrapText="bothSides">
              <wp:wrapPolygon>
                <wp:start x="0" y="0"/>
                <wp:lineTo x="0" y="21328"/>
                <wp:lineTo x="21426" y="21328"/>
                <wp:lineTo x="21426" y="0"/>
                <wp:lineTo x="0" y="0"/>
              </wp:wrapPolygon>
            </wp:wrapTight>
            <wp:docPr id="4" name="图片 2" descr="f23e120dcdf8f70911d15c4ef647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descr="f23e120dcdf8f70911d15c4ef647946"/>
                    <pic:cNvPicPr>
                      <a:picLocks noChangeAspect="1"/>
                    </pic:cNvPicPr>
                  </pic:nvPicPr>
                  <pic:blipFill>
                    <a:blip r:embed="rId23">
                      <a:grayscl/>
                    </a:blip>
                    <a:stretch>
                      <a:fillRect/>
                    </a:stretch>
                  </pic:blipFill>
                  <pic:spPr>
                    <a:xfrm>
                      <a:off x="0" y="0"/>
                      <a:ext cx="2439035" cy="1562735"/>
                    </a:xfrm>
                    <a:prstGeom prst="rect">
                      <a:avLst/>
                    </a:prstGeom>
                    <a:noFill/>
                    <a:ln>
                      <a:noFill/>
                    </a:ln>
                  </pic:spPr>
                </pic:pic>
              </a:graphicData>
            </a:graphic>
          </wp:anchor>
        </w:drawing>
      </w:r>
      <w:r>
        <w:rPr>
          <w:rFonts w:hint="eastAsia" w:ascii="宋体" w:eastAsia="宋体"/>
          <w:kern w:val="0"/>
          <w:szCs w:val="21"/>
          <w:highlight w:val="none"/>
          <w:lang w:eastAsia="zh-CN"/>
        </w:rPr>
        <w:drawing>
          <wp:anchor distT="0" distB="0" distL="114300" distR="114300" simplePos="0" relativeHeight="251659264" behindDoc="1" locked="0" layoutInCell="1" allowOverlap="1">
            <wp:simplePos x="0" y="0"/>
            <wp:positionH relativeFrom="column">
              <wp:posOffset>160020</wp:posOffset>
            </wp:positionH>
            <wp:positionV relativeFrom="paragraph">
              <wp:posOffset>182245</wp:posOffset>
            </wp:positionV>
            <wp:extent cx="2450465" cy="1580515"/>
            <wp:effectExtent l="0" t="0" r="6985" b="635"/>
            <wp:wrapTight wrapText="bothSides">
              <wp:wrapPolygon>
                <wp:start x="0" y="0"/>
                <wp:lineTo x="0" y="21348"/>
                <wp:lineTo x="21494" y="21348"/>
                <wp:lineTo x="21494" y="0"/>
                <wp:lineTo x="0" y="0"/>
              </wp:wrapPolygon>
            </wp:wrapTight>
            <wp:docPr id="3" name="图片 1" descr="58ff2a2905b7e65744b2e130cdb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58ff2a2905b7e65744b2e130cdb1067"/>
                    <pic:cNvPicPr>
                      <a:picLocks noChangeAspect="1"/>
                    </pic:cNvPicPr>
                  </pic:nvPicPr>
                  <pic:blipFill>
                    <a:blip r:embed="rId24">
                      <a:grayscl/>
                    </a:blip>
                    <a:stretch>
                      <a:fillRect/>
                    </a:stretch>
                  </pic:blipFill>
                  <pic:spPr>
                    <a:xfrm>
                      <a:off x="0" y="0"/>
                      <a:ext cx="2450465" cy="1580515"/>
                    </a:xfrm>
                    <a:prstGeom prst="rect">
                      <a:avLst/>
                    </a:prstGeom>
                    <a:noFill/>
                    <a:ln>
                      <a:noFill/>
                    </a:ln>
                  </pic:spPr>
                </pic:pic>
              </a:graphicData>
            </a:graphic>
          </wp:anchor>
        </w:drawing>
      </w:r>
    </w:p>
    <w:p w14:paraId="30EBF39B">
      <w:pPr>
        <w:jc w:val="center"/>
        <w:rPr>
          <w:rFonts w:ascii="宋体"/>
          <w:kern w:val="0"/>
          <w:szCs w:val="21"/>
          <w:highlight w:val="none"/>
        </w:rPr>
      </w:pPr>
    </w:p>
    <w:p w14:paraId="70487CC7">
      <w:pPr>
        <w:jc w:val="center"/>
        <w:rPr>
          <w:rFonts w:ascii="宋体"/>
          <w:kern w:val="0"/>
          <w:szCs w:val="21"/>
          <w:highlight w:val="none"/>
        </w:rPr>
      </w:pPr>
    </w:p>
    <w:p w14:paraId="16DDA6D6">
      <w:pPr>
        <w:ind w:left="0" w:leftChars="0" w:right="560" w:firstLine="0" w:firstLineChars="0"/>
        <w:jc w:val="center"/>
        <w:rPr>
          <w:rFonts w:hint="eastAsia" w:ascii="宋体" w:eastAsia="宋体"/>
          <w:kern w:val="0"/>
          <w:szCs w:val="21"/>
          <w:highlight w:val="none"/>
          <w:lang w:eastAsia="zh-CN"/>
        </w:rPr>
      </w:pPr>
      <w:r>
        <w:rPr>
          <w:rFonts w:hint="eastAsia" w:ascii="宋体" w:eastAsia="宋体"/>
          <w:kern w:val="0"/>
          <w:szCs w:val="21"/>
          <w:highlight w:val="none"/>
          <w:lang w:eastAsia="zh-CN"/>
        </w:rPr>
        <w:drawing>
          <wp:anchor distT="0" distB="0" distL="114300" distR="114300" simplePos="0" relativeHeight="251661312" behindDoc="1" locked="0" layoutInCell="1" allowOverlap="1">
            <wp:simplePos x="0" y="0"/>
            <wp:positionH relativeFrom="column">
              <wp:posOffset>-2590800</wp:posOffset>
            </wp:positionH>
            <wp:positionV relativeFrom="paragraph">
              <wp:posOffset>1215390</wp:posOffset>
            </wp:positionV>
            <wp:extent cx="2450465" cy="1580515"/>
            <wp:effectExtent l="0" t="0" r="6985" b="635"/>
            <wp:wrapTight wrapText="bothSides">
              <wp:wrapPolygon>
                <wp:start x="0" y="0"/>
                <wp:lineTo x="0" y="21348"/>
                <wp:lineTo x="21494" y="21348"/>
                <wp:lineTo x="21494" y="0"/>
                <wp:lineTo x="0" y="0"/>
              </wp:wrapPolygon>
            </wp:wrapTight>
            <wp:docPr id="26" name="图片 1" descr="58ff2a2905b7e65744b2e130cdb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 descr="58ff2a2905b7e65744b2e130cdb1067"/>
                    <pic:cNvPicPr>
                      <a:picLocks noChangeAspect="1"/>
                    </pic:cNvPicPr>
                  </pic:nvPicPr>
                  <pic:blipFill>
                    <a:blip r:embed="rId24">
                      <a:grayscl/>
                    </a:blip>
                    <a:stretch>
                      <a:fillRect/>
                    </a:stretch>
                  </pic:blipFill>
                  <pic:spPr>
                    <a:xfrm>
                      <a:off x="0" y="0"/>
                      <a:ext cx="2450465" cy="1580515"/>
                    </a:xfrm>
                    <a:prstGeom prst="rect">
                      <a:avLst/>
                    </a:prstGeom>
                    <a:noFill/>
                    <a:ln>
                      <a:noFill/>
                    </a:ln>
                  </pic:spPr>
                </pic:pic>
              </a:graphicData>
            </a:graphic>
          </wp:anchor>
        </w:drawing>
      </w:r>
      <w:r>
        <w:rPr>
          <w:rFonts w:hint="eastAsia" w:ascii="宋体" w:eastAsia="宋体"/>
          <w:kern w:val="0"/>
          <w:szCs w:val="21"/>
          <w:highlight w:val="none"/>
          <w:lang w:val="en-US" w:eastAsia="zh-CN"/>
        </w:rPr>
        <w:t xml:space="preserve">   </w:t>
      </w:r>
    </w:p>
    <w:p w14:paraId="1507098F">
      <w:pPr>
        <w:pStyle w:val="9"/>
        <w:jc w:val="center"/>
        <w:rPr>
          <w:rFonts w:hAnsi="宋体"/>
          <w:b/>
          <w:sz w:val="24"/>
          <w:szCs w:val="24"/>
          <w:highlight w:val="none"/>
        </w:rPr>
      </w:pPr>
    </w:p>
    <w:p w14:paraId="4C5B7C76">
      <w:pPr>
        <w:pStyle w:val="9"/>
        <w:jc w:val="center"/>
        <w:rPr>
          <w:rFonts w:hAnsi="宋体"/>
          <w:b/>
          <w:sz w:val="24"/>
          <w:szCs w:val="24"/>
          <w:highlight w:val="none"/>
        </w:rPr>
      </w:pPr>
    </w:p>
    <w:p w14:paraId="198C0CBF">
      <w:pPr>
        <w:adjustRightInd w:val="0"/>
        <w:ind w:firstLine="482" w:firstLineChars="200"/>
        <w:rPr>
          <w:rFonts w:hint="eastAsia" w:hAnsi="宋体"/>
          <w:b/>
          <w:sz w:val="24"/>
          <w:szCs w:val="24"/>
          <w:highlight w:val="none"/>
        </w:rPr>
      </w:pPr>
    </w:p>
    <w:p w14:paraId="274A609F">
      <w:pPr>
        <w:rPr>
          <w:rFonts w:ascii="楷体_GB2312" w:hAnsi="楷体_GB2312" w:eastAsia="楷体_GB2312"/>
          <w:szCs w:val="21"/>
          <w:highlight w:val="none"/>
        </w:rPr>
        <w:sectPr>
          <w:footerReference r:id="rId13" w:type="default"/>
          <w:footerReference r:id="rId14" w:type="even"/>
          <w:pgSz w:w="11906" w:h="16838"/>
          <w:pgMar w:top="1440" w:right="1531" w:bottom="1361" w:left="1531" w:header="851" w:footer="992" w:gutter="0"/>
          <w:cols w:space="720" w:num="1"/>
          <w:docGrid w:type="lines" w:linePitch="312" w:charSpace="0"/>
        </w:sectPr>
      </w:pPr>
      <w:r>
        <w:rPr>
          <w:rFonts w:hint="eastAsia" w:ascii="宋体" w:eastAsia="宋体"/>
          <w:kern w:val="0"/>
          <w:szCs w:val="21"/>
          <w:highlight w:val="none"/>
          <w:lang w:eastAsia="zh-CN"/>
        </w:rPr>
        <w:drawing>
          <wp:anchor distT="0" distB="0" distL="114300" distR="114300" simplePos="0" relativeHeight="251663360" behindDoc="1" locked="0" layoutInCell="1" allowOverlap="1">
            <wp:simplePos x="0" y="0"/>
            <wp:positionH relativeFrom="column">
              <wp:posOffset>2990215</wp:posOffset>
            </wp:positionH>
            <wp:positionV relativeFrom="paragraph">
              <wp:posOffset>163830</wp:posOffset>
            </wp:positionV>
            <wp:extent cx="2439035" cy="1562735"/>
            <wp:effectExtent l="0" t="0" r="18415" b="18415"/>
            <wp:wrapTight wrapText="bothSides">
              <wp:wrapPolygon>
                <wp:start x="0" y="0"/>
                <wp:lineTo x="0" y="21328"/>
                <wp:lineTo x="21426" y="21328"/>
                <wp:lineTo x="21426" y="0"/>
                <wp:lineTo x="0" y="0"/>
              </wp:wrapPolygon>
            </wp:wrapTight>
            <wp:docPr id="27" name="图片 2" descr="f23e120dcdf8f70911d15c4ef647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 descr="f23e120dcdf8f70911d15c4ef647946"/>
                    <pic:cNvPicPr>
                      <a:picLocks noChangeAspect="1"/>
                    </pic:cNvPicPr>
                  </pic:nvPicPr>
                  <pic:blipFill>
                    <a:blip r:embed="rId23">
                      <a:grayscl/>
                    </a:blip>
                    <a:stretch>
                      <a:fillRect/>
                    </a:stretch>
                  </pic:blipFill>
                  <pic:spPr>
                    <a:xfrm>
                      <a:off x="0" y="0"/>
                      <a:ext cx="2439035" cy="1562735"/>
                    </a:xfrm>
                    <a:prstGeom prst="rect">
                      <a:avLst/>
                    </a:prstGeom>
                    <a:noFill/>
                    <a:ln>
                      <a:noFill/>
                    </a:ln>
                  </pic:spPr>
                </pic:pic>
              </a:graphicData>
            </a:graphic>
          </wp:anchor>
        </w:drawing>
      </w:r>
    </w:p>
    <w:p w14:paraId="15484C42">
      <w:pPr>
        <w:rPr>
          <w:rFonts w:eastAsia="黑体"/>
          <w:sz w:val="30"/>
          <w:szCs w:val="30"/>
          <w:highlight w:val="none"/>
        </w:rPr>
      </w:pPr>
      <w:r>
        <w:rPr>
          <w:rFonts w:hint="eastAsia" w:eastAsia="黑体"/>
          <w:sz w:val="30"/>
          <w:szCs w:val="30"/>
          <w:highlight w:val="none"/>
        </w:rPr>
        <w:t>附件</w:t>
      </w:r>
      <w:r>
        <w:rPr>
          <w:rFonts w:hint="eastAsia" w:eastAsia="黑体"/>
          <w:sz w:val="30"/>
          <w:szCs w:val="30"/>
          <w:highlight w:val="none"/>
          <w:lang w:val="en-US" w:eastAsia="zh-CN"/>
        </w:rPr>
        <w:t>二</w:t>
      </w:r>
      <w:r>
        <w:rPr>
          <w:rFonts w:hint="eastAsia" w:eastAsia="黑体"/>
          <w:sz w:val="30"/>
          <w:szCs w:val="30"/>
          <w:highlight w:val="none"/>
        </w:rPr>
        <w:t>：</w:t>
      </w:r>
    </w:p>
    <w:p w14:paraId="1E01F434">
      <w:pPr>
        <w:jc w:val="center"/>
        <w:rPr>
          <w:rFonts w:hint="eastAsia" w:ascii="宋体" w:hAnsi="宋体"/>
          <w:sz w:val="30"/>
          <w:highlight w:val="none"/>
        </w:rPr>
      </w:pPr>
      <w:r>
        <w:rPr>
          <w:rFonts w:hint="eastAsia" w:ascii="宋体" w:hAnsi="宋体"/>
          <w:sz w:val="30"/>
          <w:highlight w:val="none"/>
        </w:rPr>
        <w:t>投标文件</w:t>
      </w:r>
      <w:r>
        <w:rPr>
          <w:rFonts w:hint="eastAsia" w:ascii="宋体" w:hAnsi="宋体"/>
          <w:sz w:val="30"/>
          <w:highlight w:val="none"/>
          <w:lang w:val="en-US" w:eastAsia="zh-CN"/>
        </w:rPr>
        <w:t>技术</w:t>
      </w:r>
      <w:r>
        <w:rPr>
          <w:rFonts w:hint="eastAsia" w:ascii="宋体" w:hAnsi="宋体"/>
          <w:sz w:val="30"/>
          <w:highlight w:val="none"/>
        </w:rPr>
        <w:t>部分目录</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5612"/>
        <w:gridCol w:w="2184"/>
      </w:tblGrid>
      <w:tr w14:paraId="44492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37CC742">
            <w:pPr>
              <w:jc w:val="center"/>
              <w:rPr>
                <w:rFonts w:hint="eastAsia" w:ascii="宋体" w:hAnsi="宋体"/>
                <w:szCs w:val="21"/>
                <w:highlight w:val="none"/>
              </w:rPr>
            </w:pPr>
            <w:r>
              <w:rPr>
                <w:rFonts w:hint="eastAsia" w:ascii="宋体" w:hAnsi="宋体"/>
                <w:szCs w:val="21"/>
                <w:highlight w:val="none"/>
              </w:rPr>
              <w:t>序号</w:t>
            </w:r>
          </w:p>
        </w:tc>
        <w:tc>
          <w:tcPr>
            <w:tcW w:w="5612" w:type="dxa"/>
            <w:noWrap w:val="0"/>
            <w:vAlign w:val="center"/>
          </w:tcPr>
          <w:p w14:paraId="10F4E618">
            <w:pPr>
              <w:jc w:val="center"/>
              <w:rPr>
                <w:rFonts w:hint="eastAsia" w:ascii="宋体" w:hAnsi="宋体"/>
                <w:szCs w:val="21"/>
                <w:highlight w:val="none"/>
              </w:rPr>
            </w:pPr>
            <w:r>
              <w:rPr>
                <w:rFonts w:hint="eastAsia" w:ascii="宋体" w:hAnsi="宋体"/>
                <w:szCs w:val="21"/>
                <w:highlight w:val="none"/>
              </w:rPr>
              <w:t>主要内容</w:t>
            </w:r>
          </w:p>
        </w:tc>
        <w:tc>
          <w:tcPr>
            <w:tcW w:w="2184" w:type="dxa"/>
            <w:noWrap w:val="0"/>
            <w:vAlign w:val="center"/>
          </w:tcPr>
          <w:p w14:paraId="2B16440B">
            <w:pPr>
              <w:jc w:val="center"/>
              <w:rPr>
                <w:rFonts w:hint="eastAsia" w:ascii="宋体" w:hAnsi="宋体" w:eastAsia="宋体"/>
                <w:szCs w:val="21"/>
                <w:highlight w:val="none"/>
                <w:lang w:eastAsia="zh-CN"/>
              </w:rPr>
            </w:pPr>
            <w:r>
              <w:rPr>
                <w:rFonts w:hint="eastAsia" w:ascii="宋体" w:hAnsi="宋体"/>
                <w:szCs w:val="21"/>
                <w:highlight w:val="none"/>
              </w:rPr>
              <w:t>索引</w:t>
            </w:r>
            <w:r>
              <w:rPr>
                <w:rFonts w:hint="eastAsia" w:ascii="宋体" w:hAnsi="宋体"/>
                <w:szCs w:val="21"/>
                <w:highlight w:val="none"/>
                <w:lang w:eastAsia="zh-CN"/>
              </w:rPr>
              <w:t>（</w:t>
            </w:r>
            <w:r>
              <w:rPr>
                <w:rFonts w:hint="eastAsia" w:ascii="宋体" w:hAnsi="宋体"/>
                <w:szCs w:val="21"/>
                <w:highlight w:val="none"/>
                <w:lang w:val="en-US" w:eastAsia="zh-CN"/>
              </w:rPr>
              <w:t>页码</w:t>
            </w:r>
            <w:r>
              <w:rPr>
                <w:rFonts w:hint="eastAsia" w:ascii="宋体" w:hAnsi="宋体"/>
                <w:szCs w:val="21"/>
                <w:highlight w:val="none"/>
                <w:lang w:eastAsia="zh-CN"/>
              </w:rPr>
              <w:t>）</w:t>
            </w:r>
          </w:p>
        </w:tc>
      </w:tr>
      <w:tr w14:paraId="0012F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07D1770">
            <w:pPr>
              <w:jc w:val="center"/>
              <w:rPr>
                <w:rFonts w:hint="eastAsia" w:ascii="宋体" w:hAnsi="宋体"/>
                <w:szCs w:val="21"/>
                <w:highlight w:val="none"/>
              </w:rPr>
            </w:pPr>
            <w:r>
              <w:rPr>
                <w:rFonts w:hint="eastAsia" w:ascii="宋体" w:hAnsi="宋体"/>
                <w:szCs w:val="21"/>
                <w:highlight w:val="none"/>
              </w:rPr>
              <w:t>1</w:t>
            </w:r>
          </w:p>
        </w:tc>
        <w:tc>
          <w:tcPr>
            <w:tcW w:w="5612" w:type="dxa"/>
            <w:noWrap w:val="0"/>
            <w:vAlign w:val="center"/>
          </w:tcPr>
          <w:p w14:paraId="2DB78DFB">
            <w:pPr>
              <w:keepNext w:val="0"/>
              <w:keepLines w:val="0"/>
              <w:pageBreakBefore w:val="0"/>
              <w:widowControl w:val="0"/>
              <w:kinsoku/>
              <w:wordWrap/>
              <w:overflowPunct/>
              <w:topLinePunct w:val="0"/>
              <w:autoSpaceDE/>
              <w:autoSpaceDN/>
              <w:bidi w:val="0"/>
              <w:adjustRightInd/>
              <w:snapToGrid w:val="0"/>
              <w:spacing w:line="360" w:lineRule="auto"/>
              <w:ind w:firstLine="420" w:firstLineChars="200"/>
              <w:jc w:val="center"/>
              <w:textAlignment w:val="auto"/>
              <w:rPr>
                <w:rFonts w:hint="eastAsia" w:ascii="宋体" w:hAnsi="宋体" w:eastAsia="宋体"/>
                <w:sz w:val="21"/>
                <w:szCs w:val="21"/>
                <w:highlight w:val="none"/>
                <w:lang w:eastAsia="zh-CN"/>
              </w:rPr>
            </w:pPr>
            <w:r>
              <w:rPr>
                <w:rStyle w:val="24"/>
                <w:rFonts w:hint="eastAsia" w:ascii="宋体" w:hAnsi="宋体"/>
                <w:b w:val="0"/>
                <w:bCs w:val="0"/>
                <w:szCs w:val="21"/>
                <w:highlight w:val="none"/>
                <w:lang w:val="en-US" w:eastAsia="zh-CN"/>
              </w:rPr>
              <w:t>服务质量与售后承诺</w:t>
            </w:r>
          </w:p>
        </w:tc>
        <w:tc>
          <w:tcPr>
            <w:tcW w:w="2184" w:type="dxa"/>
            <w:noWrap w:val="0"/>
            <w:vAlign w:val="center"/>
          </w:tcPr>
          <w:p w14:paraId="6C4A9C4E">
            <w:pPr>
              <w:jc w:val="center"/>
              <w:rPr>
                <w:rFonts w:hint="eastAsia" w:ascii="宋体" w:hAnsi="宋体"/>
                <w:szCs w:val="21"/>
                <w:highlight w:val="none"/>
              </w:rPr>
            </w:pPr>
          </w:p>
        </w:tc>
      </w:tr>
      <w:tr w14:paraId="09DCB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27FF7CA">
            <w:pPr>
              <w:jc w:val="center"/>
              <w:rPr>
                <w:rFonts w:hint="eastAsia" w:ascii="宋体" w:hAnsi="宋体" w:eastAsia="宋体"/>
                <w:szCs w:val="21"/>
                <w:highlight w:val="none"/>
                <w:lang w:eastAsia="zh-CN"/>
              </w:rPr>
            </w:pPr>
            <w:r>
              <w:rPr>
                <w:rFonts w:hint="eastAsia" w:ascii="宋体" w:hAnsi="宋体"/>
                <w:szCs w:val="21"/>
                <w:highlight w:val="none"/>
                <w:lang w:val="en-US" w:eastAsia="zh-CN"/>
              </w:rPr>
              <w:t>2</w:t>
            </w:r>
          </w:p>
        </w:tc>
        <w:tc>
          <w:tcPr>
            <w:tcW w:w="5612" w:type="dxa"/>
            <w:noWrap w:val="0"/>
            <w:vAlign w:val="center"/>
          </w:tcPr>
          <w:p w14:paraId="3DAFB7BE">
            <w:pPr>
              <w:keepNext w:val="0"/>
              <w:keepLines w:val="0"/>
              <w:pageBreakBefore w:val="0"/>
              <w:widowControl w:val="0"/>
              <w:kinsoku/>
              <w:wordWrap/>
              <w:overflowPunct/>
              <w:topLinePunct w:val="0"/>
              <w:autoSpaceDE/>
              <w:autoSpaceDN/>
              <w:bidi w:val="0"/>
              <w:adjustRightInd/>
              <w:snapToGrid w:val="0"/>
              <w:spacing w:line="360" w:lineRule="auto"/>
              <w:ind w:firstLine="420" w:firstLineChars="200"/>
              <w:jc w:val="center"/>
              <w:textAlignment w:val="auto"/>
              <w:rPr>
                <w:rFonts w:hint="eastAsia" w:ascii="宋体" w:hAnsi="宋体"/>
                <w:sz w:val="21"/>
                <w:szCs w:val="21"/>
                <w:highlight w:val="none"/>
              </w:rPr>
            </w:pPr>
            <w:r>
              <w:rPr>
                <w:rStyle w:val="24"/>
                <w:rFonts w:hint="eastAsia" w:ascii="宋体" w:hAnsi="宋体"/>
                <w:b w:val="0"/>
                <w:bCs w:val="0"/>
                <w:szCs w:val="21"/>
                <w:highlight w:val="none"/>
                <w:lang w:val="en-US" w:eastAsia="zh-CN"/>
              </w:rPr>
              <w:t>投标方资质合规性</w:t>
            </w:r>
          </w:p>
        </w:tc>
        <w:tc>
          <w:tcPr>
            <w:tcW w:w="2184" w:type="dxa"/>
            <w:noWrap w:val="0"/>
            <w:vAlign w:val="center"/>
          </w:tcPr>
          <w:p w14:paraId="3331BFD4">
            <w:pPr>
              <w:jc w:val="center"/>
              <w:rPr>
                <w:rFonts w:hint="eastAsia" w:ascii="宋体" w:hAnsi="宋体"/>
                <w:szCs w:val="21"/>
                <w:highlight w:val="none"/>
              </w:rPr>
            </w:pPr>
          </w:p>
        </w:tc>
      </w:tr>
      <w:tr w14:paraId="3D31D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9C83BDB">
            <w:pPr>
              <w:jc w:val="center"/>
              <w:rPr>
                <w:rFonts w:hint="eastAsia" w:ascii="宋体" w:hAnsi="宋体" w:eastAsia="宋体"/>
                <w:szCs w:val="21"/>
                <w:highlight w:val="none"/>
                <w:lang w:eastAsia="zh-CN"/>
              </w:rPr>
            </w:pPr>
            <w:r>
              <w:rPr>
                <w:rFonts w:hint="eastAsia" w:ascii="宋体" w:hAnsi="宋体"/>
                <w:szCs w:val="21"/>
                <w:highlight w:val="none"/>
                <w:lang w:val="en-US" w:eastAsia="zh-CN"/>
              </w:rPr>
              <w:t>3</w:t>
            </w:r>
          </w:p>
        </w:tc>
        <w:tc>
          <w:tcPr>
            <w:tcW w:w="5612" w:type="dxa"/>
            <w:noWrap w:val="0"/>
            <w:vAlign w:val="center"/>
          </w:tcPr>
          <w:p w14:paraId="00F584FF">
            <w:pPr>
              <w:keepNext w:val="0"/>
              <w:keepLines w:val="0"/>
              <w:pageBreakBefore w:val="0"/>
              <w:widowControl w:val="0"/>
              <w:kinsoku/>
              <w:wordWrap/>
              <w:overflowPunct/>
              <w:topLinePunct w:val="0"/>
              <w:autoSpaceDE/>
              <w:autoSpaceDN/>
              <w:bidi w:val="0"/>
              <w:adjustRightInd/>
              <w:snapToGrid w:val="0"/>
              <w:spacing w:line="360" w:lineRule="auto"/>
              <w:ind w:firstLine="420" w:firstLineChars="200"/>
              <w:jc w:val="center"/>
              <w:textAlignment w:val="auto"/>
              <w:rPr>
                <w:rFonts w:hint="eastAsia" w:ascii="宋体" w:hAnsi="宋体" w:eastAsia="宋体" w:cs="Times New Roman"/>
                <w:kern w:val="2"/>
                <w:sz w:val="21"/>
                <w:szCs w:val="21"/>
                <w:highlight w:val="none"/>
                <w:lang w:val="en-US" w:eastAsia="zh-CN" w:bidi="ar-SA"/>
              </w:rPr>
            </w:pPr>
            <w:r>
              <w:rPr>
                <w:rStyle w:val="24"/>
                <w:rFonts w:hint="eastAsia" w:ascii="宋体" w:hAnsi="宋体"/>
                <w:b w:val="0"/>
                <w:bCs w:val="0"/>
                <w:szCs w:val="21"/>
                <w:highlight w:val="none"/>
                <w:lang w:val="en-US" w:eastAsia="zh-CN"/>
              </w:rPr>
              <w:t>车辆核心配置与车况</w:t>
            </w:r>
          </w:p>
        </w:tc>
        <w:tc>
          <w:tcPr>
            <w:tcW w:w="2184" w:type="dxa"/>
            <w:noWrap w:val="0"/>
            <w:vAlign w:val="center"/>
          </w:tcPr>
          <w:p w14:paraId="05BD006F">
            <w:pPr>
              <w:jc w:val="center"/>
              <w:rPr>
                <w:rFonts w:hint="eastAsia" w:ascii="宋体" w:hAnsi="宋体"/>
                <w:szCs w:val="21"/>
                <w:highlight w:val="none"/>
              </w:rPr>
            </w:pPr>
          </w:p>
        </w:tc>
      </w:tr>
      <w:tr w14:paraId="7F3A8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8E81607">
            <w:pPr>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4</w:t>
            </w:r>
          </w:p>
        </w:tc>
        <w:tc>
          <w:tcPr>
            <w:tcW w:w="5612" w:type="dxa"/>
            <w:noWrap w:val="0"/>
            <w:vAlign w:val="center"/>
          </w:tcPr>
          <w:p w14:paraId="5563639F">
            <w:pPr>
              <w:keepNext w:val="0"/>
              <w:keepLines w:val="0"/>
              <w:pageBreakBefore w:val="0"/>
              <w:widowControl w:val="0"/>
              <w:kinsoku/>
              <w:wordWrap/>
              <w:overflowPunct/>
              <w:topLinePunct w:val="0"/>
              <w:autoSpaceDE/>
              <w:autoSpaceDN/>
              <w:bidi w:val="0"/>
              <w:adjustRightInd/>
              <w:snapToGrid w:val="0"/>
              <w:spacing w:line="360" w:lineRule="auto"/>
              <w:ind w:firstLine="420" w:firstLineChars="200"/>
              <w:jc w:val="center"/>
              <w:textAlignment w:val="auto"/>
              <w:rPr>
                <w:rFonts w:hint="eastAsia" w:ascii="宋体" w:hAnsi="宋体" w:eastAsia="宋体" w:cs="Times New Roman"/>
                <w:kern w:val="2"/>
                <w:sz w:val="21"/>
                <w:szCs w:val="21"/>
                <w:highlight w:val="none"/>
                <w:lang w:val="en-US" w:eastAsia="zh-CN" w:bidi="ar-SA"/>
              </w:rPr>
            </w:pPr>
            <w:r>
              <w:rPr>
                <w:rStyle w:val="24"/>
                <w:rFonts w:hint="eastAsia" w:ascii="宋体" w:hAnsi="宋体"/>
                <w:b w:val="0"/>
                <w:bCs w:val="0"/>
                <w:szCs w:val="21"/>
                <w:highlight w:val="none"/>
                <w:lang w:val="en-US" w:eastAsia="zh-CN"/>
              </w:rPr>
              <w:t>服务方案完整性</w:t>
            </w:r>
          </w:p>
        </w:tc>
        <w:tc>
          <w:tcPr>
            <w:tcW w:w="2184" w:type="dxa"/>
            <w:noWrap w:val="0"/>
            <w:vAlign w:val="center"/>
          </w:tcPr>
          <w:p w14:paraId="102A4701">
            <w:pPr>
              <w:jc w:val="center"/>
              <w:rPr>
                <w:rFonts w:hint="eastAsia" w:ascii="宋体" w:hAnsi="宋体"/>
                <w:szCs w:val="21"/>
                <w:highlight w:val="none"/>
              </w:rPr>
            </w:pPr>
          </w:p>
        </w:tc>
      </w:tr>
      <w:tr w14:paraId="356DB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326DA8E">
            <w:pPr>
              <w:jc w:val="center"/>
              <w:rPr>
                <w:rFonts w:hint="eastAsia" w:ascii="宋体" w:hAnsi="宋体" w:eastAsia="宋体"/>
                <w:szCs w:val="21"/>
                <w:highlight w:val="none"/>
                <w:lang w:val="en-US" w:eastAsia="zh-CN"/>
              </w:rPr>
            </w:pPr>
          </w:p>
        </w:tc>
        <w:tc>
          <w:tcPr>
            <w:tcW w:w="5612" w:type="dxa"/>
            <w:noWrap w:val="0"/>
            <w:vAlign w:val="center"/>
          </w:tcPr>
          <w:p w14:paraId="62372015">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ascii="宋体" w:hAnsi="宋体" w:eastAsia="宋体" w:cs="Times New Roman"/>
                <w:kern w:val="2"/>
                <w:sz w:val="21"/>
                <w:szCs w:val="21"/>
                <w:highlight w:val="none"/>
                <w:lang w:val="en-US" w:eastAsia="zh-CN" w:bidi="ar-SA"/>
              </w:rPr>
            </w:pPr>
          </w:p>
        </w:tc>
        <w:tc>
          <w:tcPr>
            <w:tcW w:w="2184" w:type="dxa"/>
            <w:noWrap w:val="0"/>
            <w:vAlign w:val="center"/>
          </w:tcPr>
          <w:p w14:paraId="6F12B9E7">
            <w:pPr>
              <w:jc w:val="center"/>
              <w:rPr>
                <w:rFonts w:hint="eastAsia" w:ascii="宋体" w:hAnsi="宋体"/>
                <w:szCs w:val="21"/>
                <w:highlight w:val="none"/>
              </w:rPr>
            </w:pPr>
          </w:p>
        </w:tc>
      </w:tr>
      <w:tr w14:paraId="50D26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FDDF9F2">
            <w:pPr>
              <w:jc w:val="center"/>
              <w:rPr>
                <w:rFonts w:hint="eastAsia" w:ascii="宋体" w:hAnsi="宋体" w:eastAsia="宋体"/>
                <w:szCs w:val="21"/>
                <w:highlight w:val="none"/>
                <w:lang w:val="en-US" w:eastAsia="zh-CN"/>
              </w:rPr>
            </w:pPr>
          </w:p>
        </w:tc>
        <w:tc>
          <w:tcPr>
            <w:tcW w:w="5612" w:type="dxa"/>
            <w:noWrap w:val="0"/>
            <w:vAlign w:val="center"/>
          </w:tcPr>
          <w:p w14:paraId="0ABC4950">
            <w:pPr>
              <w:jc w:val="center"/>
              <w:rPr>
                <w:rFonts w:hint="eastAsia" w:ascii="宋体" w:hAnsi="宋体" w:eastAsia="宋体" w:cs="Times New Roman"/>
                <w:kern w:val="2"/>
                <w:sz w:val="21"/>
                <w:szCs w:val="21"/>
                <w:highlight w:val="none"/>
                <w:lang w:val="en-US" w:eastAsia="zh-CN" w:bidi="ar-SA"/>
              </w:rPr>
            </w:pPr>
          </w:p>
        </w:tc>
        <w:tc>
          <w:tcPr>
            <w:tcW w:w="2184" w:type="dxa"/>
            <w:noWrap w:val="0"/>
            <w:vAlign w:val="center"/>
          </w:tcPr>
          <w:p w14:paraId="29F4E72F">
            <w:pPr>
              <w:jc w:val="center"/>
              <w:rPr>
                <w:rFonts w:hint="eastAsia" w:ascii="宋体" w:hAnsi="宋体"/>
                <w:szCs w:val="21"/>
                <w:highlight w:val="none"/>
              </w:rPr>
            </w:pPr>
          </w:p>
        </w:tc>
      </w:tr>
      <w:tr w14:paraId="7AB00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EC4F47C">
            <w:pPr>
              <w:jc w:val="center"/>
              <w:rPr>
                <w:rFonts w:hint="eastAsia" w:ascii="宋体" w:hAnsi="宋体"/>
                <w:szCs w:val="21"/>
                <w:highlight w:val="none"/>
              </w:rPr>
            </w:pPr>
          </w:p>
        </w:tc>
        <w:tc>
          <w:tcPr>
            <w:tcW w:w="5612" w:type="dxa"/>
            <w:noWrap w:val="0"/>
            <w:vAlign w:val="center"/>
          </w:tcPr>
          <w:p w14:paraId="0B9E92D0">
            <w:pPr>
              <w:jc w:val="center"/>
              <w:rPr>
                <w:rFonts w:hint="eastAsia" w:ascii="宋体" w:hAnsi="宋体"/>
                <w:szCs w:val="21"/>
                <w:highlight w:val="none"/>
              </w:rPr>
            </w:pPr>
          </w:p>
        </w:tc>
        <w:tc>
          <w:tcPr>
            <w:tcW w:w="2184" w:type="dxa"/>
            <w:noWrap w:val="0"/>
            <w:vAlign w:val="center"/>
          </w:tcPr>
          <w:p w14:paraId="4BF7F381">
            <w:pPr>
              <w:jc w:val="center"/>
              <w:rPr>
                <w:rFonts w:hint="eastAsia" w:ascii="宋体" w:hAnsi="宋体"/>
                <w:szCs w:val="21"/>
                <w:highlight w:val="none"/>
              </w:rPr>
            </w:pPr>
          </w:p>
        </w:tc>
      </w:tr>
      <w:tr w14:paraId="6EFD5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7F6F626">
            <w:pPr>
              <w:jc w:val="center"/>
              <w:rPr>
                <w:rFonts w:hint="eastAsia" w:ascii="宋体" w:hAnsi="宋体"/>
                <w:szCs w:val="21"/>
                <w:highlight w:val="none"/>
              </w:rPr>
            </w:pPr>
          </w:p>
        </w:tc>
        <w:tc>
          <w:tcPr>
            <w:tcW w:w="5612" w:type="dxa"/>
            <w:noWrap w:val="0"/>
            <w:vAlign w:val="center"/>
          </w:tcPr>
          <w:p w14:paraId="5C63125B">
            <w:pPr>
              <w:jc w:val="center"/>
              <w:rPr>
                <w:rFonts w:hint="eastAsia" w:ascii="宋体" w:hAnsi="宋体"/>
                <w:szCs w:val="21"/>
                <w:highlight w:val="none"/>
              </w:rPr>
            </w:pPr>
          </w:p>
        </w:tc>
        <w:tc>
          <w:tcPr>
            <w:tcW w:w="2184" w:type="dxa"/>
            <w:noWrap w:val="0"/>
            <w:vAlign w:val="center"/>
          </w:tcPr>
          <w:p w14:paraId="6590903C">
            <w:pPr>
              <w:jc w:val="center"/>
              <w:rPr>
                <w:rFonts w:hint="eastAsia" w:ascii="宋体" w:hAnsi="宋体"/>
                <w:szCs w:val="21"/>
                <w:highlight w:val="none"/>
              </w:rPr>
            </w:pPr>
          </w:p>
        </w:tc>
      </w:tr>
      <w:tr w14:paraId="50534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26EE3E5">
            <w:pPr>
              <w:jc w:val="center"/>
              <w:rPr>
                <w:rFonts w:hint="eastAsia" w:ascii="宋体" w:hAnsi="宋体"/>
                <w:szCs w:val="21"/>
                <w:highlight w:val="none"/>
              </w:rPr>
            </w:pPr>
          </w:p>
        </w:tc>
        <w:tc>
          <w:tcPr>
            <w:tcW w:w="5612" w:type="dxa"/>
            <w:noWrap w:val="0"/>
            <w:vAlign w:val="center"/>
          </w:tcPr>
          <w:p w14:paraId="5BF1F538">
            <w:pPr>
              <w:jc w:val="center"/>
              <w:rPr>
                <w:rFonts w:hint="eastAsia" w:ascii="宋体" w:hAnsi="宋体"/>
                <w:szCs w:val="21"/>
                <w:highlight w:val="none"/>
              </w:rPr>
            </w:pPr>
          </w:p>
        </w:tc>
        <w:tc>
          <w:tcPr>
            <w:tcW w:w="2184" w:type="dxa"/>
            <w:noWrap w:val="0"/>
            <w:vAlign w:val="center"/>
          </w:tcPr>
          <w:p w14:paraId="43C8C703">
            <w:pPr>
              <w:jc w:val="center"/>
              <w:rPr>
                <w:rFonts w:hint="eastAsia" w:ascii="宋体" w:hAnsi="宋体"/>
                <w:szCs w:val="21"/>
                <w:highlight w:val="none"/>
              </w:rPr>
            </w:pPr>
          </w:p>
        </w:tc>
      </w:tr>
      <w:tr w14:paraId="43705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3DC1AD3">
            <w:pPr>
              <w:jc w:val="center"/>
              <w:rPr>
                <w:rFonts w:hint="eastAsia" w:ascii="宋体" w:hAnsi="宋体"/>
                <w:szCs w:val="21"/>
                <w:highlight w:val="none"/>
              </w:rPr>
            </w:pPr>
          </w:p>
        </w:tc>
        <w:tc>
          <w:tcPr>
            <w:tcW w:w="5612" w:type="dxa"/>
            <w:noWrap w:val="0"/>
            <w:vAlign w:val="center"/>
          </w:tcPr>
          <w:p w14:paraId="6C8C98A4">
            <w:pPr>
              <w:jc w:val="center"/>
              <w:rPr>
                <w:rFonts w:hint="eastAsia" w:ascii="宋体" w:hAnsi="宋体"/>
                <w:szCs w:val="21"/>
                <w:highlight w:val="none"/>
              </w:rPr>
            </w:pPr>
          </w:p>
        </w:tc>
        <w:tc>
          <w:tcPr>
            <w:tcW w:w="2184" w:type="dxa"/>
            <w:noWrap w:val="0"/>
            <w:vAlign w:val="center"/>
          </w:tcPr>
          <w:p w14:paraId="003C8B48">
            <w:pPr>
              <w:jc w:val="center"/>
              <w:rPr>
                <w:rFonts w:hint="eastAsia" w:ascii="宋体" w:hAnsi="宋体"/>
                <w:szCs w:val="21"/>
                <w:highlight w:val="none"/>
              </w:rPr>
            </w:pPr>
          </w:p>
        </w:tc>
      </w:tr>
      <w:tr w14:paraId="4F5BB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8585130">
            <w:pPr>
              <w:jc w:val="center"/>
              <w:rPr>
                <w:rFonts w:hint="eastAsia" w:ascii="宋体" w:hAnsi="宋体"/>
                <w:szCs w:val="21"/>
                <w:highlight w:val="none"/>
              </w:rPr>
            </w:pPr>
          </w:p>
        </w:tc>
        <w:tc>
          <w:tcPr>
            <w:tcW w:w="5612" w:type="dxa"/>
            <w:noWrap w:val="0"/>
            <w:vAlign w:val="center"/>
          </w:tcPr>
          <w:p w14:paraId="21CECA71">
            <w:pPr>
              <w:jc w:val="center"/>
              <w:rPr>
                <w:rFonts w:hint="eastAsia" w:ascii="宋体" w:hAnsi="宋体"/>
                <w:szCs w:val="21"/>
                <w:highlight w:val="none"/>
              </w:rPr>
            </w:pPr>
          </w:p>
        </w:tc>
        <w:tc>
          <w:tcPr>
            <w:tcW w:w="2184" w:type="dxa"/>
            <w:noWrap w:val="0"/>
            <w:vAlign w:val="center"/>
          </w:tcPr>
          <w:p w14:paraId="3C2AFE35">
            <w:pPr>
              <w:jc w:val="center"/>
              <w:rPr>
                <w:rFonts w:hint="eastAsia" w:ascii="宋体" w:hAnsi="宋体"/>
                <w:szCs w:val="21"/>
                <w:highlight w:val="none"/>
              </w:rPr>
            </w:pPr>
          </w:p>
        </w:tc>
      </w:tr>
    </w:tbl>
    <w:p w14:paraId="47D9FD4E">
      <w:pPr>
        <w:rPr>
          <w:rStyle w:val="24"/>
          <w:rFonts w:hint="eastAsia" w:ascii="宋体" w:hAnsi="宋体"/>
          <w:b w:val="0"/>
          <w:bCs w:val="0"/>
          <w:szCs w:val="21"/>
          <w:highlight w:val="none"/>
          <w:lang w:val="en-US" w:eastAsia="zh-CN"/>
        </w:rPr>
      </w:pPr>
    </w:p>
    <w:p w14:paraId="5D26044D">
      <w:pPr>
        <w:rPr>
          <w:rStyle w:val="24"/>
          <w:rFonts w:hint="default" w:ascii="宋体" w:hAnsi="宋体"/>
          <w:b/>
          <w:bCs/>
          <w:szCs w:val="21"/>
          <w:highlight w:val="none"/>
          <w:lang w:val="en-US" w:eastAsia="zh-CN"/>
        </w:rPr>
        <w:sectPr>
          <w:footerReference r:id="rId17" w:type="first"/>
          <w:headerReference r:id="rId15" w:type="default"/>
          <w:footerReference r:id="rId16" w:type="default"/>
          <w:pgSz w:w="11906" w:h="16838"/>
          <w:pgMar w:top="1588" w:right="1418" w:bottom="1134" w:left="1418" w:header="851" w:footer="992" w:gutter="0"/>
          <w:pgNumType w:fmt="decimal"/>
          <w:cols w:space="720" w:num="1"/>
          <w:titlePg/>
          <w:docGrid w:type="lines" w:linePitch="312" w:charSpace="0"/>
        </w:sectPr>
      </w:pPr>
      <w:r>
        <w:rPr>
          <w:rStyle w:val="24"/>
          <w:rFonts w:hint="eastAsia" w:ascii="宋体" w:hAnsi="宋体"/>
          <w:b/>
          <w:bCs/>
          <w:szCs w:val="21"/>
          <w:highlight w:val="none"/>
          <w:lang w:val="en-US" w:eastAsia="zh-CN"/>
        </w:rPr>
        <w:t>注：技术标投标文件的内容应对第5页技术标评分标准、第三章技术要求做出实质性响应，以便于专家打分。</w:t>
      </w:r>
    </w:p>
    <w:p w14:paraId="390C8B53">
      <w:pPr>
        <w:rPr>
          <w:rFonts w:eastAsia="黑体"/>
          <w:sz w:val="30"/>
          <w:szCs w:val="30"/>
          <w:highlight w:val="none"/>
        </w:rPr>
      </w:pPr>
      <w:r>
        <w:rPr>
          <w:rFonts w:hint="eastAsia" w:eastAsia="黑体"/>
          <w:sz w:val="30"/>
          <w:szCs w:val="30"/>
          <w:highlight w:val="none"/>
        </w:rPr>
        <w:t>附件</w:t>
      </w:r>
      <w:r>
        <w:rPr>
          <w:rFonts w:hint="eastAsia" w:eastAsia="黑体"/>
          <w:sz w:val="30"/>
          <w:szCs w:val="30"/>
          <w:highlight w:val="none"/>
          <w:lang w:val="en-US" w:eastAsia="zh-CN"/>
        </w:rPr>
        <w:t>三</w:t>
      </w:r>
      <w:r>
        <w:rPr>
          <w:rFonts w:hint="eastAsia" w:eastAsia="黑体"/>
          <w:sz w:val="30"/>
          <w:szCs w:val="30"/>
          <w:highlight w:val="none"/>
        </w:rPr>
        <w:t>：</w:t>
      </w:r>
    </w:p>
    <w:p w14:paraId="74715FFC">
      <w:pPr>
        <w:jc w:val="center"/>
        <w:rPr>
          <w:rFonts w:hint="eastAsia" w:ascii="宋体" w:hAnsi="宋体"/>
          <w:sz w:val="30"/>
          <w:highlight w:val="none"/>
        </w:rPr>
      </w:pPr>
      <w:r>
        <w:rPr>
          <w:rFonts w:hint="eastAsia" w:ascii="宋体" w:hAnsi="宋体"/>
          <w:sz w:val="30"/>
          <w:highlight w:val="none"/>
        </w:rPr>
        <w:t>投标文件</w:t>
      </w:r>
      <w:r>
        <w:rPr>
          <w:rFonts w:hint="eastAsia" w:ascii="宋体" w:hAnsi="宋体"/>
          <w:b w:val="0"/>
          <w:bCs w:val="0"/>
          <w:sz w:val="30"/>
          <w:highlight w:val="none"/>
        </w:rPr>
        <w:t>商务</w:t>
      </w:r>
      <w:r>
        <w:rPr>
          <w:rFonts w:hint="eastAsia" w:ascii="宋体" w:hAnsi="宋体"/>
          <w:sz w:val="30"/>
          <w:highlight w:val="none"/>
        </w:rPr>
        <w:t>部分目录</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5612"/>
        <w:gridCol w:w="2184"/>
      </w:tblGrid>
      <w:tr w14:paraId="06842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C1320A8">
            <w:pPr>
              <w:jc w:val="center"/>
              <w:rPr>
                <w:rFonts w:hint="eastAsia" w:ascii="宋体" w:hAnsi="宋体"/>
                <w:szCs w:val="21"/>
                <w:highlight w:val="none"/>
              </w:rPr>
            </w:pPr>
            <w:r>
              <w:rPr>
                <w:rFonts w:hint="eastAsia" w:ascii="宋体" w:hAnsi="宋体"/>
                <w:szCs w:val="21"/>
                <w:highlight w:val="none"/>
              </w:rPr>
              <w:t>序号</w:t>
            </w:r>
          </w:p>
        </w:tc>
        <w:tc>
          <w:tcPr>
            <w:tcW w:w="5612" w:type="dxa"/>
            <w:noWrap w:val="0"/>
            <w:vAlign w:val="center"/>
          </w:tcPr>
          <w:p w14:paraId="1E960F7A">
            <w:pPr>
              <w:jc w:val="center"/>
              <w:rPr>
                <w:rFonts w:hint="eastAsia" w:ascii="宋体" w:hAnsi="宋体"/>
                <w:szCs w:val="21"/>
                <w:highlight w:val="none"/>
              </w:rPr>
            </w:pPr>
            <w:r>
              <w:rPr>
                <w:rFonts w:hint="eastAsia" w:ascii="宋体" w:hAnsi="宋体"/>
                <w:szCs w:val="21"/>
                <w:highlight w:val="none"/>
              </w:rPr>
              <w:t>主要内容</w:t>
            </w:r>
          </w:p>
        </w:tc>
        <w:tc>
          <w:tcPr>
            <w:tcW w:w="2184" w:type="dxa"/>
            <w:noWrap w:val="0"/>
            <w:vAlign w:val="center"/>
          </w:tcPr>
          <w:p w14:paraId="7424F9C7">
            <w:pPr>
              <w:jc w:val="center"/>
              <w:rPr>
                <w:rFonts w:hint="eastAsia" w:ascii="宋体" w:hAnsi="宋体" w:eastAsia="宋体"/>
                <w:szCs w:val="21"/>
                <w:highlight w:val="none"/>
                <w:lang w:eastAsia="zh-CN"/>
              </w:rPr>
            </w:pPr>
            <w:r>
              <w:rPr>
                <w:rFonts w:hint="eastAsia" w:ascii="宋体" w:hAnsi="宋体"/>
                <w:szCs w:val="21"/>
                <w:highlight w:val="none"/>
              </w:rPr>
              <w:t>索引</w:t>
            </w:r>
            <w:r>
              <w:rPr>
                <w:rFonts w:hint="eastAsia" w:ascii="宋体" w:hAnsi="宋体"/>
                <w:szCs w:val="21"/>
                <w:highlight w:val="none"/>
                <w:lang w:eastAsia="zh-CN"/>
              </w:rPr>
              <w:t>（</w:t>
            </w:r>
            <w:r>
              <w:rPr>
                <w:rFonts w:hint="eastAsia" w:ascii="宋体" w:hAnsi="宋体"/>
                <w:szCs w:val="21"/>
                <w:highlight w:val="none"/>
                <w:lang w:val="en-US" w:eastAsia="zh-CN"/>
              </w:rPr>
              <w:t>页码</w:t>
            </w:r>
            <w:r>
              <w:rPr>
                <w:rFonts w:hint="eastAsia" w:ascii="宋体" w:hAnsi="宋体"/>
                <w:szCs w:val="21"/>
                <w:highlight w:val="none"/>
                <w:lang w:eastAsia="zh-CN"/>
              </w:rPr>
              <w:t>）</w:t>
            </w:r>
          </w:p>
        </w:tc>
      </w:tr>
      <w:tr w14:paraId="6065F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C7A7106">
            <w:pPr>
              <w:jc w:val="center"/>
              <w:rPr>
                <w:rFonts w:hint="eastAsia" w:ascii="宋体" w:hAnsi="宋体"/>
                <w:szCs w:val="21"/>
                <w:highlight w:val="none"/>
              </w:rPr>
            </w:pPr>
            <w:r>
              <w:rPr>
                <w:rFonts w:hint="eastAsia" w:ascii="宋体" w:hAnsi="宋体"/>
                <w:szCs w:val="21"/>
                <w:highlight w:val="none"/>
              </w:rPr>
              <w:t>1</w:t>
            </w:r>
          </w:p>
        </w:tc>
        <w:tc>
          <w:tcPr>
            <w:tcW w:w="5612" w:type="dxa"/>
            <w:noWrap w:val="0"/>
            <w:vAlign w:val="center"/>
          </w:tcPr>
          <w:p w14:paraId="5A4C7C77">
            <w:pPr>
              <w:jc w:val="center"/>
              <w:rPr>
                <w:rFonts w:hint="eastAsia" w:ascii="宋体" w:hAnsi="宋体" w:eastAsia="宋体"/>
                <w:sz w:val="21"/>
                <w:szCs w:val="21"/>
                <w:highlight w:val="none"/>
                <w:lang w:eastAsia="zh-CN"/>
              </w:rPr>
            </w:pPr>
            <w:r>
              <w:rPr>
                <w:rFonts w:hint="eastAsia" w:ascii="宋体" w:hAnsi="宋体"/>
                <w:sz w:val="21"/>
                <w:szCs w:val="21"/>
                <w:highlight w:val="none"/>
              </w:rPr>
              <w:t>投标函</w:t>
            </w:r>
          </w:p>
        </w:tc>
        <w:tc>
          <w:tcPr>
            <w:tcW w:w="2184" w:type="dxa"/>
            <w:noWrap w:val="0"/>
            <w:vAlign w:val="center"/>
          </w:tcPr>
          <w:p w14:paraId="6C082EA6">
            <w:pPr>
              <w:jc w:val="center"/>
              <w:rPr>
                <w:rFonts w:hint="eastAsia" w:ascii="宋体" w:hAnsi="宋体"/>
                <w:szCs w:val="21"/>
                <w:highlight w:val="none"/>
              </w:rPr>
            </w:pPr>
          </w:p>
        </w:tc>
      </w:tr>
      <w:tr w14:paraId="5B416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6CAA802">
            <w:pPr>
              <w:jc w:val="center"/>
              <w:rPr>
                <w:rFonts w:hint="eastAsia" w:ascii="宋体" w:hAnsi="宋体" w:eastAsia="宋体"/>
                <w:szCs w:val="21"/>
                <w:highlight w:val="none"/>
                <w:lang w:eastAsia="zh-CN"/>
              </w:rPr>
            </w:pPr>
            <w:r>
              <w:rPr>
                <w:rFonts w:hint="eastAsia" w:ascii="宋体" w:hAnsi="宋体"/>
                <w:szCs w:val="21"/>
                <w:highlight w:val="none"/>
                <w:lang w:val="en-US" w:eastAsia="zh-CN"/>
              </w:rPr>
              <w:t>2</w:t>
            </w:r>
          </w:p>
        </w:tc>
        <w:tc>
          <w:tcPr>
            <w:tcW w:w="5612" w:type="dxa"/>
            <w:noWrap w:val="0"/>
            <w:vAlign w:val="center"/>
          </w:tcPr>
          <w:p w14:paraId="6DA702C6">
            <w:pPr>
              <w:jc w:val="center"/>
              <w:rPr>
                <w:rFonts w:hint="eastAsia" w:ascii="宋体" w:hAnsi="宋体"/>
                <w:sz w:val="21"/>
                <w:szCs w:val="21"/>
                <w:highlight w:val="none"/>
              </w:rPr>
            </w:pPr>
            <w:r>
              <w:rPr>
                <w:rFonts w:hint="eastAsia" w:ascii="宋体" w:hAnsi="宋体"/>
                <w:szCs w:val="21"/>
                <w:highlight w:val="none"/>
              </w:rPr>
              <w:t>开标一览表</w:t>
            </w:r>
          </w:p>
        </w:tc>
        <w:tc>
          <w:tcPr>
            <w:tcW w:w="2184" w:type="dxa"/>
            <w:noWrap w:val="0"/>
            <w:vAlign w:val="center"/>
          </w:tcPr>
          <w:p w14:paraId="19492DBF">
            <w:pPr>
              <w:jc w:val="center"/>
              <w:rPr>
                <w:rFonts w:hint="eastAsia" w:ascii="宋体" w:hAnsi="宋体"/>
                <w:szCs w:val="21"/>
                <w:highlight w:val="none"/>
              </w:rPr>
            </w:pPr>
          </w:p>
        </w:tc>
      </w:tr>
      <w:tr w14:paraId="0A360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51" w:type="dxa"/>
            <w:noWrap w:val="0"/>
            <w:vAlign w:val="center"/>
          </w:tcPr>
          <w:p w14:paraId="1881595D">
            <w:pPr>
              <w:jc w:val="center"/>
              <w:rPr>
                <w:rFonts w:hint="eastAsia" w:ascii="宋体" w:hAnsi="宋体" w:eastAsia="宋体"/>
                <w:szCs w:val="21"/>
                <w:highlight w:val="none"/>
                <w:lang w:eastAsia="zh-CN"/>
              </w:rPr>
            </w:pPr>
            <w:r>
              <w:rPr>
                <w:rFonts w:hint="eastAsia" w:ascii="宋体" w:hAnsi="宋体"/>
                <w:szCs w:val="21"/>
                <w:highlight w:val="none"/>
                <w:lang w:val="en-US" w:eastAsia="zh-CN"/>
              </w:rPr>
              <w:t>3</w:t>
            </w:r>
          </w:p>
        </w:tc>
        <w:tc>
          <w:tcPr>
            <w:tcW w:w="5612" w:type="dxa"/>
            <w:noWrap w:val="0"/>
            <w:vAlign w:val="center"/>
          </w:tcPr>
          <w:p w14:paraId="57408B80">
            <w:pPr>
              <w:jc w:val="center"/>
              <w:rPr>
                <w:rFonts w:hint="default" w:ascii="宋体" w:hAnsi="宋体" w:eastAsia="宋体" w:cs="Times New Roman"/>
                <w:kern w:val="2"/>
                <w:sz w:val="21"/>
                <w:szCs w:val="21"/>
                <w:highlight w:val="none"/>
                <w:lang w:val="en-US" w:eastAsia="zh-CN" w:bidi="ar-SA"/>
              </w:rPr>
            </w:pPr>
            <w:r>
              <w:rPr>
                <w:rFonts w:hint="eastAsia" w:ascii="宋体" w:hAnsi="宋体" w:cs="Times New Roman"/>
                <w:sz w:val="21"/>
                <w:szCs w:val="21"/>
                <w:highlight w:val="none"/>
                <w:lang w:val="en-US" w:eastAsia="zh-CN"/>
              </w:rPr>
              <w:t>租赁清单明细表</w:t>
            </w:r>
          </w:p>
        </w:tc>
        <w:tc>
          <w:tcPr>
            <w:tcW w:w="2184" w:type="dxa"/>
            <w:noWrap w:val="0"/>
            <w:vAlign w:val="center"/>
          </w:tcPr>
          <w:p w14:paraId="0E0C4FB1">
            <w:pPr>
              <w:jc w:val="center"/>
              <w:rPr>
                <w:rFonts w:hint="eastAsia" w:ascii="宋体" w:hAnsi="宋体"/>
                <w:szCs w:val="21"/>
                <w:highlight w:val="none"/>
              </w:rPr>
            </w:pPr>
          </w:p>
        </w:tc>
      </w:tr>
      <w:tr w14:paraId="43637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7F063D7">
            <w:pPr>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4</w:t>
            </w:r>
          </w:p>
        </w:tc>
        <w:tc>
          <w:tcPr>
            <w:tcW w:w="5612" w:type="dxa"/>
            <w:noWrap w:val="0"/>
            <w:vAlign w:val="center"/>
          </w:tcPr>
          <w:p w14:paraId="14C2A179">
            <w:pPr>
              <w:jc w:val="center"/>
              <w:rPr>
                <w:rFonts w:hint="eastAsia" w:ascii="宋体" w:hAnsi="宋体" w:eastAsia="宋体" w:cs="Times New Roman"/>
                <w:kern w:val="2"/>
                <w:sz w:val="21"/>
                <w:szCs w:val="21"/>
                <w:highlight w:val="none"/>
                <w:lang w:val="en-US" w:eastAsia="zh-CN" w:bidi="ar-SA"/>
              </w:rPr>
            </w:pPr>
            <w:r>
              <w:rPr>
                <w:rFonts w:hint="eastAsia" w:ascii="宋体" w:hAnsi="宋体"/>
                <w:sz w:val="21"/>
                <w:szCs w:val="21"/>
                <w:highlight w:val="none"/>
              </w:rPr>
              <w:t>投标人承诺函</w:t>
            </w:r>
          </w:p>
        </w:tc>
        <w:tc>
          <w:tcPr>
            <w:tcW w:w="2184" w:type="dxa"/>
            <w:noWrap w:val="0"/>
            <w:vAlign w:val="center"/>
          </w:tcPr>
          <w:p w14:paraId="15472EFF">
            <w:pPr>
              <w:jc w:val="center"/>
              <w:rPr>
                <w:rFonts w:hint="eastAsia" w:ascii="宋体" w:hAnsi="宋体"/>
                <w:szCs w:val="21"/>
                <w:highlight w:val="none"/>
              </w:rPr>
            </w:pPr>
          </w:p>
        </w:tc>
      </w:tr>
      <w:tr w14:paraId="571CD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0D178A0">
            <w:pPr>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5</w:t>
            </w:r>
          </w:p>
        </w:tc>
        <w:tc>
          <w:tcPr>
            <w:tcW w:w="5612" w:type="dxa"/>
            <w:noWrap w:val="0"/>
            <w:vAlign w:val="center"/>
          </w:tcPr>
          <w:p w14:paraId="7BED6B80">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sz w:val="21"/>
                <w:szCs w:val="21"/>
                <w:highlight w:val="none"/>
                <w:lang w:val="en-US" w:eastAsia="zh-CN"/>
              </w:rPr>
              <w:t>商务偏离表</w:t>
            </w:r>
          </w:p>
        </w:tc>
        <w:tc>
          <w:tcPr>
            <w:tcW w:w="2184" w:type="dxa"/>
            <w:noWrap w:val="0"/>
            <w:vAlign w:val="center"/>
          </w:tcPr>
          <w:p w14:paraId="02BA72B0">
            <w:pPr>
              <w:jc w:val="center"/>
              <w:rPr>
                <w:rFonts w:hint="eastAsia" w:ascii="宋体" w:hAnsi="宋体"/>
                <w:szCs w:val="21"/>
                <w:highlight w:val="none"/>
              </w:rPr>
            </w:pPr>
          </w:p>
        </w:tc>
      </w:tr>
      <w:tr w14:paraId="1C2E1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88DC2DB">
            <w:pPr>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6</w:t>
            </w:r>
          </w:p>
        </w:tc>
        <w:tc>
          <w:tcPr>
            <w:tcW w:w="5612" w:type="dxa"/>
            <w:noWrap w:val="0"/>
            <w:vAlign w:val="center"/>
          </w:tcPr>
          <w:p w14:paraId="78C00772">
            <w:pPr>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lang w:val="en-US" w:eastAsia="zh-CN"/>
              </w:rPr>
              <w:t>投标人认为需投递的其他材料</w:t>
            </w:r>
          </w:p>
        </w:tc>
        <w:tc>
          <w:tcPr>
            <w:tcW w:w="2184" w:type="dxa"/>
            <w:noWrap w:val="0"/>
            <w:vAlign w:val="center"/>
          </w:tcPr>
          <w:p w14:paraId="7AF806FE">
            <w:pPr>
              <w:jc w:val="center"/>
              <w:rPr>
                <w:rFonts w:hint="eastAsia" w:ascii="宋体" w:hAnsi="宋体"/>
                <w:szCs w:val="21"/>
                <w:highlight w:val="none"/>
              </w:rPr>
            </w:pPr>
          </w:p>
        </w:tc>
      </w:tr>
      <w:tr w14:paraId="6BD19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C9EB49D">
            <w:pPr>
              <w:jc w:val="center"/>
              <w:rPr>
                <w:rFonts w:hint="eastAsia" w:ascii="宋体" w:hAnsi="宋体"/>
                <w:szCs w:val="21"/>
                <w:highlight w:val="none"/>
              </w:rPr>
            </w:pPr>
          </w:p>
        </w:tc>
        <w:tc>
          <w:tcPr>
            <w:tcW w:w="5612" w:type="dxa"/>
            <w:noWrap w:val="0"/>
            <w:vAlign w:val="center"/>
          </w:tcPr>
          <w:p w14:paraId="71CCE367">
            <w:pPr>
              <w:jc w:val="center"/>
              <w:rPr>
                <w:rFonts w:hint="eastAsia" w:ascii="宋体" w:hAnsi="宋体"/>
                <w:szCs w:val="21"/>
                <w:highlight w:val="none"/>
              </w:rPr>
            </w:pPr>
          </w:p>
        </w:tc>
        <w:tc>
          <w:tcPr>
            <w:tcW w:w="2184" w:type="dxa"/>
            <w:noWrap w:val="0"/>
            <w:vAlign w:val="center"/>
          </w:tcPr>
          <w:p w14:paraId="6B34C8EA">
            <w:pPr>
              <w:jc w:val="center"/>
              <w:rPr>
                <w:rFonts w:hint="eastAsia" w:ascii="宋体" w:hAnsi="宋体"/>
                <w:szCs w:val="21"/>
                <w:highlight w:val="none"/>
              </w:rPr>
            </w:pPr>
          </w:p>
        </w:tc>
      </w:tr>
      <w:tr w14:paraId="60B4D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DEAC402">
            <w:pPr>
              <w:jc w:val="center"/>
              <w:rPr>
                <w:rFonts w:hint="eastAsia" w:ascii="宋体" w:hAnsi="宋体"/>
                <w:szCs w:val="21"/>
                <w:highlight w:val="none"/>
              </w:rPr>
            </w:pPr>
          </w:p>
        </w:tc>
        <w:tc>
          <w:tcPr>
            <w:tcW w:w="5612" w:type="dxa"/>
            <w:noWrap w:val="0"/>
            <w:vAlign w:val="center"/>
          </w:tcPr>
          <w:p w14:paraId="7561785A">
            <w:pPr>
              <w:jc w:val="center"/>
              <w:rPr>
                <w:rFonts w:hint="eastAsia" w:ascii="宋体" w:hAnsi="宋体"/>
                <w:szCs w:val="21"/>
                <w:highlight w:val="none"/>
              </w:rPr>
            </w:pPr>
          </w:p>
        </w:tc>
        <w:tc>
          <w:tcPr>
            <w:tcW w:w="2184" w:type="dxa"/>
            <w:noWrap w:val="0"/>
            <w:vAlign w:val="center"/>
          </w:tcPr>
          <w:p w14:paraId="4F0E104D">
            <w:pPr>
              <w:jc w:val="center"/>
              <w:rPr>
                <w:rFonts w:hint="eastAsia" w:ascii="宋体" w:hAnsi="宋体"/>
                <w:szCs w:val="21"/>
                <w:highlight w:val="none"/>
              </w:rPr>
            </w:pPr>
          </w:p>
        </w:tc>
      </w:tr>
      <w:tr w14:paraId="294DD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F16D60B">
            <w:pPr>
              <w:jc w:val="center"/>
              <w:rPr>
                <w:rFonts w:hint="eastAsia" w:ascii="宋体" w:hAnsi="宋体"/>
                <w:szCs w:val="21"/>
                <w:highlight w:val="none"/>
              </w:rPr>
            </w:pPr>
          </w:p>
        </w:tc>
        <w:tc>
          <w:tcPr>
            <w:tcW w:w="5612" w:type="dxa"/>
            <w:noWrap w:val="0"/>
            <w:vAlign w:val="center"/>
          </w:tcPr>
          <w:p w14:paraId="1EAD6FB6">
            <w:pPr>
              <w:jc w:val="center"/>
              <w:rPr>
                <w:rFonts w:hint="eastAsia" w:ascii="宋体" w:hAnsi="宋体"/>
                <w:szCs w:val="21"/>
                <w:highlight w:val="none"/>
              </w:rPr>
            </w:pPr>
          </w:p>
        </w:tc>
        <w:tc>
          <w:tcPr>
            <w:tcW w:w="2184" w:type="dxa"/>
            <w:noWrap w:val="0"/>
            <w:vAlign w:val="center"/>
          </w:tcPr>
          <w:p w14:paraId="5A32E908">
            <w:pPr>
              <w:jc w:val="center"/>
              <w:rPr>
                <w:rFonts w:hint="eastAsia" w:ascii="宋体" w:hAnsi="宋体"/>
                <w:szCs w:val="21"/>
                <w:highlight w:val="none"/>
              </w:rPr>
            </w:pPr>
          </w:p>
        </w:tc>
      </w:tr>
      <w:tr w14:paraId="1FFD8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51" w:type="dxa"/>
            <w:noWrap w:val="0"/>
            <w:vAlign w:val="center"/>
          </w:tcPr>
          <w:p w14:paraId="581DBE9B">
            <w:pPr>
              <w:jc w:val="center"/>
              <w:rPr>
                <w:rFonts w:hint="eastAsia" w:ascii="宋体" w:hAnsi="宋体"/>
                <w:szCs w:val="21"/>
                <w:highlight w:val="none"/>
              </w:rPr>
            </w:pPr>
          </w:p>
        </w:tc>
        <w:tc>
          <w:tcPr>
            <w:tcW w:w="5612" w:type="dxa"/>
            <w:noWrap w:val="0"/>
            <w:vAlign w:val="center"/>
          </w:tcPr>
          <w:p w14:paraId="15A58133">
            <w:pPr>
              <w:jc w:val="center"/>
              <w:rPr>
                <w:rFonts w:hint="eastAsia" w:ascii="宋体" w:hAnsi="宋体"/>
                <w:szCs w:val="21"/>
                <w:highlight w:val="none"/>
              </w:rPr>
            </w:pPr>
          </w:p>
        </w:tc>
        <w:tc>
          <w:tcPr>
            <w:tcW w:w="2184" w:type="dxa"/>
            <w:noWrap w:val="0"/>
            <w:vAlign w:val="center"/>
          </w:tcPr>
          <w:p w14:paraId="78439E66">
            <w:pPr>
              <w:jc w:val="center"/>
              <w:rPr>
                <w:rFonts w:hint="eastAsia" w:ascii="宋体" w:hAnsi="宋体"/>
                <w:szCs w:val="21"/>
                <w:highlight w:val="none"/>
              </w:rPr>
            </w:pPr>
          </w:p>
        </w:tc>
      </w:tr>
      <w:tr w14:paraId="5D862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C3C652E">
            <w:pPr>
              <w:jc w:val="center"/>
              <w:rPr>
                <w:rFonts w:hint="eastAsia" w:ascii="宋体" w:hAnsi="宋体"/>
                <w:szCs w:val="21"/>
                <w:highlight w:val="none"/>
              </w:rPr>
            </w:pPr>
          </w:p>
        </w:tc>
        <w:tc>
          <w:tcPr>
            <w:tcW w:w="5612" w:type="dxa"/>
            <w:noWrap w:val="0"/>
            <w:vAlign w:val="center"/>
          </w:tcPr>
          <w:p w14:paraId="715EE93B">
            <w:pPr>
              <w:jc w:val="center"/>
              <w:rPr>
                <w:rFonts w:hint="eastAsia" w:ascii="宋体" w:hAnsi="宋体"/>
                <w:szCs w:val="21"/>
                <w:highlight w:val="none"/>
              </w:rPr>
            </w:pPr>
          </w:p>
        </w:tc>
        <w:tc>
          <w:tcPr>
            <w:tcW w:w="2184" w:type="dxa"/>
            <w:noWrap w:val="0"/>
            <w:vAlign w:val="center"/>
          </w:tcPr>
          <w:p w14:paraId="56ECAB29">
            <w:pPr>
              <w:jc w:val="center"/>
              <w:rPr>
                <w:rFonts w:hint="eastAsia" w:ascii="宋体" w:hAnsi="宋体"/>
                <w:szCs w:val="21"/>
                <w:highlight w:val="none"/>
              </w:rPr>
            </w:pPr>
          </w:p>
        </w:tc>
      </w:tr>
    </w:tbl>
    <w:p w14:paraId="2479BE25">
      <w:pPr>
        <w:adjustRightInd w:val="0"/>
        <w:ind w:firstLine="420" w:firstLineChars="200"/>
        <w:rPr>
          <w:rFonts w:hint="eastAsia" w:ascii="宋体" w:hAnsi="宋体"/>
          <w:szCs w:val="21"/>
          <w:highlight w:val="none"/>
        </w:rPr>
      </w:pPr>
    </w:p>
    <w:p w14:paraId="19EF4ADA">
      <w:pPr>
        <w:pStyle w:val="16"/>
        <w:rPr>
          <w:rFonts w:hint="eastAsia"/>
          <w:highlight w:val="none"/>
        </w:rPr>
      </w:pPr>
    </w:p>
    <w:p w14:paraId="21CD6BE0">
      <w:pPr>
        <w:adjustRightInd w:val="0"/>
        <w:ind w:firstLine="420" w:firstLineChars="200"/>
        <w:rPr>
          <w:rFonts w:hint="eastAsia" w:ascii="宋体" w:hAnsi="宋体"/>
          <w:szCs w:val="21"/>
          <w:highlight w:val="none"/>
        </w:rPr>
      </w:pPr>
    </w:p>
    <w:p w14:paraId="12FBAECB">
      <w:pPr>
        <w:adjustRightInd w:val="0"/>
        <w:ind w:firstLine="420" w:firstLineChars="200"/>
        <w:rPr>
          <w:rFonts w:hint="eastAsia" w:ascii="宋体" w:hAnsi="宋体"/>
          <w:szCs w:val="21"/>
          <w:highlight w:val="none"/>
        </w:rPr>
      </w:pPr>
    </w:p>
    <w:p w14:paraId="01469648">
      <w:pPr>
        <w:adjustRightInd w:val="0"/>
        <w:ind w:firstLine="420" w:firstLineChars="200"/>
        <w:rPr>
          <w:rFonts w:hint="eastAsia" w:ascii="宋体" w:hAnsi="宋体"/>
          <w:szCs w:val="21"/>
          <w:highlight w:val="none"/>
        </w:rPr>
      </w:pPr>
    </w:p>
    <w:p w14:paraId="28B7BB08">
      <w:pPr>
        <w:adjustRightInd w:val="0"/>
        <w:ind w:firstLine="420" w:firstLineChars="200"/>
        <w:rPr>
          <w:rFonts w:hint="eastAsia" w:ascii="宋体" w:hAnsi="宋体"/>
          <w:szCs w:val="21"/>
          <w:highlight w:val="none"/>
        </w:rPr>
      </w:pPr>
    </w:p>
    <w:p w14:paraId="3C10E084">
      <w:pPr>
        <w:adjustRightInd w:val="0"/>
        <w:ind w:firstLine="420" w:firstLineChars="200"/>
        <w:rPr>
          <w:rFonts w:hint="eastAsia" w:ascii="宋体" w:hAnsi="宋体"/>
          <w:szCs w:val="21"/>
          <w:highlight w:val="none"/>
        </w:rPr>
      </w:pPr>
    </w:p>
    <w:p w14:paraId="540E68C8">
      <w:pPr>
        <w:rPr>
          <w:rFonts w:hint="eastAsia" w:ascii="宋体" w:hAnsi="宋体" w:cs="宋体"/>
          <w:b/>
          <w:bCs/>
          <w:sz w:val="32"/>
          <w:szCs w:val="21"/>
          <w:highlight w:val="none"/>
        </w:rPr>
      </w:pPr>
      <w:r>
        <w:rPr>
          <w:rFonts w:hint="eastAsia" w:ascii="宋体" w:hAnsi="宋体" w:cs="宋体"/>
          <w:b/>
          <w:bCs/>
          <w:sz w:val="32"/>
          <w:szCs w:val="21"/>
          <w:highlight w:val="none"/>
        </w:rPr>
        <w:br w:type="page"/>
      </w:r>
    </w:p>
    <w:p w14:paraId="37817740">
      <w:pPr>
        <w:jc w:val="center"/>
        <w:rPr>
          <w:rFonts w:hint="eastAsia" w:ascii="宋体" w:hAnsi="宋体" w:cs="宋体"/>
          <w:b/>
          <w:bCs/>
          <w:sz w:val="32"/>
          <w:szCs w:val="21"/>
          <w:highlight w:val="none"/>
        </w:rPr>
      </w:pPr>
      <w:r>
        <w:rPr>
          <w:rFonts w:hint="eastAsia" w:ascii="宋体" w:hAnsi="宋体" w:cs="宋体"/>
          <w:b/>
          <w:bCs/>
          <w:sz w:val="32"/>
          <w:szCs w:val="21"/>
          <w:highlight w:val="none"/>
        </w:rPr>
        <w:t>投标函</w:t>
      </w:r>
    </w:p>
    <w:p w14:paraId="3DC79754">
      <w:pPr>
        <w:rPr>
          <w:rFonts w:hint="eastAsia" w:ascii="宋体" w:hAnsi="宋体"/>
          <w:highlight w:val="none"/>
          <w:u w:val="single"/>
        </w:rPr>
      </w:pPr>
      <w:r>
        <w:rPr>
          <w:rFonts w:hint="eastAsia" w:ascii="宋体" w:hAnsi="宋体"/>
          <w:highlight w:val="none"/>
          <w:u w:val="none"/>
        </w:rPr>
        <w:t>致（招标人名称）</w:t>
      </w:r>
      <w:r>
        <w:rPr>
          <w:rFonts w:hint="eastAsia" w:ascii="宋体" w:hAnsi="宋体"/>
          <w:highlight w:val="none"/>
          <w:u w:val="single"/>
          <w:lang w:eastAsia="zh-CN"/>
        </w:rPr>
        <w:t>：</w:t>
      </w:r>
      <w:r>
        <w:rPr>
          <w:rFonts w:hint="eastAsia" w:ascii="宋体" w:hAnsi="宋体"/>
          <w:highlight w:val="none"/>
          <w:u w:val="single"/>
          <w:lang w:val="en-US" w:eastAsia="zh-CN"/>
        </w:rPr>
        <w:t>中国重汽集团济南动力有限公司</w:t>
      </w:r>
      <w:r>
        <w:rPr>
          <w:rFonts w:hint="eastAsia" w:ascii="宋体" w:hAnsi="宋体" w:eastAsia="宋体"/>
          <w:kern w:val="0"/>
          <w:szCs w:val="21"/>
          <w:highlight w:val="none"/>
          <w:u w:val="single"/>
          <w:lang w:val="en-US" w:eastAsia="zh-CN"/>
        </w:rPr>
        <w:t xml:space="preserve"> </w:t>
      </w:r>
    </w:p>
    <w:p w14:paraId="71EC63A6">
      <w:pPr>
        <w:ind w:firstLine="645"/>
        <w:rPr>
          <w:rFonts w:hint="eastAsia" w:ascii="宋体" w:hAnsi="宋体"/>
          <w:highlight w:val="none"/>
        </w:rPr>
      </w:pPr>
      <w:r>
        <w:rPr>
          <w:rFonts w:hint="eastAsia" w:ascii="宋体" w:hAnsi="宋体"/>
          <w:highlight w:val="none"/>
        </w:rPr>
        <w:t>根据贵方为</w:t>
      </w:r>
      <w:r>
        <w:rPr>
          <w:rFonts w:hint="eastAsia" w:ascii="宋体" w:hAnsi="宋体"/>
          <w:highlight w:val="none"/>
          <w:lang w:val="en-US" w:eastAsia="zh-CN"/>
        </w:rPr>
        <w:t xml:space="preserve"> </w:t>
      </w:r>
      <w:r>
        <w:rPr>
          <w:rFonts w:hint="eastAsia" w:ascii="宋体" w:hAnsi="宋体"/>
          <w:highlight w:val="none"/>
          <w:u w:val="single"/>
          <w:lang w:val="en-US" w:eastAsia="zh-CN"/>
        </w:rPr>
        <w:t xml:space="preserve">                         </w:t>
      </w:r>
      <w:r>
        <w:rPr>
          <w:rFonts w:hint="eastAsia" w:ascii="宋体" w:hAnsi="宋体"/>
          <w:szCs w:val="21"/>
          <w:highlight w:val="none"/>
          <w:u w:val="single"/>
        </w:rPr>
        <w:t>(XX项目)</w:t>
      </w:r>
      <w:r>
        <w:rPr>
          <w:rFonts w:hint="eastAsia" w:ascii="宋体" w:hAnsi="宋体"/>
          <w:highlight w:val="none"/>
          <w:u w:val="single"/>
        </w:rPr>
        <w:t xml:space="preserve">  </w:t>
      </w:r>
      <w:r>
        <w:rPr>
          <w:rFonts w:hint="eastAsia" w:ascii="宋体" w:hAnsi="宋体"/>
          <w:highlight w:val="none"/>
        </w:rPr>
        <w:t>招标书，签字代表</w:t>
      </w:r>
      <w:r>
        <w:rPr>
          <w:rFonts w:hint="eastAsia" w:ascii="宋体" w:hAnsi="宋体"/>
          <w:highlight w:val="none"/>
          <w:u w:val="single"/>
        </w:rPr>
        <w:t xml:space="preserve">（全名、职务）           </w:t>
      </w:r>
      <w:r>
        <w:rPr>
          <w:rFonts w:hint="eastAsia" w:ascii="宋体" w:hAnsi="宋体"/>
          <w:highlight w:val="none"/>
        </w:rPr>
        <w:t>经正式授权并代表投标人</w:t>
      </w:r>
      <w:r>
        <w:rPr>
          <w:rFonts w:hint="eastAsia" w:ascii="宋体" w:hAnsi="宋体"/>
          <w:highlight w:val="none"/>
          <w:u w:val="single"/>
        </w:rPr>
        <w:t xml:space="preserve">（投标人名称、地址）              </w:t>
      </w:r>
      <w:r>
        <w:rPr>
          <w:rFonts w:hint="eastAsia" w:ascii="宋体" w:hAnsi="宋体"/>
          <w:highlight w:val="none"/>
        </w:rPr>
        <w:t>提交下述文件：</w:t>
      </w:r>
    </w:p>
    <w:p w14:paraId="54CD081C">
      <w:pPr>
        <w:ind w:firstLine="420" w:firstLineChars="200"/>
        <w:rPr>
          <w:rFonts w:hint="eastAsia" w:ascii="宋体" w:hAnsi="宋体"/>
          <w:highlight w:val="none"/>
        </w:rPr>
      </w:pPr>
      <w:r>
        <w:rPr>
          <w:rFonts w:hint="eastAsia" w:ascii="宋体" w:hAnsi="宋体"/>
          <w:highlight w:val="none"/>
        </w:rPr>
        <w:t>资格证明文件（</w:t>
      </w:r>
      <w:r>
        <w:rPr>
          <w:rFonts w:hint="eastAsia" w:ascii="宋体" w:hAnsi="宋体"/>
          <w:highlight w:val="none"/>
          <w:lang w:val="en-US" w:eastAsia="zh-CN"/>
        </w:rPr>
        <w:t>正本1份</w:t>
      </w:r>
      <w:r>
        <w:rPr>
          <w:rFonts w:hint="eastAsia" w:ascii="宋体" w:hAnsi="宋体"/>
          <w:highlight w:val="none"/>
        </w:rPr>
        <w:t>）</w:t>
      </w:r>
    </w:p>
    <w:p w14:paraId="76939153">
      <w:pPr>
        <w:ind w:firstLine="420" w:firstLineChars="200"/>
        <w:rPr>
          <w:rFonts w:hint="eastAsia" w:ascii="宋体" w:hAnsi="宋体" w:eastAsia="宋体"/>
          <w:highlight w:val="none"/>
          <w:lang w:val="en-US" w:eastAsia="zh-CN"/>
        </w:rPr>
      </w:pPr>
      <w:r>
        <w:rPr>
          <w:rFonts w:hint="eastAsia" w:ascii="宋体" w:hAnsi="宋体"/>
          <w:highlight w:val="none"/>
          <w:lang w:val="en-US" w:eastAsia="zh-CN"/>
        </w:rPr>
        <w:t>技术</w:t>
      </w:r>
      <w:r>
        <w:rPr>
          <w:rFonts w:hint="eastAsia" w:ascii="宋体" w:hAnsi="宋体"/>
          <w:highlight w:val="none"/>
        </w:rPr>
        <w:t>标书</w:t>
      </w:r>
      <w:r>
        <w:rPr>
          <w:rFonts w:hint="eastAsia" w:ascii="宋体" w:hAnsi="宋体"/>
          <w:highlight w:val="none"/>
          <w:lang w:val="en-US" w:eastAsia="zh-CN"/>
        </w:rPr>
        <w:t>（正本4份）</w:t>
      </w:r>
    </w:p>
    <w:p w14:paraId="61318A99">
      <w:pPr>
        <w:ind w:firstLine="420" w:firstLineChars="200"/>
        <w:rPr>
          <w:rFonts w:hint="eastAsia" w:ascii="宋体" w:hAnsi="宋体"/>
          <w:highlight w:val="none"/>
        </w:rPr>
      </w:pPr>
      <w:r>
        <w:rPr>
          <w:rFonts w:hint="eastAsia" w:ascii="宋体" w:hAnsi="宋体"/>
          <w:highlight w:val="none"/>
        </w:rPr>
        <w:t>商务标书（</w:t>
      </w:r>
      <w:r>
        <w:rPr>
          <w:rFonts w:hint="eastAsia" w:ascii="宋体" w:hAnsi="宋体"/>
          <w:highlight w:val="none"/>
          <w:lang w:val="en-US" w:eastAsia="zh-CN"/>
        </w:rPr>
        <w:t>正本4份</w:t>
      </w:r>
      <w:r>
        <w:rPr>
          <w:rFonts w:hint="eastAsia" w:ascii="宋体" w:hAnsi="宋体"/>
          <w:highlight w:val="none"/>
        </w:rPr>
        <w:t>）</w:t>
      </w:r>
    </w:p>
    <w:p w14:paraId="3275C696">
      <w:pPr>
        <w:rPr>
          <w:rFonts w:hint="eastAsia" w:ascii="宋体" w:hAnsi="宋体"/>
          <w:highlight w:val="none"/>
        </w:rPr>
      </w:pPr>
      <w:r>
        <w:rPr>
          <w:rFonts w:hint="eastAsia" w:ascii="宋体" w:hAnsi="宋体"/>
          <w:highlight w:val="none"/>
        </w:rPr>
        <w:t>据此，签字代表宣布同意如下：</w:t>
      </w:r>
    </w:p>
    <w:p w14:paraId="3EA52911">
      <w:pPr>
        <w:ind w:firstLine="840" w:firstLineChars="400"/>
        <w:rPr>
          <w:rFonts w:hint="eastAsia" w:ascii="宋体" w:hAnsi="宋体"/>
          <w:highlight w:val="none"/>
        </w:rPr>
      </w:pPr>
    </w:p>
    <w:p w14:paraId="25DD0BE2">
      <w:pPr>
        <w:numPr>
          <w:ilvl w:val="0"/>
          <w:numId w:val="3"/>
        </w:numPr>
        <w:rPr>
          <w:rFonts w:hint="eastAsia" w:ascii="宋体" w:hAnsi="宋体"/>
          <w:highlight w:val="none"/>
        </w:rPr>
      </w:pPr>
      <w:r>
        <w:rPr>
          <w:rFonts w:hint="eastAsia" w:ascii="宋体" w:hAnsi="宋体"/>
          <w:highlight w:val="none"/>
        </w:rPr>
        <w:t>投标人将按招标文件的规定履行合同责任和义务。</w:t>
      </w:r>
    </w:p>
    <w:p w14:paraId="58F35FC5">
      <w:pPr>
        <w:numPr>
          <w:ilvl w:val="0"/>
          <w:numId w:val="3"/>
        </w:numPr>
        <w:rPr>
          <w:rFonts w:hint="eastAsia" w:ascii="宋体" w:hAnsi="宋体"/>
          <w:highlight w:val="none"/>
        </w:rPr>
      </w:pPr>
      <w:r>
        <w:rPr>
          <w:rFonts w:hint="eastAsia" w:ascii="宋体" w:hAnsi="宋体"/>
          <w:highlight w:val="none"/>
        </w:rPr>
        <w:t>投标人已详细审查全部招标文件，包括修改文件（如有的话）以及全部参考资料和有关附件，我们完全理解并同意放弃对这方面有不明及误解的权利。</w:t>
      </w:r>
    </w:p>
    <w:p w14:paraId="305DB97A">
      <w:pPr>
        <w:numPr>
          <w:ilvl w:val="0"/>
          <w:numId w:val="3"/>
        </w:numPr>
        <w:rPr>
          <w:rFonts w:hint="eastAsia" w:ascii="宋体" w:hAnsi="宋体"/>
          <w:highlight w:val="none"/>
        </w:rPr>
      </w:pPr>
      <w:r>
        <w:rPr>
          <w:rFonts w:hint="eastAsia"/>
          <w:szCs w:val="21"/>
          <w:highlight w:val="none"/>
        </w:rPr>
        <w:t>投标有效期：自投标截止之日起至合同签署日一直有效</w:t>
      </w:r>
      <w:r>
        <w:rPr>
          <w:rFonts w:hint="eastAsia" w:ascii="宋体" w:hAnsi="宋体"/>
          <w:szCs w:val="21"/>
          <w:highlight w:val="none"/>
        </w:rPr>
        <w:t>。</w:t>
      </w:r>
    </w:p>
    <w:p w14:paraId="42D69D89">
      <w:pPr>
        <w:numPr>
          <w:ilvl w:val="0"/>
          <w:numId w:val="3"/>
        </w:numPr>
        <w:rPr>
          <w:rFonts w:hint="eastAsia" w:ascii="宋体" w:hAnsi="宋体"/>
          <w:highlight w:val="none"/>
        </w:rPr>
      </w:pPr>
      <w:r>
        <w:rPr>
          <w:rFonts w:hint="eastAsia" w:ascii="宋体" w:hAnsi="宋体"/>
          <w:highlight w:val="none"/>
        </w:rPr>
        <w:t>投标人同意提供贵方要求的可能与投标有关的一切数据和资料，完全理解贵方不一定要接受最低价的投标或收到的任何投标。</w:t>
      </w:r>
    </w:p>
    <w:p w14:paraId="0E75773A">
      <w:pPr>
        <w:numPr>
          <w:ilvl w:val="0"/>
          <w:numId w:val="3"/>
        </w:numPr>
        <w:rPr>
          <w:rFonts w:hint="eastAsia" w:ascii="宋体" w:hAnsi="宋体"/>
          <w:highlight w:val="none"/>
        </w:rPr>
      </w:pPr>
      <w:r>
        <w:rPr>
          <w:rFonts w:hint="eastAsia" w:ascii="宋体" w:hAnsi="宋体"/>
          <w:highlight w:val="none"/>
        </w:rPr>
        <w:t>投标人承诺所提供的所有数据和资料均真实有效，如存在虚报情况，投标人愿为此承担一切法律责任，并主动退出本项目竞标。</w:t>
      </w:r>
    </w:p>
    <w:p w14:paraId="684107AF">
      <w:pPr>
        <w:numPr>
          <w:ilvl w:val="0"/>
          <w:numId w:val="3"/>
        </w:numPr>
        <w:rPr>
          <w:rFonts w:hint="eastAsia" w:ascii="宋体" w:hAnsi="宋体"/>
          <w:highlight w:val="none"/>
        </w:rPr>
      </w:pPr>
      <w:r>
        <w:rPr>
          <w:rFonts w:hint="eastAsia" w:ascii="宋体" w:hAnsi="宋体"/>
          <w:highlight w:val="none"/>
        </w:rPr>
        <w:t>与本投标有关的一切正式往来通讯请寄：</w:t>
      </w:r>
    </w:p>
    <w:p w14:paraId="05D96BC0">
      <w:pPr>
        <w:ind w:left="795"/>
        <w:rPr>
          <w:rFonts w:hint="eastAsia" w:ascii="宋体" w:hAnsi="宋体"/>
          <w:highlight w:val="none"/>
        </w:rPr>
      </w:pPr>
      <w:r>
        <w:rPr>
          <w:rFonts w:hint="eastAsia" w:ascii="宋体" w:hAnsi="宋体"/>
          <w:highlight w:val="none"/>
        </w:rPr>
        <w:t>地址：                                   邮编：</w:t>
      </w:r>
    </w:p>
    <w:p w14:paraId="1A5186E2">
      <w:pPr>
        <w:ind w:left="795"/>
        <w:rPr>
          <w:rFonts w:hint="eastAsia" w:ascii="宋体" w:hAnsi="宋体"/>
          <w:highlight w:val="none"/>
        </w:rPr>
      </w:pPr>
      <w:r>
        <w:rPr>
          <w:rFonts w:hint="eastAsia" w:ascii="宋体" w:hAnsi="宋体"/>
          <w:highlight w:val="none"/>
        </w:rPr>
        <w:t>电话：                                   传真：</w:t>
      </w:r>
    </w:p>
    <w:p w14:paraId="553A1BFD">
      <w:pPr>
        <w:ind w:left="795"/>
        <w:rPr>
          <w:rFonts w:hint="eastAsia"/>
          <w:highlight w:val="none"/>
        </w:rPr>
      </w:pPr>
    </w:p>
    <w:p w14:paraId="1CF59AF7">
      <w:pPr>
        <w:ind w:left="795"/>
        <w:rPr>
          <w:rFonts w:hint="eastAsia"/>
          <w:highlight w:val="none"/>
        </w:rPr>
      </w:pPr>
    </w:p>
    <w:p w14:paraId="4B052529">
      <w:pPr>
        <w:ind w:left="795"/>
        <w:rPr>
          <w:rFonts w:hint="eastAsia"/>
          <w:highlight w:val="none"/>
        </w:rPr>
      </w:pPr>
      <w:r>
        <w:rPr>
          <w:rFonts w:hint="eastAsia"/>
          <w:highlight w:val="none"/>
        </w:rPr>
        <w:t>投标人授权代表签字：                 职务：                 日期：</w:t>
      </w:r>
    </w:p>
    <w:p w14:paraId="5604F7D1">
      <w:pPr>
        <w:ind w:left="795"/>
        <w:rPr>
          <w:rFonts w:hint="eastAsia"/>
          <w:highlight w:val="none"/>
        </w:rPr>
      </w:pPr>
      <w:r>
        <w:rPr>
          <w:rFonts w:hint="eastAsia"/>
          <w:highlight w:val="none"/>
        </w:rPr>
        <w:t>投标人授权代表姓名、职务：</w:t>
      </w:r>
    </w:p>
    <w:p w14:paraId="35012A1B">
      <w:pPr>
        <w:ind w:left="795"/>
        <w:rPr>
          <w:rFonts w:hint="eastAsia"/>
          <w:highlight w:val="none"/>
        </w:rPr>
      </w:pPr>
      <w:r>
        <w:rPr>
          <w:rFonts w:hint="eastAsia"/>
          <w:highlight w:val="none"/>
        </w:rPr>
        <w:t>投标人名称（及公章）：</w:t>
      </w:r>
    </w:p>
    <w:p w14:paraId="0364978E">
      <w:pPr>
        <w:ind w:left="795"/>
        <w:rPr>
          <w:rFonts w:hint="eastAsia"/>
          <w:highlight w:val="none"/>
        </w:rPr>
      </w:pPr>
      <w:r>
        <w:rPr>
          <w:rFonts w:hint="eastAsia"/>
          <w:highlight w:val="none"/>
        </w:rPr>
        <w:t>日期：        年       月       日</w:t>
      </w:r>
    </w:p>
    <w:p w14:paraId="260989C0">
      <w:pPr>
        <w:rPr>
          <w:rFonts w:hint="eastAsia" w:ascii="黑体" w:eastAsia="黑体"/>
          <w:sz w:val="30"/>
          <w:highlight w:val="none"/>
        </w:rPr>
      </w:pPr>
    </w:p>
    <w:p w14:paraId="18F3138B">
      <w:pPr>
        <w:rPr>
          <w:rFonts w:hint="eastAsia" w:ascii="黑体" w:eastAsia="黑体"/>
          <w:sz w:val="30"/>
          <w:highlight w:val="none"/>
        </w:rPr>
      </w:pPr>
    </w:p>
    <w:p w14:paraId="04BD7380">
      <w:pPr>
        <w:rPr>
          <w:rFonts w:hint="eastAsia" w:ascii="黑体" w:eastAsia="黑体"/>
          <w:sz w:val="30"/>
          <w:highlight w:val="none"/>
        </w:rPr>
      </w:pPr>
    </w:p>
    <w:p w14:paraId="03607866">
      <w:pPr>
        <w:rPr>
          <w:rFonts w:ascii="黑体" w:eastAsia="黑体"/>
          <w:sz w:val="30"/>
          <w:highlight w:val="none"/>
        </w:rPr>
      </w:pPr>
    </w:p>
    <w:p w14:paraId="0D9B95FE">
      <w:pPr>
        <w:rPr>
          <w:rFonts w:ascii="黑体" w:eastAsia="黑体"/>
          <w:sz w:val="30"/>
          <w:highlight w:val="none"/>
        </w:rPr>
      </w:pPr>
    </w:p>
    <w:p w14:paraId="7A4BD40A">
      <w:pPr>
        <w:pStyle w:val="9"/>
        <w:jc w:val="center"/>
        <w:rPr>
          <w:rFonts w:hint="eastAsia" w:hAnsi="宋体" w:eastAsia="宋体"/>
          <w:b/>
          <w:sz w:val="32"/>
          <w:szCs w:val="32"/>
          <w:highlight w:val="none"/>
          <w:lang w:eastAsia="zh-CN"/>
        </w:rPr>
      </w:pPr>
      <w:r>
        <w:rPr>
          <w:rFonts w:hint="eastAsia" w:hAnsi="宋体"/>
          <w:b/>
          <w:sz w:val="32"/>
          <w:szCs w:val="32"/>
          <w:highlight w:val="none"/>
        </w:rPr>
        <w:t>开标一览表</w:t>
      </w:r>
    </w:p>
    <w:tbl>
      <w:tblPr>
        <w:tblStyle w:val="18"/>
        <w:tblW w:w="90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368"/>
        <w:gridCol w:w="5665"/>
      </w:tblGrid>
      <w:tr w14:paraId="12C7F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8" w:hRule="atLeast"/>
        </w:trPr>
        <w:tc>
          <w:tcPr>
            <w:tcW w:w="3368" w:type="dxa"/>
            <w:noWrap w:val="0"/>
            <w:vAlign w:val="bottom"/>
          </w:tcPr>
          <w:p w14:paraId="53523A95">
            <w:pPr>
              <w:pStyle w:val="9"/>
              <w:jc w:val="center"/>
              <w:rPr>
                <w:rFonts w:hint="eastAsia" w:hAnsi="宋体"/>
                <w:bCs/>
                <w:szCs w:val="21"/>
                <w:highlight w:val="none"/>
              </w:rPr>
            </w:pPr>
            <w:r>
              <w:rPr>
                <w:rFonts w:hint="eastAsia" w:hAnsi="宋体"/>
                <w:bCs/>
                <w:szCs w:val="21"/>
                <w:highlight w:val="none"/>
              </w:rPr>
              <w:t>项目名称</w:t>
            </w:r>
          </w:p>
        </w:tc>
        <w:tc>
          <w:tcPr>
            <w:tcW w:w="5665" w:type="dxa"/>
            <w:noWrap w:val="0"/>
            <w:vAlign w:val="center"/>
          </w:tcPr>
          <w:p w14:paraId="7F698B4B">
            <w:pPr>
              <w:pStyle w:val="9"/>
              <w:jc w:val="left"/>
              <w:rPr>
                <w:rFonts w:hint="eastAsia" w:hAnsi="宋体"/>
                <w:bCs/>
                <w:szCs w:val="21"/>
                <w:highlight w:val="none"/>
              </w:rPr>
            </w:pPr>
          </w:p>
        </w:tc>
      </w:tr>
      <w:tr w14:paraId="179EB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3368" w:type="dxa"/>
            <w:noWrap w:val="0"/>
            <w:vAlign w:val="bottom"/>
          </w:tcPr>
          <w:p w14:paraId="40AE9764">
            <w:pPr>
              <w:pStyle w:val="9"/>
              <w:jc w:val="center"/>
              <w:rPr>
                <w:rFonts w:hint="eastAsia" w:hAnsi="宋体"/>
                <w:bCs/>
                <w:szCs w:val="21"/>
                <w:highlight w:val="none"/>
              </w:rPr>
            </w:pPr>
            <w:r>
              <w:rPr>
                <w:rFonts w:hint="eastAsia" w:hAnsi="宋体"/>
                <w:bCs/>
                <w:szCs w:val="21"/>
                <w:highlight w:val="none"/>
              </w:rPr>
              <w:t>投标单位名称</w:t>
            </w:r>
          </w:p>
        </w:tc>
        <w:tc>
          <w:tcPr>
            <w:tcW w:w="5665" w:type="dxa"/>
            <w:noWrap w:val="0"/>
            <w:vAlign w:val="center"/>
          </w:tcPr>
          <w:p w14:paraId="6B9A5230">
            <w:pPr>
              <w:pStyle w:val="9"/>
              <w:jc w:val="left"/>
              <w:rPr>
                <w:rFonts w:hint="eastAsia" w:hAnsi="宋体"/>
                <w:bCs/>
                <w:szCs w:val="21"/>
                <w:highlight w:val="none"/>
              </w:rPr>
            </w:pPr>
          </w:p>
        </w:tc>
      </w:tr>
      <w:tr w14:paraId="0572E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3368" w:type="dxa"/>
            <w:noWrap w:val="0"/>
            <w:vAlign w:val="bottom"/>
          </w:tcPr>
          <w:p w14:paraId="0AD57C65">
            <w:pPr>
              <w:pStyle w:val="9"/>
              <w:jc w:val="center"/>
              <w:rPr>
                <w:rFonts w:hint="eastAsia" w:hAnsi="宋体"/>
                <w:bCs/>
                <w:szCs w:val="21"/>
                <w:highlight w:val="none"/>
              </w:rPr>
            </w:pPr>
            <w:r>
              <w:rPr>
                <w:rFonts w:hint="eastAsia" w:hAnsi="宋体"/>
                <w:bCs/>
                <w:szCs w:val="21"/>
                <w:highlight w:val="none"/>
                <w:lang w:val="en-US" w:eastAsia="zh-CN"/>
              </w:rPr>
              <w:t>投标总报价（元，</w:t>
            </w:r>
            <w:r>
              <w:rPr>
                <w:rFonts w:hint="eastAsia" w:hAnsi="宋体"/>
                <w:b/>
                <w:bCs w:val="0"/>
                <w:szCs w:val="21"/>
                <w:highlight w:val="none"/>
                <w:lang w:val="en-US" w:eastAsia="zh-CN"/>
              </w:rPr>
              <w:t>不含税</w:t>
            </w:r>
            <w:r>
              <w:rPr>
                <w:rFonts w:hint="eastAsia" w:hAnsi="宋体"/>
                <w:bCs/>
                <w:szCs w:val="21"/>
                <w:highlight w:val="none"/>
                <w:lang w:val="en-US" w:eastAsia="zh-CN"/>
              </w:rPr>
              <w:t>）</w:t>
            </w:r>
          </w:p>
        </w:tc>
        <w:tc>
          <w:tcPr>
            <w:tcW w:w="5665" w:type="dxa"/>
            <w:noWrap w:val="0"/>
            <w:vAlign w:val="center"/>
          </w:tcPr>
          <w:p w14:paraId="26E94ADB">
            <w:pPr>
              <w:pStyle w:val="9"/>
              <w:jc w:val="left"/>
              <w:rPr>
                <w:rFonts w:hint="eastAsia" w:hAnsi="宋体"/>
                <w:bCs/>
                <w:szCs w:val="21"/>
                <w:highlight w:val="none"/>
              </w:rPr>
            </w:pPr>
          </w:p>
        </w:tc>
      </w:tr>
      <w:tr w14:paraId="24A8B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3368" w:type="dxa"/>
            <w:noWrap w:val="0"/>
            <w:vAlign w:val="bottom"/>
          </w:tcPr>
          <w:p w14:paraId="681D0331">
            <w:pPr>
              <w:pStyle w:val="9"/>
              <w:jc w:val="center"/>
              <w:rPr>
                <w:rFonts w:hint="eastAsia" w:hAnsi="宋体"/>
                <w:bCs/>
                <w:szCs w:val="21"/>
                <w:highlight w:val="none"/>
                <w:lang w:val="en-US" w:eastAsia="zh-CN"/>
              </w:rPr>
            </w:pPr>
            <w:r>
              <w:rPr>
                <w:rFonts w:hint="eastAsia" w:hAnsi="宋体"/>
                <w:bCs/>
                <w:szCs w:val="21"/>
                <w:highlight w:val="none"/>
              </w:rPr>
              <w:t>税率</w:t>
            </w:r>
            <w:r>
              <w:rPr>
                <w:rFonts w:hint="eastAsia" w:hAnsi="宋体"/>
                <w:bCs/>
                <w:szCs w:val="21"/>
                <w:highlight w:val="none"/>
                <w:lang w:eastAsia="zh-CN"/>
              </w:rPr>
              <w:t>（</w:t>
            </w:r>
            <w:r>
              <w:rPr>
                <w:rFonts w:hint="eastAsia" w:hAnsi="宋体"/>
                <w:bCs/>
                <w:szCs w:val="21"/>
                <w:highlight w:val="none"/>
              </w:rPr>
              <w:t>%</w:t>
            </w:r>
            <w:r>
              <w:rPr>
                <w:rFonts w:hint="eastAsia" w:hAnsi="宋体"/>
                <w:bCs/>
                <w:szCs w:val="21"/>
                <w:highlight w:val="none"/>
                <w:lang w:eastAsia="zh-CN"/>
              </w:rPr>
              <w:t>）</w:t>
            </w:r>
          </w:p>
        </w:tc>
        <w:tc>
          <w:tcPr>
            <w:tcW w:w="5665" w:type="dxa"/>
            <w:noWrap w:val="0"/>
            <w:vAlign w:val="center"/>
          </w:tcPr>
          <w:p w14:paraId="2DF0B612">
            <w:pPr>
              <w:pStyle w:val="9"/>
              <w:jc w:val="left"/>
              <w:rPr>
                <w:rFonts w:hint="eastAsia" w:hAnsi="宋体"/>
                <w:bCs/>
                <w:szCs w:val="21"/>
                <w:highlight w:val="none"/>
              </w:rPr>
            </w:pPr>
          </w:p>
        </w:tc>
      </w:tr>
      <w:tr w14:paraId="69C3C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atLeast"/>
        </w:trPr>
        <w:tc>
          <w:tcPr>
            <w:tcW w:w="3368" w:type="dxa"/>
            <w:noWrap w:val="0"/>
            <w:vAlign w:val="bottom"/>
          </w:tcPr>
          <w:p w14:paraId="086D1CE9">
            <w:pPr>
              <w:pStyle w:val="9"/>
              <w:jc w:val="center"/>
              <w:rPr>
                <w:rFonts w:hint="eastAsia" w:hAnsi="宋体"/>
                <w:bCs/>
                <w:szCs w:val="21"/>
                <w:highlight w:val="none"/>
              </w:rPr>
            </w:pPr>
            <w:r>
              <w:rPr>
                <w:rFonts w:hint="eastAsia" w:hAnsi="宋体"/>
                <w:bCs/>
                <w:szCs w:val="21"/>
                <w:highlight w:val="none"/>
                <w:lang w:val="en-US" w:eastAsia="zh-CN"/>
              </w:rPr>
              <w:t>投标总报价（元，</w:t>
            </w:r>
            <w:r>
              <w:rPr>
                <w:rFonts w:hint="eastAsia" w:hAnsi="宋体"/>
                <w:b/>
                <w:bCs w:val="0"/>
                <w:szCs w:val="21"/>
                <w:highlight w:val="none"/>
                <w:lang w:val="en-US" w:eastAsia="zh-CN"/>
              </w:rPr>
              <w:t>含税</w:t>
            </w:r>
            <w:r>
              <w:rPr>
                <w:rFonts w:hint="eastAsia" w:hAnsi="宋体"/>
                <w:bCs/>
                <w:szCs w:val="21"/>
                <w:highlight w:val="none"/>
                <w:lang w:val="en-US" w:eastAsia="zh-CN"/>
              </w:rPr>
              <w:t>）</w:t>
            </w:r>
          </w:p>
        </w:tc>
        <w:tc>
          <w:tcPr>
            <w:tcW w:w="5665" w:type="dxa"/>
            <w:noWrap w:val="0"/>
            <w:vAlign w:val="bottom"/>
          </w:tcPr>
          <w:p w14:paraId="579D4BC4">
            <w:pPr>
              <w:pStyle w:val="9"/>
              <w:ind w:firstLine="1470" w:firstLineChars="700"/>
              <w:jc w:val="left"/>
              <w:rPr>
                <w:rFonts w:hint="default" w:hAnsi="宋体" w:eastAsia="宋体"/>
                <w:bCs/>
                <w:szCs w:val="21"/>
                <w:highlight w:val="none"/>
                <w:lang w:val="en-US" w:eastAsia="zh-CN"/>
              </w:rPr>
            </w:pPr>
          </w:p>
        </w:tc>
      </w:tr>
      <w:tr w14:paraId="4EA85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8" w:hRule="atLeast"/>
        </w:trPr>
        <w:tc>
          <w:tcPr>
            <w:tcW w:w="3368" w:type="dxa"/>
            <w:noWrap w:val="0"/>
            <w:vAlign w:val="bottom"/>
          </w:tcPr>
          <w:p w14:paraId="2EC72312">
            <w:pPr>
              <w:pStyle w:val="9"/>
              <w:jc w:val="center"/>
              <w:rPr>
                <w:rFonts w:hint="default" w:hAnsi="宋体" w:eastAsia="宋体"/>
                <w:bCs/>
                <w:szCs w:val="21"/>
                <w:highlight w:val="none"/>
                <w:lang w:val="en-US" w:eastAsia="zh-CN"/>
              </w:rPr>
            </w:pPr>
            <w:r>
              <w:rPr>
                <w:rFonts w:hint="eastAsia" w:hAnsi="宋体"/>
                <w:bCs/>
                <w:szCs w:val="21"/>
                <w:highlight w:val="none"/>
                <w:lang w:val="en-US" w:eastAsia="zh-CN"/>
              </w:rPr>
              <w:t>是否同意付款方式</w:t>
            </w:r>
          </w:p>
        </w:tc>
        <w:tc>
          <w:tcPr>
            <w:tcW w:w="5665" w:type="dxa"/>
            <w:noWrap w:val="0"/>
            <w:vAlign w:val="center"/>
          </w:tcPr>
          <w:p w14:paraId="4EAC45BC">
            <w:pPr>
              <w:pStyle w:val="9"/>
              <w:jc w:val="left"/>
              <w:rPr>
                <w:rFonts w:hint="eastAsia" w:hAnsi="宋体"/>
                <w:bCs/>
                <w:szCs w:val="21"/>
                <w:highlight w:val="none"/>
              </w:rPr>
            </w:pPr>
          </w:p>
        </w:tc>
      </w:tr>
      <w:tr w14:paraId="5157C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37" w:hRule="atLeast"/>
        </w:trPr>
        <w:tc>
          <w:tcPr>
            <w:tcW w:w="9033" w:type="dxa"/>
            <w:gridSpan w:val="2"/>
            <w:noWrap w:val="0"/>
            <w:vAlign w:val="top"/>
          </w:tcPr>
          <w:p w14:paraId="4C09FAF2">
            <w:pPr>
              <w:pStyle w:val="9"/>
              <w:rPr>
                <w:rFonts w:hint="eastAsia" w:hAnsi="宋体"/>
                <w:bCs/>
                <w:szCs w:val="21"/>
                <w:highlight w:val="none"/>
              </w:rPr>
            </w:pPr>
            <w:r>
              <w:rPr>
                <w:rFonts w:hint="eastAsia" w:hAnsi="宋体"/>
                <w:bCs/>
                <w:szCs w:val="21"/>
                <w:highlight w:val="none"/>
              </w:rPr>
              <w:t>特殊说明：</w:t>
            </w:r>
          </w:p>
        </w:tc>
      </w:tr>
      <w:tr w14:paraId="6D273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trPr>
        <w:tc>
          <w:tcPr>
            <w:tcW w:w="9033" w:type="dxa"/>
            <w:gridSpan w:val="2"/>
            <w:noWrap w:val="0"/>
            <w:vAlign w:val="top"/>
          </w:tcPr>
          <w:p w14:paraId="3A93F145">
            <w:pPr>
              <w:pStyle w:val="9"/>
              <w:rPr>
                <w:rFonts w:hint="eastAsia" w:hAnsi="宋体" w:eastAsia="宋体"/>
                <w:bCs/>
                <w:szCs w:val="21"/>
                <w:highlight w:val="none"/>
                <w:lang w:eastAsia="zh-CN"/>
              </w:rPr>
            </w:pPr>
            <w:r>
              <w:rPr>
                <w:rFonts w:hint="eastAsia" w:hAnsi="宋体"/>
                <w:bCs/>
                <w:szCs w:val="21"/>
                <w:highlight w:val="none"/>
              </w:rPr>
              <w:t>本投标人</w:t>
            </w:r>
            <w:r>
              <w:rPr>
                <w:rFonts w:hint="eastAsia" w:hAnsi="宋体"/>
                <w:bCs/>
                <w:szCs w:val="21"/>
                <w:highlight w:val="none"/>
                <w:lang w:val="en-US" w:eastAsia="zh-CN"/>
              </w:rPr>
              <w:t>是否</w:t>
            </w:r>
            <w:r>
              <w:rPr>
                <w:rFonts w:hint="eastAsia" w:hAnsi="宋体"/>
                <w:bCs/>
                <w:szCs w:val="21"/>
                <w:highlight w:val="none"/>
              </w:rPr>
              <w:t>完全认同招标文件的各项条款要求</w:t>
            </w:r>
            <w:r>
              <w:rPr>
                <w:rFonts w:hint="eastAsia" w:hAnsi="宋体"/>
                <w:bCs/>
                <w:szCs w:val="21"/>
                <w:highlight w:val="none"/>
                <w:lang w:eastAsia="zh-CN"/>
              </w:rPr>
              <w:t>：</w:t>
            </w:r>
          </w:p>
          <w:p w14:paraId="4FF3236D">
            <w:pPr>
              <w:pStyle w:val="9"/>
              <w:rPr>
                <w:rFonts w:hint="eastAsia" w:hAnsi="宋体"/>
                <w:bCs/>
                <w:szCs w:val="21"/>
                <w:highlight w:val="none"/>
              </w:rPr>
            </w:pPr>
          </w:p>
        </w:tc>
      </w:tr>
    </w:tbl>
    <w:p w14:paraId="48749252">
      <w:pPr>
        <w:pStyle w:val="9"/>
        <w:rPr>
          <w:rFonts w:hint="eastAsia" w:hAnsi="宋体"/>
          <w:bCs/>
          <w:szCs w:val="21"/>
          <w:highlight w:val="none"/>
        </w:rPr>
      </w:pPr>
    </w:p>
    <w:p w14:paraId="5F4E82FA">
      <w:pPr>
        <w:pStyle w:val="9"/>
        <w:rPr>
          <w:rFonts w:hint="eastAsia" w:hAnsi="宋体"/>
          <w:bCs/>
          <w:szCs w:val="21"/>
          <w:highlight w:val="none"/>
        </w:rPr>
      </w:pPr>
    </w:p>
    <w:p w14:paraId="0E307C30">
      <w:pPr>
        <w:pStyle w:val="9"/>
        <w:rPr>
          <w:rFonts w:hint="eastAsia" w:hAnsi="宋体"/>
          <w:bCs/>
          <w:szCs w:val="21"/>
          <w:highlight w:val="none"/>
        </w:rPr>
      </w:pPr>
    </w:p>
    <w:p w14:paraId="30D6153A">
      <w:pPr>
        <w:pStyle w:val="9"/>
        <w:rPr>
          <w:rFonts w:hint="eastAsia" w:hAnsi="宋体"/>
          <w:bCs/>
          <w:szCs w:val="21"/>
          <w:highlight w:val="none"/>
        </w:rPr>
      </w:pPr>
    </w:p>
    <w:p w14:paraId="20B5C85E">
      <w:pPr>
        <w:pStyle w:val="9"/>
        <w:rPr>
          <w:rFonts w:hint="eastAsia" w:hAnsi="宋体"/>
          <w:bCs/>
          <w:szCs w:val="21"/>
          <w:highlight w:val="none"/>
        </w:rPr>
      </w:pPr>
      <w:r>
        <w:rPr>
          <w:rFonts w:hint="eastAsia" w:hAnsi="宋体"/>
          <w:bCs/>
          <w:szCs w:val="21"/>
          <w:highlight w:val="none"/>
        </w:rPr>
        <w:t>投标人：（盖章）                            法定代表人：（签字盖章）</w:t>
      </w:r>
    </w:p>
    <w:p w14:paraId="3B9A547D">
      <w:pPr>
        <w:pStyle w:val="9"/>
        <w:rPr>
          <w:rFonts w:hint="eastAsia" w:hAnsi="宋体"/>
          <w:bCs/>
          <w:szCs w:val="21"/>
          <w:highlight w:val="none"/>
        </w:rPr>
      </w:pPr>
    </w:p>
    <w:p w14:paraId="532B395A">
      <w:pPr>
        <w:pStyle w:val="9"/>
        <w:rPr>
          <w:rFonts w:hint="eastAsia" w:hAnsi="宋体"/>
          <w:bCs/>
          <w:szCs w:val="21"/>
          <w:highlight w:val="none"/>
        </w:rPr>
      </w:pPr>
      <w:r>
        <w:rPr>
          <w:rFonts w:hint="eastAsia" w:hAnsi="宋体"/>
          <w:bCs/>
          <w:szCs w:val="21"/>
          <w:highlight w:val="none"/>
        </w:rPr>
        <w:t xml:space="preserve">                                               年          月          日</w:t>
      </w:r>
    </w:p>
    <w:p w14:paraId="744AF01F">
      <w:pPr>
        <w:adjustRightInd w:val="0"/>
        <w:spacing w:line="500" w:lineRule="exact"/>
        <w:ind w:firstLine="482" w:firstLineChars="200"/>
        <w:rPr>
          <w:rFonts w:ascii="宋体" w:hAnsi="宋体"/>
          <w:b/>
          <w:bCs/>
          <w:sz w:val="24"/>
          <w:szCs w:val="24"/>
          <w:highlight w:val="none"/>
        </w:rPr>
      </w:pPr>
    </w:p>
    <w:p w14:paraId="6FCA90BB">
      <w:pPr>
        <w:rPr>
          <w:rFonts w:hint="eastAsia" w:ascii="宋体" w:hAnsi="宋体"/>
          <w:szCs w:val="21"/>
          <w:highlight w:val="none"/>
        </w:rPr>
      </w:pPr>
    </w:p>
    <w:p w14:paraId="39B39C8C">
      <w:pPr>
        <w:rPr>
          <w:rFonts w:hint="eastAsia" w:ascii="宋体" w:hAnsi="宋体"/>
          <w:szCs w:val="21"/>
          <w:highlight w:val="none"/>
        </w:rPr>
      </w:pPr>
      <w:r>
        <w:rPr>
          <w:rFonts w:hint="eastAsia" w:ascii="宋体" w:hAnsi="宋体"/>
          <w:b/>
          <w:szCs w:val="21"/>
          <w:highlight w:val="none"/>
        </w:rPr>
        <w:t>注：</w:t>
      </w:r>
      <w:r>
        <w:rPr>
          <w:rFonts w:hint="eastAsia" w:ascii="宋体" w:hAnsi="宋体"/>
          <w:szCs w:val="21"/>
          <w:highlight w:val="none"/>
        </w:rPr>
        <w:t>1.本表填写投标文件主要内容，以用于开标宣读。</w:t>
      </w:r>
    </w:p>
    <w:p w14:paraId="6C0DF3EF">
      <w:pPr>
        <w:numPr>
          <w:ilvl w:val="0"/>
          <w:numId w:val="4"/>
        </w:numPr>
        <w:ind w:firstLine="480"/>
        <w:rPr>
          <w:rFonts w:hint="eastAsia" w:ascii="宋体" w:hAnsi="宋体"/>
          <w:szCs w:val="21"/>
          <w:highlight w:val="none"/>
          <w:lang w:eastAsia="zh-CN"/>
        </w:rPr>
      </w:pPr>
      <w:r>
        <w:rPr>
          <w:rFonts w:hint="eastAsia" w:ascii="宋体" w:hAnsi="宋体"/>
          <w:szCs w:val="21"/>
          <w:highlight w:val="none"/>
        </w:rPr>
        <w:t>“索引”一栏填写该主要内容对应于投标文件的“条款号/页号”</w:t>
      </w:r>
      <w:r>
        <w:rPr>
          <w:rFonts w:hint="eastAsia" w:ascii="宋体" w:hAnsi="宋体"/>
          <w:szCs w:val="21"/>
          <w:highlight w:val="none"/>
          <w:lang w:eastAsia="zh-CN"/>
        </w:rPr>
        <w:t>。</w:t>
      </w:r>
    </w:p>
    <w:p w14:paraId="0FE0F9CF">
      <w:pPr>
        <w:numPr>
          <w:ilvl w:val="0"/>
          <w:numId w:val="4"/>
        </w:numPr>
        <w:ind w:firstLine="480"/>
        <w:rPr>
          <w:rFonts w:hint="eastAsia" w:ascii="宋体" w:hAnsi="宋体"/>
          <w:szCs w:val="21"/>
          <w:highlight w:val="none"/>
        </w:rPr>
      </w:pPr>
      <w:r>
        <w:rPr>
          <w:rFonts w:hint="eastAsia" w:ascii="宋体" w:hAnsi="宋体"/>
          <w:szCs w:val="21"/>
          <w:highlight w:val="none"/>
          <w:lang w:val="en-US" w:eastAsia="zh-CN"/>
        </w:rPr>
        <w:t>报价表中总价计算方式为所有清单项的总价如：总价为序号1至序号12相加的总金额（序号1计算方式为：市内日租+市内半日租+超公里+……=总合）。此表仅限用于评标、定标使用。</w:t>
      </w:r>
    </w:p>
    <w:p w14:paraId="4F99CDF4">
      <w:pPr>
        <w:adjustRightInd w:val="0"/>
        <w:rPr>
          <w:rFonts w:hint="eastAsia" w:ascii="宋体" w:hAnsi="宋体"/>
          <w:szCs w:val="21"/>
          <w:highlight w:val="none"/>
        </w:rPr>
        <w:sectPr>
          <w:pgSz w:w="11906" w:h="16838"/>
          <w:pgMar w:top="1588" w:right="1418" w:bottom="1134" w:left="1418" w:header="851" w:footer="992" w:gutter="0"/>
          <w:pgNumType w:fmt="decimal"/>
          <w:cols w:space="720" w:num="1"/>
          <w:titlePg/>
          <w:docGrid w:type="lines" w:linePitch="312" w:charSpace="0"/>
        </w:sectPr>
      </w:pPr>
    </w:p>
    <w:p w14:paraId="393C443A">
      <w:pPr>
        <w:adjustRightInd w:val="0"/>
        <w:rPr>
          <w:rFonts w:hint="eastAsia" w:ascii="宋体" w:hAnsi="宋体"/>
          <w:szCs w:val="21"/>
          <w:highlight w:val="none"/>
        </w:rPr>
      </w:pPr>
    </w:p>
    <w:p w14:paraId="76150FD7">
      <w:pPr>
        <w:jc w:val="center"/>
        <w:rPr>
          <w:rFonts w:hint="eastAsia"/>
          <w:b/>
          <w:color w:val="auto"/>
          <w:sz w:val="36"/>
          <w:szCs w:val="36"/>
          <w:highlight w:val="none"/>
          <w:lang w:val="en-US" w:eastAsia="zh-CN"/>
        </w:rPr>
      </w:pPr>
      <w:r>
        <w:rPr>
          <w:rFonts w:hint="eastAsia"/>
          <w:b/>
          <w:color w:val="auto"/>
          <w:sz w:val="36"/>
          <w:szCs w:val="36"/>
          <w:highlight w:val="none"/>
          <w:lang w:val="en-US" w:eastAsia="zh-CN"/>
        </w:rPr>
        <w:t xml:space="preserve">租赁清单明细表  </w:t>
      </w:r>
    </w:p>
    <w:p w14:paraId="2573BBE6">
      <w:pPr>
        <w:jc w:val="right"/>
        <w:rPr>
          <w:rFonts w:hint="default"/>
          <w:b/>
          <w:color w:val="auto"/>
          <w:sz w:val="36"/>
          <w:szCs w:val="36"/>
          <w:highlight w:val="none"/>
          <w:lang w:val="en-US"/>
        </w:rPr>
      </w:pPr>
      <w:r>
        <w:rPr>
          <w:rFonts w:hint="eastAsia" w:ascii="宋体" w:hAnsi="宋体" w:eastAsia="宋体" w:cs="宋体"/>
          <w:b w:val="0"/>
          <w:bCs/>
          <w:sz w:val="20"/>
          <w:szCs w:val="20"/>
          <w:highlight w:val="none"/>
          <w:lang w:val="en-US" w:eastAsia="zh-CN"/>
        </w:rPr>
        <w:t>（单位：</w:t>
      </w:r>
      <w:r>
        <w:rPr>
          <w:rFonts w:hint="eastAsia" w:ascii="宋体" w:hAnsi="宋体" w:cs="宋体"/>
          <w:b w:val="0"/>
          <w:bCs/>
          <w:sz w:val="20"/>
          <w:szCs w:val="20"/>
          <w:highlight w:val="none"/>
          <w:lang w:val="en-US" w:eastAsia="zh-CN"/>
        </w:rPr>
        <w:t>元</w:t>
      </w:r>
      <w:r>
        <w:rPr>
          <w:rFonts w:hint="eastAsia" w:ascii="宋体" w:hAnsi="宋体" w:eastAsia="宋体" w:cs="宋体"/>
          <w:b w:val="0"/>
          <w:bCs/>
          <w:sz w:val="20"/>
          <w:szCs w:val="20"/>
          <w:highlight w:val="none"/>
          <w:lang w:val="en-US" w:eastAsia="zh-CN"/>
        </w:rPr>
        <w:t>）</w:t>
      </w:r>
    </w:p>
    <w:tbl>
      <w:tblPr>
        <w:tblStyle w:val="18"/>
        <w:tblW w:w="13454" w:type="dxa"/>
        <w:jc w:val="center"/>
        <w:tblLayout w:type="fixed"/>
        <w:tblCellMar>
          <w:top w:w="0" w:type="dxa"/>
          <w:left w:w="108" w:type="dxa"/>
          <w:bottom w:w="0" w:type="dxa"/>
          <w:right w:w="108" w:type="dxa"/>
        </w:tblCellMar>
      </w:tblPr>
      <w:tblGrid>
        <w:gridCol w:w="758"/>
        <w:gridCol w:w="1364"/>
        <w:gridCol w:w="1124"/>
        <w:gridCol w:w="1283"/>
        <w:gridCol w:w="1184"/>
        <w:gridCol w:w="1300"/>
        <w:gridCol w:w="1450"/>
        <w:gridCol w:w="1650"/>
        <w:gridCol w:w="2333"/>
        <w:gridCol w:w="1008"/>
      </w:tblGrid>
      <w:tr w14:paraId="196C5BEA">
        <w:tblPrEx>
          <w:tblCellMar>
            <w:top w:w="0" w:type="dxa"/>
            <w:left w:w="108" w:type="dxa"/>
            <w:bottom w:w="0" w:type="dxa"/>
            <w:right w:w="108" w:type="dxa"/>
          </w:tblCellMar>
        </w:tblPrEx>
        <w:trPr>
          <w:trHeight w:val="1143" w:hRule="atLeast"/>
          <w:jc w:val="center"/>
        </w:trPr>
        <w:tc>
          <w:tcPr>
            <w:tcW w:w="758" w:type="dxa"/>
            <w:vMerge w:val="restart"/>
            <w:tcBorders>
              <w:top w:val="single" w:color="auto" w:sz="4" w:space="0"/>
              <w:left w:val="single" w:color="auto" w:sz="4" w:space="0"/>
              <w:right w:val="single" w:color="auto" w:sz="4" w:space="0"/>
            </w:tcBorders>
            <w:shd w:val="clear" w:color="auto" w:fill="auto"/>
            <w:vAlign w:val="center"/>
          </w:tcPr>
          <w:p w14:paraId="45B20C9A">
            <w:pPr>
              <w:spacing w:line="240" w:lineRule="exact"/>
              <w:jc w:val="center"/>
              <w:rPr>
                <w:rFonts w:hint="eastAsia" w:ascii="宋体" w:hAnsi="宋体" w:eastAsia="宋体" w:cs="宋体"/>
                <w:b w:val="0"/>
                <w:bCs/>
                <w:sz w:val="20"/>
                <w:szCs w:val="20"/>
                <w:highlight w:val="none"/>
              </w:rPr>
            </w:pPr>
            <w:r>
              <w:rPr>
                <w:rFonts w:hint="eastAsia" w:ascii="宋体" w:hAnsi="宋体" w:eastAsia="宋体" w:cs="宋体"/>
                <w:b w:val="0"/>
                <w:bCs/>
                <w:sz w:val="20"/>
                <w:szCs w:val="20"/>
                <w:highlight w:val="none"/>
              </w:rPr>
              <w:t>序号</w:t>
            </w:r>
          </w:p>
        </w:tc>
        <w:tc>
          <w:tcPr>
            <w:tcW w:w="1364" w:type="dxa"/>
            <w:vMerge w:val="restart"/>
            <w:tcBorders>
              <w:top w:val="single" w:color="auto" w:sz="4" w:space="0"/>
              <w:left w:val="nil"/>
              <w:right w:val="single" w:color="auto" w:sz="4" w:space="0"/>
            </w:tcBorders>
            <w:shd w:val="clear" w:color="auto" w:fill="auto"/>
            <w:vAlign w:val="center"/>
          </w:tcPr>
          <w:p w14:paraId="6703220B">
            <w:pPr>
              <w:spacing w:line="240" w:lineRule="exact"/>
              <w:jc w:val="center"/>
              <w:rPr>
                <w:rFonts w:hint="eastAsia" w:ascii="宋体" w:hAnsi="宋体" w:eastAsia="宋体" w:cs="宋体"/>
                <w:b w:val="0"/>
                <w:bCs/>
                <w:sz w:val="20"/>
                <w:szCs w:val="20"/>
                <w:highlight w:val="none"/>
              </w:rPr>
            </w:pPr>
            <w:r>
              <w:rPr>
                <w:rFonts w:hint="eastAsia" w:ascii="宋体" w:hAnsi="宋体" w:eastAsia="宋体" w:cs="宋体"/>
                <w:b w:val="0"/>
                <w:bCs/>
                <w:sz w:val="20"/>
                <w:szCs w:val="20"/>
                <w:highlight w:val="none"/>
              </w:rPr>
              <w:t>车型</w:t>
            </w:r>
          </w:p>
        </w:tc>
        <w:tc>
          <w:tcPr>
            <w:tcW w:w="1124" w:type="dxa"/>
            <w:tcBorders>
              <w:top w:val="single" w:color="auto" w:sz="4" w:space="0"/>
              <w:left w:val="nil"/>
              <w:right w:val="single" w:color="auto" w:sz="4" w:space="0"/>
            </w:tcBorders>
            <w:shd w:val="clear" w:color="auto" w:fill="auto"/>
            <w:vAlign w:val="center"/>
          </w:tcPr>
          <w:p w14:paraId="5A43A65A">
            <w:pPr>
              <w:spacing w:line="240" w:lineRule="exact"/>
              <w:jc w:val="center"/>
              <w:rPr>
                <w:rFonts w:hint="eastAsia" w:ascii="宋体" w:hAnsi="宋体" w:eastAsia="宋体" w:cs="宋体"/>
                <w:b w:val="0"/>
                <w:bCs/>
                <w:sz w:val="20"/>
                <w:szCs w:val="20"/>
                <w:highlight w:val="none"/>
              </w:rPr>
            </w:pPr>
            <w:r>
              <w:rPr>
                <w:rFonts w:hint="eastAsia" w:ascii="宋体" w:hAnsi="宋体" w:eastAsia="宋体" w:cs="宋体"/>
                <w:b w:val="0"/>
                <w:bCs/>
                <w:sz w:val="20"/>
                <w:szCs w:val="20"/>
                <w:highlight w:val="none"/>
              </w:rPr>
              <w:t>座位数</w:t>
            </w:r>
          </w:p>
        </w:tc>
        <w:tc>
          <w:tcPr>
            <w:tcW w:w="1283" w:type="dxa"/>
            <w:tcBorders>
              <w:top w:val="single" w:color="auto" w:sz="4" w:space="0"/>
              <w:left w:val="single" w:color="auto" w:sz="4" w:space="0"/>
              <w:right w:val="single" w:color="auto" w:sz="4" w:space="0"/>
            </w:tcBorders>
            <w:shd w:val="clear" w:color="000000" w:fill="FFFFFF"/>
            <w:vAlign w:val="center"/>
          </w:tcPr>
          <w:p w14:paraId="142A5656">
            <w:pPr>
              <w:spacing w:line="240" w:lineRule="exact"/>
              <w:jc w:val="center"/>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市内日租</w:t>
            </w:r>
            <w:r>
              <w:rPr>
                <w:rFonts w:hint="eastAsia" w:ascii="宋体" w:hAnsi="宋体" w:eastAsia="宋体" w:cs="宋体"/>
                <w:b w:val="0"/>
                <w:bCs/>
                <w:sz w:val="21"/>
                <w:szCs w:val="21"/>
                <w:highlight w:val="none"/>
                <w:lang w:val="en-US" w:eastAsia="zh-CN"/>
              </w:rPr>
              <w:t>含司机</w:t>
            </w:r>
          </w:p>
        </w:tc>
        <w:tc>
          <w:tcPr>
            <w:tcW w:w="1184" w:type="dxa"/>
            <w:tcBorders>
              <w:top w:val="single" w:color="auto" w:sz="4" w:space="0"/>
              <w:left w:val="nil"/>
              <w:right w:val="single" w:color="auto" w:sz="4" w:space="0"/>
            </w:tcBorders>
            <w:shd w:val="clear" w:color="000000" w:fill="FFFFFF"/>
            <w:vAlign w:val="center"/>
          </w:tcPr>
          <w:p w14:paraId="6D338D7D">
            <w:pPr>
              <w:spacing w:line="240" w:lineRule="exact"/>
              <w:jc w:val="center"/>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市内半日租</w:t>
            </w:r>
            <w:r>
              <w:rPr>
                <w:rFonts w:hint="eastAsia" w:ascii="宋体" w:hAnsi="宋体" w:eastAsia="宋体" w:cs="宋体"/>
                <w:b w:val="0"/>
                <w:bCs/>
                <w:sz w:val="21"/>
                <w:szCs w:val="21"/>
                <w:highlight w:val="none"/>
                <w:lang w:val="en-US" w:eastAsia="zh-CN"/>
              </w:rPr>
              <w:t>含司机</w:t>
            </w:r>
          </w:p>
        </w:tc>
        <w:tc>
          <w:tcPr>
            <w:tcW w:w="1300" w:type="dxa"/>
            <w:tcBorders>
              <w:top w:val="single" w:color="auto" w:sz="4" w:space="0"/>
              <w:left w:val="single" w:color="auto" w:sz="4" w:space="0"/>
              <w:bottom w:val="single" w:color="auto" w:sz="4" w:space="0"/>
              <w:right w:val="single" w:color="auto" w:sz="4" w:space="0"/>
            </w:tcBorders>
            <w:shd w:val="clear" w:color="000000" w:fill="FFFFFF"/>
            <w:vAlign w:val="center"/>
          </w:tcPr>
          <w:p w14:paraId="68BAEE1F">
            <w:pPr>
              <w:spacing w:line="240" w:lineRule="exact"/>
              <w:jc w:val="center"/>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超公里</w:t>
            </w:r>
          </w:p>
          <w:p w14:paraId="719EDA3B">
            <w:pPr>
              <w:spacing w:line="240" w:lineRule="exact"/>
              <w:jc w:val="center"/>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lang w:eastAsia="zh-CN"/>
              </w:rPr>
              <w:t>（</w:t>
            </w:r>
            <w:r>
              <w:rPr>
                <w:rFonts w:hint="eastAsia" w:ascii="宋体" w:hAnsi="宋体" w:eastAsia="宋体" w:cs="宋体"/>
                <w:b w:val="0"/>
                <w:bCs/>
                <w:sz w:val="21"/>
                <w:szCs w:val="21"/>
                <w:highlight w:val="none"/>
                <w:lang w:val="en-US" w:eastAsia="zh-CN"/>
              </w:rPr>
              <w:t>含长途）</w:t>
            </w:r>
          </w:p>
        </w:tc>
        <w:tc>
          <w:tcPr>
            <w:tcW w:w="1450" w:type="dxa"/>
            <w:tcBorders>
              <w:top w:val="single" w:color="auto" w:sz="4" w:space="0"/>
              <w:left w:val="nil"/>
              <w:bottom w:val="single" w:color="auto" w:sz="4" w:space="0"/>
              <w:right w:val="single" w:color="auto" w:sz="4" w:space="0"/>
            </w:tcBorders>
            <w:shd w:val="clear" w:color="000000" w:fill="FFFFFF"/>
            <w:vAlign w:val="center"/>
          </w:tcPr>
          <w:p w14:paraId="76CD0164">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超小时</w:t>
            </w:r>
          </w:p>
          <w:p w14:paraId="12C66BB7">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（仅适用于</w:t>
            </w:r>
          </w:p>
          <w:p w14:paraId="10FC3BAC">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大型活动）</w:t>
            </w:r>
          </w:p>
        </w:tc>
        <w:tc>
          <w:tcPr>
            <w:tcW w:w="1650" w:type="dxa"/>
            <w:tcBorders>
              <w:top w:val="single" w:color="auto" w:sz="4" w:space="0"/>
              <w:left w:val="nil"/>
              <w:bottom w:val="single" w:color="auto" w:sz="4" w:space="0"/>
              <w:right w:val="single" w:color="auto" w:sz="4" w:space="0"/>
            </w:tcBorders>
            <w:shd w:val="clear" w:color="000000" w:fill="FFFFFF"/>
            <w:vAlign w:val="center"/>
          </w:tcPr>
          <w:p w14:paraId="531DE41B">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长途出差住宿</w:t>
            </w:r>
          </w:p>
          <w:p w14:paraId="36446CAA">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（要求以下车型价格一致）</w:t>
            </w:r>
          </w:p>
        </w:tc>
        <w:tc>
          <w:tcPr>
            <w:tcW w:w="2333" w:type="dxa"/>
            <w:tcBorders>
              <w:top w:val="single" w:color="auto" w:sz="4" w:space="0"/>
              <w:left w:val="nil"/>
              <w:bottom w:val="single" w:color="auto" w:sz="4" w:space="0"/>
              <w:right w:val="single" w:color="auto" w:sz="4" w:space="0"/>
            </w:tcBorders>
            <w:shd w:val="clear" w:color="000000" w:fill="FFFFFF"/>
            <w:vAlign w:val="center"/>
          </w:tcPr>
          <w:p w14:paraId="594C7448">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长途出差餐费一餐价格</w:t>
            </w:r>
          </w:p>
          <w:p w14:paraId="224D9D38">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(午餐晚餐要求价格一致）</w:t>
            </w:r>
          </w:p>
        </w:tc>
        <w:tc>
          <w:tcPr>
            <w:tcW w:w="1008" w:type="dxa"/>
            <w:tcBorders>
              <w:top w:val="single" w:color="auto" w:sz="4" w:space="0"/>
              <w:left w:val="single" w:color="auto" w:sz="4" w:space="0"/>
              <w:bottom w:val="single" w:color="auto" w:sz="4" w:space="0"/>
              <w:right w:val="single" w:color="auto" w:sz="4" w:space="0"/>
            </w:tcBorders>
            <w:shd w:val="clear" w:color="000000" w:fill="FFFFFF"/>
            <w:vAlign w:val="center"/>
          </w:tcPr>
          <w:p w14:paraId="5219F41F">
            <w:pPr>
              <w:spacing w:line="240" w:lineRule="exact"/>
              <w:jc w:val="center"/>
              <w:rPr>
                <w:rFonts w:hint="default" w:ascii="宋体" w:hAnsi="宋体" w:eastAsia="宋体" w:cs="宋体"/>
                <w:b w:val="0"/>
                <w:bCs/>
                <w:sz w:val="21"/>
                <w:szCs w:val="21"/>
                <w:highlight w:val="none"/>
                <w:lang w:val="en-US" w:eastAsia="zh-CN"/>
              </w:rPr>
            </w:pPr>
            <w:r>
              <w:rPr>
                <w:rFonts w:hint="eastAsia" w:ascii="宋体" w:hAnsi="宋体" w:cs="宋体"/>
                <w:b w:val="0"/>
                <w:bCs/>
                <w:sz w:val="21"/>
                <w:szCs w:val="21"/>
                <w:highlight w:val="none"/>
                <w:lang w:val="en-US" w:eastAsia="zh-CN"/>
              </w:rPr>
              <w:t>小计</w:t>
            </w:r>
          </w:p>
        </w:tc>
      </w:tr>
      <w:tr w14:paraId="48C8DF77">
        <w:tblPrEx>
          <w:tblCellMar>
            <w:top w:w="0" w:type="dxa"/>
            <w:left w:w="108" w:type="dxa"/>
            <w:bottom w:w="0" w:type="dxa"/>
            <w:right w:w="108" w:type="dxa"/>
          </w:tblCellMar>
        </w:tblPrEx>
        <w:trPr>
          <w:trHeight w:val="736" w:hRule="atLeast"/>
          <w:jc w:val="center"/>
        </w:trPr>
        <w:tc>
          <w:tcPr>
            <w:tcW w:w="758" w:type="dxa"/>
            <w:vMerge w:val="continue"/>
            <w:tcBorders>
              <w:left w:val="single" w:color="auto" w:sz="4" w:space="0"/>
              <w:right w:val="single" w:color="auto" w:sz="4" w:space="0"/>
            </w:tcBorders>
            <w:shd w:val="clear" w:color="auto" w:fill="auto"/>
            <w:vAlign w:val="center"/>
          </w:tcPr>
          <w:p w14:paraId="1DD48CB2">
            <w:pPr>
              <w:spacing w:line="240" w:lineRule="exact"/>
              <w:jc w:val="center"/>
              <w:rPr>
                <w:rFonts w:hint="eastAsia" w:ascii="宋体" w:hAnsi="宋体" w:eastAsia="宋体" w:cs="宋体"/>
                <w:b w:val="0"/>
                <w:bCs/>
                <w:sz w:val="21"/>
                <w:szCs w:val="21"/>
                <w:highlight w:val="none"/>
              </w:rPr>
            </w:pPr>
          </w:p>
        </w:tc>
        <w:tc>
          <w:tcPr>
            <w:tcW w:w="1364" w:type="dxa"/>
            <w:vMerge w:val="continue"/>
            <w:tcBorders>
              <w:left w:val="nil"/>
              <w:right w:val="single" w:color="auto" w:sz="4" w:space="0"/>
            </w:tcBorders>
            <w:shd w:val="clear" w:color="auto" w:fill="auto"/>
            <w:vAlign w:val="center"/>
          </w:tcPr>
          <w:p w14:paraId="23D5DDCA">
            <w:pPr>
              <w:spacing w:line="240" w:lineRule="exact"/>
              <w:jc w:val="center"/>
              <w:rPr>
                <w:rFonts w:hint="eastAsia" w:ascii="宋体" w:hAnsi="宋体" w:eastAsia="宋体" w:cs="宋体"/>
                <w:b w:val="0"/>
                <w:bCs/>
                <w:sz w:val="21"/>
                <w:szCs w:val="21"/>
                <w:highlight w:val="none"/>
              </w:rPr>
            </w:pPr>
          </w:p>
        </w:tc>
        <w:tc>
          <w:tcPr>
            <w:tcW w:w="1124" w:type="dxa"/>
            <w:tcBorders>
              <w:top w:val="single" w:color="auto" w:sz="4" w:space="0"/>
              <w:left w:val="nil"/>
              <w:right w:val="single" w:color="auto" w:sz="4" w:space="0"/>
            </w:tcBorders>
            <w:shd w:val="clear" w:color="auto" w:fill="auto"/>
            <w:vAlign w:val="center"/>
          </w:tcPr>
          <w:p w14:paraId="45AD67AA">
            <w:pPr>
              <w:spacing w:line="240" w:lineRule="exact"/>
              <w:jc w:val="center"/>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（人）</w:t>
            </w:r>
          </w:p>
        </w:tc>
        <w:tc>
          <w:tcPr>
            <w:tcW w:w="1283" w:type="dxa"/>
            <w:tcBorders>
              <w:top w:val="single" w:color="auto" w:sz="4" w:space="0"/>
              <w:left w:val="single" w:color="auto" w:sz="4" w:space="0"/>
              <w:right w:val="single" w:color="auto" w:sz="4" w:space="0"/>
            </w:tcBorders>
            <w:shd w:val="clear" w:color="000000" w:fill="FFFFFF"/>
            <w:vAlign w:val="center"/>
          </w:tcPr>
          <w:p w14:paraId="1ACE474B">
            <w:pPr>
              <w:spacing w:line="240" w:lineRule="exact"/>
              <w:jc w:val="center"/>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w:t>
            </w:r>
            <w:r>
              <w:rPr>
                <w:rFonts w:hint="eastAsia" w:ascii="宋体" w:hAnsi="宋体" w:eastAsia="宋体" w:cs="宋体"/>
                <w:b w:val="0"/>
                <w:bCs/>
                <w:sz w:val="21"/>
                <w:szCs w:val="21"/>
                <w:highlight w:val="none"/>
                <w:lang w:val="en-US" w:eastAsia="zh-CN"/>
              </w:rPr>
              <w:t>未税，</w:t>
            </w:r>
            <w:r>
              <w:rPr>
                <w:rFonts w:hint="eastAsia" w:ascii="宋体" w:hAnsi="宋体" w:eastAsia="宋体" w:cs="宋体"/>
                <w:b w:val="0"/>
                <w:bCs/>
                <w:sz w:val="21"/>
                <w:szCs w:val="21"/>
                <w:highlight w:val="none"/>
              </w:rPr>
              <w:t>元/天）</w:t>
            </w:r>
          </w:p>
        </w:tc>
        <w:tc>
          <w:tcPr>
            <w:tcW w:w="1184" w:type="dxa"/>
            <w:tcBorders>
              <w:top w:val="single" w:color="auto" w:sz="4" w:space="0"/>
              <w:left w:val="nil"/>
              <w:right w:val="single" w:color="auto" w:sz="4" w:space="0"/>
            </w:tcBorders>
            <w:shd w:val="clear" w:color="000000" w:fill="FFFFFF"/>
            <w:vAlign w:val="center"/>
          </w:tcPr>
          <w:p w14:paraId="42D357A4">
            <w:pPr>
              <w:spacing w:line="240" w:lineRule="exact"/>
              <w:jc w:val="center"/>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lang w:eastAsia="zh-CN"/>
              </w:rPr>
              <w:t>（</w:t>
            </w:r>
            <w:r>
              <w:rPr>
                <w:rFonts w:hint="eastAsia" w:ascii="宋体" w:hAnsi="宋体" w:eastAsia="宋体" w:cs="宋体"/>
                <w:b w:val="0"/>
                <w:bCs/>
                <w:sz w:val="21"/>
                <w:szCs w:val="21"/>
                <w:highlight w:val="none"/>
              </w:rPr>
              <w:t>元/天）</w:t>
            </w:r>
          </w:p>
        </w:tc>
        <w:tc>
          <w:tcPr>
            <w:tcW w:w="1300" w:type="dxa"/>
            <w:tcBorders>
              <w:top w:val="single" w:color="auto" w:sz="4" w:space="0"/>
              <w:left w:val="single" w:color="auto" w:sz="4" w:space="0"/>
              <w:bottom w:val="single" w:color="auto" w:sz="4" w:space="0"/>
              <w:right w:val="single" w:color="auto" w:sz="4" w:space="0"/>
            </w:tcBorders>
            <w:shd w:val="clear" w:color="000000" w:fill="FFFFFF"/>
            <w:vAlign w:val="center"/>
          </w:tcPr>
          <w:p w14:paraId="33E863DE">
            <w:pPr>
              <w:spacing w:line="240" w:lineRule="exact"/>
              <w:jc w:val="center"/>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（元/公里）</w:t>
            </w:r>
          </w:p>
        </w:tc>
        <w:tc>
          <w:tcPr>
            <w:tcW w:w="1450" w:type="dxa"/>
            <w:tcBorders>
              <w:top w:val="single" w:color="auto" w:sz="4" w:space="0"/>
              <w:left w:val="nil"/>
              <w:bottom w:val="single" w:color="auto" w:sz="4" w:space="0"/>
              <w:right w:val="single" w:color="auto" w:sz="4" w:space="0"/>
            </w:tcBorders>
            <w:shd w:val="clear" w:color="000000" w:fill="FFFFFF"/>
            <w:vAlign w:val="center"/>
          </w:tcPr>
          <w:p w14:paraId="46BE185B">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（元/小时）</w:t>
            </w:r>
          </w:p>
        </w:tc>
        <w:tc>
          <w:tcPr>
            <w:tcW w:w="1650" w:type="dxa"/>
            <w:tcBorders>
              <w:top w:val="single" w:color="auto" w:sz="4" w:space="0"/>
              <w:left w:val="nil"/>
              <w:bottom w:val="single" w:color="auto" w:sz="4" w:space="0"/>
              <w:right w:val="single" w:color="auto" w:sz="4" w:space="0"/>
            </w:tcBorders>
            <w:shd w:val="clear" w:color="000000" w:fill="FFFFFF"/>
            <w:vAlign w:val="center"/>
          </w:tcPr>
          <w:p w14:paraId="1253D760">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（元/天）</w:t>
            </w:r>
          </w:p>
        </w:tc>
        <w:tc>
          <w:tcPr>
            <w:tcW w:w="2333" w:type="dxa"/>
            <w:tcBorders>
              <w:top w:val="single" w:color="auto" w:sz="4" w:space="0"/>
              <w:left w:val="nil"/>
              <w:bottom w:val="single" w:color="auto" w:sz="4" w:space="0"/>
              <w:right w:val="single" w:color="auto" w:sz="4" w:space="0"/>
            </w:tcBorders>
            <w:shd w:val="clear" w:color="000000" w:fill="FFFFFF"/>
            <w:vAlign w:val="center"/>
          </w:tcPr>
          <w:p w14:paraId="41BB44C7">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（元/餐）</w:t>
            </w:r>
          </w:p>
        </w:tc>
        <w:tc>
          <w:tcPr>
            <w:tcW w:w="1008" w:type="dxa"/>
            <w:tcBorders>
              <w:top w:val="single" w:color="auto" w:sz="4" w:space="0"/>
              <w:left w:val="single" w:color="auto" w:sz="4" w:space="0"/>
              <w:bottom w:val="single" w:color="auto" w:sz="4" w:space="0"/>
              <w:right w:val="single" w:color="auto" w:sz="4" w:space="0"/>
            </w:tcBorders>
            <w:shd w:val="clear" w:color="000000" w:fill="FFFFFF"/>
            <w:vAlign w:val="center"/>
          </w:tcPr>
          <w:p w14:paraId="26F98397">
            <w:pPr>
              <w:spacing w:line="240" w:lineRule="exact"/>
              <w:jc w:val="center"/>
              <w:rPr>
                <w:rFonts w:hint="eastAsia" w:ascii="宋体" w:hAnsi="宋体" w:eastAsia="宋体" w:cs="宋体"/>
                <w:b w:val="0"/>
                <w:bCs/>
                <w:sz w:val="21"/>
                <w:szCs w:val="21"/>
                <w:highlight w:val="none"/>
                <w:lang w:val="en-US" w:eastAsia="zh-CN"/>
              </w:rPr>
            </w:pPr>
          </w:p>
        </w:tc>
      </w:tr>
      <w:tr w14:paraId="716F6ADC">
        <w:tblPrEx>
          <w:tblCellMar>
            <w:top w:w="0" w:type="dxa"/>
            <w:left w:w="108" w:type="dxa"/>
            <w:bottom w:w="0" w:type="dxa"/>
            <w:right w:w="108" w:type="dxa"/>
          </w:tblCellMar>
        </w:tblPrEx>
        <w:trPr>
          <w:trHeight w:val="655" w:hRule="atLeast"/>
          <w:jc w:val="center"/>
        </w:trPr>
        <w:tc>
          <w:tcPr>
            <w:tcW w:w="758" w:type="dxa"/>
            <w:tcBorders>
              <w:top w:val="single" w:color="auto" w:sz="4" w:space="0"/>
              <w:left w:val="single" w:color="auto" w:sz="4" w:space="0"/>
              <w:right w:val="single" w:color="auto" w:sz="4" w:space="0"/>
            </w:tcBorders>
            <w:shd w:val="clear" w:color="auto" w:fill="auto"/>
            <w:vAlign w:val="center"/>
          </w:tcPr>
          <w:p w14:paraId="02756D2B">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1</w:t>
            </w:r>
          </w:p>
        </w:tc>
        <w:tc>
          <w:tcPr>
            <w:tcW w:w="1364" w:type="dxa"/>
            <w:tcBorders>
              <w:top w:val="single" w:color="auto" w:sz="4" w:space="0"/>
              <w:left w:val="nil"/>
              <w:right w:val="single" w:color="auto" w:sz="4" w:space="0"/>
            </w:tcBorders>
            <w:shd w:val="clear" w:color="auto" w:fill="auto"/>
            <w:vAlign w:val="center"/>
          </w:tcPr>
          <w:p w14:paraId="3651CBA7">
            <w:pPr>
              <w:spacing w:line="240" w:lineRule="exact"/>
              <w:jc w:val="center"/>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新款别克GL8</w:t>
            </w:r>
          </w:p>
        </w:tc>
        <w:tc>
          <w:tcPr>
            <w:tcW w:w="1124" w:type="dxa"/>
            <w:tcBorders>
              <w:top w:val="single" w:color="auto" w:sz="4" w:space="0"/>
              <w:left w:val="nil"/>
              <w:right w:val="single" w:color="auto" w:sz="4" w:space="0"/>
            </w:tcBorders>
            <w:shd w:val="clear" w:color="auto" w:fill="auto"/>
            <w:vAlign w:val="center"/>
          </w:tcPr>
          <w:p w14:paraId="27574FAB">
            <w:pPr>
              <w:spacing w:line="240" w:lineRule="exact"/>
              <w:jc w:val="center"/>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lang w:val="en-US" w:eastAsia="zh-CN"/>
              </w:rPr>
              <w:t>7</w:t>
            </w:r>
          </w:p>
        </w:tc>
        <w:tc>
          <w:tcPr>
            <w:tcW w:w="1283" w:type="dxa"/>
            <w:tcBorders>
              <w:top w:val="single" w:color="auto" w:sz="4" w:space="0"/>
              <w:left w:val="single" w:color="auto" w:sz="4" w:space="0"/>
              <w:right w:val="single" w:color="auto" w:sz="4" w:space="0"/>
            </w:tcBorders>
            <w:shd w:val="clear" w:color="000000" w:fill="FFFFFF"/>
            <w:vAlign w:val="center"/>
          </w:tcPr>
          <w:p w14:paraId="316B3D42">
            <w:pPr>
              <w:spacing w:line="240" w:lineRule="exact"/>
              <w:jc w:val="center"/>
              <w:rPr>
                <w:rFonts w:hint="eastAsia" w:ascii="宋体" w:hAnsi="宋体" w:eastAsia="宋体" w:cs="宋体"/>
                <w:b w:val="0"/>
                <w:bCs/>
                <w:sz w:val="21"/>
                <w:szCs w:val="21"/>
                <w:highlight w:val="none"/>
              </w:rPr>
            </w:pPr>
          </w:p>
        </w:tc>
        <w:tc>
          <w:tcPr>
            <w:tcW w:w="1184" w:type="dxa"/>
            <w:tcBorders>
              <w:top w:val="single" w:color="auto" w:sz="4" w:space="0"/>
              <w:left w:val="nil"/>
              <w:right w:val="single" w:color="auto" w:sz="4" w:space="0"/>
            </w:tcBorders>
            <w:shd w:val="clear" w:color="000000" w:fill="FFFFFF"/>
            <w:vAlign w:val="center"/>
          </w:tcPr>
          <w:p w14:paraId="654CB0A8">
            <w:pPr>
              <w:spacing w:line="240" w:lineRule="exact"/>
              <w:jc w:val="center"/>
              <w:rPr>
                <w:rFonts w:hint="eastAsia" w:ascii="宋体" w:hAnsi="宋体" w:eastAsia="宋体" w:cs="宋体"/>
                <w:b w:val="0"/>
                <w:bCs/>
                <w:sz w:val="21"/>
                <w:szCs w:val="21"/>
                <w:highlight w:val="none"/>
              </w:rPr>
            </w:pPr>
          </w:p>
        </w:tc>
        <w:tc>
          <w:tcPr>
            <w:tcW w:w="1300" w:type="dxa"/>
            <w:tcBorders>
              <w:top w:val="single" w:color="auto" w:sz="4" w:space="0"/>
              <w:left w:val="single" w:color="auto" w:sz="4" w:space="0"/>
              <w:bottom w:val="single" w:color="auto" w:sz="4" w:space="0"/>
              <w:right w:val="single" w:color="auto" w:sz="4" w:space="0"/>
            </w:tcBorders>
            <w:shd w:val="clear" w:color="000000" w:fill="FFFFFF"/>
            <w:vAlign w:val="center"/>
          </w:tcPr>
          <w:p w14:paraId="469A5009">
            <w:pPr>
              <w:spacing w:line="240" w:lineRule="exact"/>
              <w:jc w:val="center"/>
              <w:rPr>
                <w:rFonts w:hint="eastAsia" w:ascii="宋体" w:hAnsi="宋体" w:eastAsia="宋体" w:cs="宋体"/>
                <w:b w:val="0"/>
                <w:bCs/>
                <w:sz w:val="21"/>
                <w:szCs w:val="21"/>
                <w:highlight w:val="none"/>
              </w:rPr>
            </w:pPr>
          </w:p>
        </w:tc>
        <w:tc>
          <w:tcPr>
            <w:tcW w:w="1450" w:type="dxa"/>
            <w:tcBorders>
              <w:top w:val="single" w:color="auto" w:sz="4" w:space="0"/>
              <w:left w:val="nil"/>
              <w:bottom w:val="single" w:color="auto" w:sz="4" w:space="0"/>
              <w:right w:val="single" w:color="auto" w:sz="4" w:space="0"/>
            </w:tcBorders>
            <w:shd w:val="clear" w:color="000000" w:fill="FFFFFF"/>
            <w:vAlign w:val="center"/>
          </w:tcPr>
          <w:p w14:paraId="263F364C">
            <w:pPr>
              <w:spacing w:line="240" w:lineRule="exact"/>
              <w:jc w:val="center"/>
              <w:rPr>
                <w:rFonts w:hint="eastAsia" w:ascii="宋体" w:hAnsi="宋体" w:eastAsia="宋体" w:cs="宋体"/>
                <w:b w:val="0"/>
                <w:bCs/>
                <w:sz w:val="21"/>
                <w:szCs w:val="21"/>
                <w:highlight w:val="none"/>
                <w:lang w:val="en-US" w:eastAsia="zh-CN"/>
              </w:rPr>
            </w:pPr>
          </w:p>
        </w:tc>
        <w:tc>
          <w:tcPr>
            <w:tcW w:w="1650" w:type="dxa"/>
            <w:tcBorders>
              <w:top w:val="single" w:color="auto" w:sz="4" w:space="0"/>
              <w:left w:val="nil"/>
              <w:bottom w:val="single" w:color="auto" w:sz="4" w:space="0"/>
              <w:right w:val="single" w:color="auto" w:sz="4" w:space="0"/>
            </w:tcBorders>
            <w:shd w:val="clear" w:color="000000" w:fill="FFFFFF"/>
            <w:vAlign w:val="center"/>
          </w:tcPr>
          <w:p w14:paraId="489DA2DB">
            <w:pPr>
              <w:spacing w:line="240" w:lineRule="exact"/>
              <w:jc w:val="center"/>
              <w:rPr>
                <w:rFonts w:hint="eastAsia" w:ascii="宋体" w:hAnsi="宋体" w:eastAsia="宋体" w:cs="宋体"/>
                <w:b w:val="0"/>
                <w:bCs/>
                <w:sz w:val="21"/>
                <w:szCs w:val="21"/>
                <w:highlight w:val="none"/>
                <w:lang w:val="en-US" w:eastAsia="zh-CN"/>
              </w:rPr>
            </w:pPr>
          </w:p>
        </w:tc>
        <w:tc>
          <w:tcPr>
            <w:tcW w:w="2333" w:type="dxa"/>
            <w:tcBorders>
              <w:top w:val="single" w:color="auto" w:sz="4" w:space="0"/>
              <w:left w:val="nil"/>
              <w:bottom w:val="single" w:color="auto" w:sz="4" w:space="0"/>
              <w:right w:val="single" w:color="auto" w:sz="4" w:space="0"/>
            </w:tcBorders>
            <w:shd w:val="clear" w:color="000000" w:fill="FFFFFF"/>
            <w:vAlign w:val="center"/>
          </w:tcPr>
          <w:p w14:paraId="216C00C7">
            <w:pPr>
              <w:spacing w:line="240" w:lineRule="exact"/>
              <w:jc w:val="center"/>
              <w:rPr>
                <w:rFonts w:hint="eastAsia" w:ascii="宋体" w:hAnsi="宋体" w:eastAsia="宋体" w:cs="宋体"/>
                <w:b w:val="0"/>
                <w:bCs/>
                <w:sz w:val="21"/>
                <w:szCs w:val="21"/>
                <w:highlight w:val="none"/>
                <w:lang w:val="en-US" w:eastAsia="zh-CN"/>
              </w:rPr>
            </w:pPr>
          </w:p>
        </w:tc>
        <w:tc>
          <w:tcPr>
            <w:tcW w:w="1008" w:type="dxa"/>
            <w:tcBorders>
              <w:top w:val="single" w:color="auto" w:sz="4" w:space="0"/>
              <w:left w:val="single" w:color="auto" w:sz="4" w:space="0"/>
              <w:bottom w:val="single" w:color="auto" w:sz="4" w:space="0"/>
              <w:right w:val="single" w:color="auto" w:sz="4" w:space="0"/>
            </w:tcBorders>
            <w:shd w:val="clear" w:color="000000" w:fill="FFFFFF"/>
            <w:vAlign w:val="center"/>
          </w:tcPr>
          <w:p w14:paraId="45EB3199">
            <w:pPr>
              <w:spacing w:line="240" w:lineRule="exact"/>
              <w:jc w:val="center"/>
              <w:rPr>
                <w:rFonts w:hint="eastAsia" w:ascii="宋体" w:hAnsi="宋体" w:eastAsia="宋体" w:cs="宋体"/>
                <w:b w:val="0"/>
                <w:bCs/>
                <w:sz w:val="21"/>
                <w:szCs w:val="21"/>
                <w:highlight w:val="none"/>
                <w:lang w:val="en-US" w:eastAsia="zh-CN"/>
              </w:rPr>
            </w:pPr>
          </w:p>
        </w:tc>
      </w:tr>
      <w:tr w14:paraId="0F9EBCEC">
        <w:tblPrEx>
          <w:tblCellMar>
            <w:top w:w="0" w:type="dxa"/>
            <w:left w:w="108" w:type="dxa"/>
            <w:bottom w:w="0" w:type="dxa"/>
            <w:right w:w="108" w:type="dxa"/>
          </w:tblCellMar>
        </w:tblPrEx>
        <w:trPr>
          <w:trHeight w:val="867" w:hRule="atLeast"/>
          <w:jc w:val="center"/>
        </w:trPr>
        <w:tc>
          <w:tcPr>
            <w:tcW w:w="758" w:type="dxa"/>
            <w:tcBorders>
              <w:top w:val="single" w:color="auto" w:sz="4" w:space="0"/>
              <w:left w:val="single" w:color="auto" w:sz="4" w:space="0"/>
              <w:right w:val="single" w:color="auto" w:sz="4" w:space="0"/>
            </w:tcBorders>
            <w:shd w:val="clear" w:color="auto" w:fill="auto"/>
            <w:vAlign w:val="center"/>
          </w:tcPr>
          <w:p w14:paraId="050F2683">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2</w:t>
            </w:r>
          </w:p>
        </w:tc>
        <w:tc>
          <w:tcPr>
            <w:tcW w:w="1364" w:type="dxa"/>
            <w:tcBorders>
              <w:top w:val="single" w:color="auto" w:sz="4" w:space="0"/>
              <w:left w:val="nil"/>
              <w:right w:val="single" w:color="auto" w:sz="4" w:space="0"/>
            </w:tcBorders>
            <w:shd w:val="clear" w:color="auto" w:fill="auto"/>
            <w:vAlign w:val="center"/>
          </w:tcPr>
          <w:p w14:paraId="151F5612">
            <w:pPr>
              <w:spacing w:line="240" w:lineRule="exact"/>
              <w:jc w:val="center"/>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丰田海狮</w:t>
            </w:r>
          </w:p>
          <w:p w14:paraId="78E61857">
            <w:pPr>
              <w:spacing w:line="240" w:lineRule="exact"/>
              <w:jc w:val="center"/>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rPr>
              <w:t>中巴车</w:t>
            </w:r>
          </w:p>
        </w:tc>
        <w:tc>
          <w:tcPr>
            <w:tcW w:w="1124" w:type="dxa"/>
            <w:tcBorders>
              <w:top w:val="single" w:color="auto" w:sz="4" w:space="0"/>
              <w:left w:val="nil"/>
              <w:right w:val="single" w:color="auto" w:sz="4" w:space="0"/>
            </w:tcBorders>
            <w:shd w:val="clear" w:color="auto" w:fill="auto"/>
            <w:vAlign w:val="center"/>
          </w:tcPr>
          <w:p w14:paraId="2AF4D0B0">
            <w:pPr>
              <w:spacing w:line="240" w:lineRule="exact"/>
              <w:jc w:val="center"/>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rPr>
              <w:t>7-1</w:t>
            </w:r>
            <w:r>
              <w:rPr>
                <w:rFonts w:hint="eastAsia" w:ascii="宋体" w:hAnsi="宋体" w:eastAsia="宋体" w:cs="宋体"/>
                <w:b w:val="0"/>
                <w:bCs/>
                <w:sz w:val="21"/>
                <w:szCs w:val="21"/>
                <w:highlight w:val="none"/>
                <w:lang w:val="en-US" w:eastAsia="zh-CN"/>
              </w:rPr>
              <w:t>2</w:t>
            </w:r>
          </w:p>
        </w:tc>
        <w:tc>
          <w:tcPr>
            <w:tcW w:w="1283" w:type="dxa"/>
            <w:tcBorders>
              <w:top w:val="single" w:color="auto" w:sz="4" w:space="0"/>
              <w:left w:val="single" w:color="auto" w:sz="4" w:space="0"/>
              <w:right w:val="single" w:color="auto" w:sz="4" w:space="0"/>
            </w:tcBorders>
            <w:shd w:val="clear" w:color="000000" w:fill="FFFFFF"/>
            <w:vAlign w:val="center"/>
          </w:tcPr>
          <w:p w14:paraId="41A763C2">
            <w:pPr>
              <w:spacing w:line="240" w:lineRule="exact"/>
              <w:jc w:val="center"/>
              <w:rPr>
                <w:rFonts w:hint="eastAsia" w:ascii="宋体" w:hAnsi="宋体" w:eastAsia="宋体" w:cs="宋体"/>
                <w:b w:val="0"/>
                <w:bCs/>
                <w:sz w:val="21"/>
                <w:szCs w:val="21"/>
                <w:highlight w:val="none"/>
              </w:rPr>
            </w:pPr>
          </w:p>
        </w:tc>
        <w:tc>
          <w:tcPr>
            <w:tcW w:w="1184" w:type="dxa"/>
            <w:tcBorders>
              <w:top w:val="single" w:color="auto" w:sz="4" w:space="0"/>
              <w:left w:val="nil"/>
              <w:right w:val="single" w:color="auto" w:sz="4" w:space="0"/>
            </w:tcBorders>
            <w:shd w:val="clear" w:color="000000" w:fill="FFFFFF"/>
            <w:vAlign w:val="center"/>
          </w:tcPr>
          <w:p w14:paraId="27241C95">
            <w:pPr>
              <w:spacing w:line="240" w:lineRule="exact"/>
              <w:jc w:val="center"/>
              <w:rPr>
                <w:rFonts w:hint="eastAsia" w:ascii="宋体" w:hAnsi="宋体" w:eastAsia="宋体" w:cs="宋体"/>
                <w:b w:val="0"/>
                <w:bCs/>
                <w:sz w:val="21"/>
                <w:szCs w:val="21"/>
                <w:highlight w:val="none"/>
              </w:rPr>
            </w:pPr>
          </w:p>
        </w:tc>
        <w:tc>
          <w:tcPr>
            <w:tcW w:w="1300" w:type="dxa"/>
            <w:tcBorders>
              <w:top w:val="single" w:color="auto" w:sz="4" w:space="0"/>
              <w:left w:val="single" w:color="auto" w:sz="4" w:space="0"/>
              <w:bottom w:val="single" w:color="auto" w:sz="4" w:space="0"/>
              <w:right w:val="single" w:color="auto" w:sz="4" w:space="0"/>
            </w:tcBorders>
            <w:shd w:val="clear" w:color="000000" w:fill="FFFFFF"/>
            <w:vAlign w:val="center"/>
          </w:tcPr>
          <w:p w14:paraId="003BF3D3">
            <w:pPr>
              <w:spacing w:line="240" w:lineRule="exact"/>
              <w:jc w:val="center"/>
              <w:rPr>
                <w:rFonts w:hint="eastAsia" w:ascii="宋体" w:hAnsi="宋体" w:eastAsia="宋体" w:cs="宋体"/>
                <w:b w:val="0"/>
                <w:bCs/>
                <w:sz w:val="21"/>
                <w:szCs w:val="21"/>
                <w:highlight w:val="none"/>
              </w:rPr>
            </w:pPr>
          </w:p>
        </w:tc>
        <w:tc>
          <w:tcPr>
            <w:tcW w:w="1450" w:type="dxa"/>
            <w:tcBorders>
              <w:top w:val="single" w:color="auto" w:sz="4" w:space="0"/>
              <w:left w:val="nil"/>
              <w:bottom w:val="single" w:color="auto" w:sz="4" w:space="0"/>
              <w:right w:val="single" w:color="auto" w:sz="4" w:space="0"/>
            </w:tcBorders>
            <w:shd w:val="clear" w:color="000000" w:fill="FFFFFF"/>
            <w:vAlign w:val="center"/>
          </w:tcPr>
          <w:p w14:paraId="4A4D070A">
            <w:pPr>
              <w:spacing w:line="240" w:lineRule="exact"/>
              <w:jc w:val="center"/>
              <w:rPr>
                <w:rFonts w:hint="eastAsia" w:ascii="宋体" w:hAnsi="宋体" w:eastAsia="宋体" w:cs="宋体"/>
                <w:b w:val="0"/>
                <w:bCs/>
                <w:sz w:val="21"/>
                <w:szCs w:val="21"/>
                <w:highlight w:val="none"/>
                <w:lang w:val="en-US" w:eastAsia="zh-CN"/>
              </w:rPr>
            </w:pPr>
          </w:p>
        </w:tc>
        <w:tc>
          <w:tcPr>
            <w:tcW w:w="1650" w:type="dxa"/>
            <w:tcBorders>
              <w:top w:val="single" w:color="auto" w:sz="4" w:space="0"/>
              <w:left w:val="nil"/>
              <w:bottom w:val="single" w:color="auto" w:sz="4" w:space="0"/>
              <w:right w:val="single" w:color="auto" w:sz="4" w:space="0"/>
            </w:tcBorders>
            <w:shd w:val="clear" w:color="000000" w:fill="FFFFFF"/>
            <w:vAlign w:val="center"/>
          </w:tcPr>
          <w:p w14:paraId="75B7CF0D">
            <w:pPr>
              <w:spacing w:line="240" w:lineRule="exact"/>
              <w:jc w:val="center"/>
              <w:rPr>
                <w:rFonts w:hint="eastAsia" w:ascii="宋体" w:hAnsi="宋体" w:eastAsia="宋体" w:cs="宋体"/>
                <w:b w:val="0"/>
                <w:bCs/>
                <w:sz w:val="21"/>
                <w:szCs w:val="21"/>
                <w:highlight w:val="none"/>
                <w:lang w:val="en-US" w:eastAsia="zh-CN"/>
              </w:rPr>
            </w:pPr>
          </w:p>
        </w:tc>
        <w:tc>
          <w:tcPr>
            <w:tcW w:w="2333" w:type="dxa"/>
            <w:tcBorders>
              <w:top w:val="single" w:color="auto" w:sz="4" w:space="0"/>
              <w:left w:val="nil"/>
              <w:bottom w:val="single" w:color="auto" w:sz="4" w:space="0"/>
              <w:right w:val="single" w:color="auto" w:sz="4" w:space="0"/>
            </w:tcBorders>
            <w:shd w:val="clear" w:color="000000" w:fill="FFFFFF"/>
            <w:vAlign w:val="center"/>
          </w:tcPr>
          <w:p w14:paraId="7623CE7A">
            <w:pPr>
              <w:spacing w:line="240" w:lineRule="exact"/>
              <w:jc w:val="center"/>
              <w:rPr>
                <w:rFonts w:hint="eastAsia" w:ascii="宋体" w:hAnsi="宋体" w:eastAsia="宋体" w:cs="宋体"/>
                <w:b w:val="0"/>
                <w:bCs/>
                <w:sz w:val="21"/>
                <w:szCs w:val="21"/>
                <w:highlight w:val="none"/>
                <w:lang w:val="en-US" w:eastAsia="zh-CN"/>
              </w:rPr>
            </w:pPr>
          </w:p>
        </w:tc>
        <w:tc>
          <w:tcPr>
            <w:tcW w:w="1008" w:type="dxa"/>
            <w:tcBorders>
              <w:top w:val="single" w:color="auto" w:sz="4" w:space="0"/>
              <w:left w:val="single" w:color="auto" w:sz="4" w:space="0"/>
              <w:bottom w:val="single" w:color="auto" w:sz="4" w:space="0"/>
              <w:right w:val="single" w:color="auto" w:sz="4" w:space="0"/>
            </w:tcBorders>
            <w:shd w:val="clear" w:color="000000" w:fill="FFFFFF"/>
            <w:vAlign w:val="center"/>
          </w:tcPr>
          <w:p w14:paraId="715F45AD">
            <w:pPr>
              <w:spacing w:line="240" w:lineRule="exact"/>
              <w:jc w:val="center"/>
              <w:rPr>
                <w:rFonts w:hint="eastAsia" w:ascii="宋体" w:hAnsi="宋体" w:eastAsia="宋体" w:cs="宋体"/>
                <w:b w:val="0"/>
                <w:bCs/>
                <w:sz w:val="21"/>
                <w:szCs w:val="21"/>
                <w:highlight w:val="none"/>
                <w:lang w:val="en-US" w:eastAsia="zh-CN"/>
              </w:rPr>
            </w:pPr>
          </w:p>
        </w:tc>
      </w:tr>
      <w:tr w14:paraId="2332277A">
        <w:tblPrEx>
          <w:tblCellMar>
            <w:top w:w="0" w:type="dxa"/>
            <w:left w:w="108" w:type="dxa"/>
            <w:bottom w:w="0" w:type="dxa"/>
            <w:right w:w="108" w:type="dxa"/>
          </w:tblCellMar>
        </w:tblPrEx>
        <w:trPr>
          <w:trHeight w:val="655" w:hRule="atLeast"/>
          <w:jc w:val="center"/>
        </w:trPr>
        <w:tc>
          <w:tcPr>
            <w:tcW w:w="758" w:type="dxa"/>
            <w:tcBorders>
              <w:top w:val="single" w:color="auto" w:sz="4" w:space="0"/>
              <w:left w:val="single" w:color="auto" w:sz="4" w:space="0"/>
              <w:right w:val="single" w:color="auto" w:sz="4" w:space="0"/>
            </w:tcBorders>
            <w:shd w:val="clear" w:color="auto" w:fill="auto"/>
            <w:vAlign w:val="center"/>
          </w:tcPr>
          <w:p w14:paraId="724312BE">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3</w:t>
            </w:r>
          </w:p>
        </w:tc>
        <w:tc>
          <w:tcPr>
            <w:tcW w:w="1364" w:type="dxa"/>
            <w:tcBorders>
              <w:top w:val="single" w:color="auto" w:sz="4" w:space="0"/>
              <w:left w:val="nil"/>
              <w:right w:val="single" w:color="auto" w:sz="4" w:space="0"/>
            </w:tcBorders>
            <w:shd w:val="clear" w:color="auto" w:fill="auto"/>
            <w:vAlign w:val="center"/>
          </w:tcPr>
          <w:p w14:paraId="63266205">
            <w:pPr>
              <w:spacing w:line="240" w:lineRule="exact"/>
              <w:jc w:val="center"/>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rPr>
              <w:t>丰田考斯特V6</w:t>
            </w:r>
          </w:p>
        </w:tc>
        <w:tc>
          <w:tcPr>
            <w:tcW w:w="1124" w:type="dxa"/>
            <w:tcBorders>
              <w:top w:val="single" w:color="auto" w:sz="4" w:space="0"/>
              <w:left w:val="nil"/>
              <w:right w:val="single" w:color="auto" w:sz="4" w:space="0"/>
            </w:tcBorders>
            <w:shd w:val="clear" w:color="auto" w:fill="auto"/>
            <w:vAlign w:val="center"/>
          </w:tcPr>
          <w:p w14:paraId="686FF1D4">
            <w:pPr>
              <w:spacing w:line="240" w:lineRule="exact"/>
              <w:jc w:val="center"/>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rPr>
              <w:t>10-17</w:t>
            </w:r>
          </w:p>
        </w:tc>
        <w:tc>
          <w:tcPr>
            <w:tcW w:w="1283" w:type="dxa"/>
            <w:tcBorders>
              <w:top w:val="single" w:color="auto" w:sz="4" w:space="0"/>
              <w:left w:val="single" w:color="auto" w:sz="4" w:space="0"/>
              <w:right w:val="single" w:color="auto" w:sz="4" w:space="0"/>
            </w:tcBorders>
            <w:shd w:val="clear" w:color="000000" w:fill="FFFFFF"/>
            <w:vAlign w:val="center"/>
          </w:tcPr>
          <w:p w14:paraId="6C9FA798">
            <w:pPr>
              <w:spacing w:line="240" w:lineRule="exact"/>
              <w:jc w:val="center"/>
              <w:rPr>
                <w:rFonts w:hint="eastAsia" w:ascii="宋体" w:hAnsi="宋体" w:eastAsia="宋体" w:cs="宋体"/>
                <w:b w:val="0"/>
                <w:bCs/>
                <w:sz w:val="21"/>
                <w:szCs w:val="21"/>
                <w:highlight w:val="none"/>
              </w:rPr>
            </w:pPr>
          </w:p>
        </w:tc>
        <w:tc>
          <w:tcPr>
            <w:tcW w:w="1184" w:type="dxa"/>
            <w:tcBorders>
              <w:top w:val="single" w:color="auto" w:sz="4" w:space="0"/>
              <w:left w:val="nil"/>
              <w:right w:val="single" w:color="auto" w:sz="4" w:space="0"/>
            </w:tcBorders>
            <w:shd w:val="clear" w:color="000000" w:fill="FFFFFF"/>
            <w:vAlign w:val="center"/>
          </w:tcPr>
          <w:p w14:paraId="7ACC7518">
            <w:pPr>
              <w:spacing w:line="240" w:lineRule="exact"/>
              <w:jc w:val="center"/>
              <w:rPr>
                <w:rFonts w:hint="eastAsia" w:ascii="宋体" w:hAnsi="宋体" w:eastAsia="宋体" w:cs="宋体"/>
                <w:b w:val="0"/>
                <w:bCs/>
                <w:sz w:val="21"/>
                <w:szCs w:val="21"/>
                <w:highlight w:val="none"/>
              </w:rPr>
            </w:pPr>
          </w:p>
        </w:tc>
        <w:tc>
          <w:tcPr>
            <w:tcW w:w="1300" w:type="dxa"/>
            <w:tcBorders>
              <w:top w:val="single" w:color="auto" w:sz="4" w:space="0"/>
              <w:left w:val="single" w:color="auto" w:sz="4" w:space="0"/>
              <w:bottom w:val="single" w:color="auto" w:sz="4" w:space="0"/>
              <w:right w:val="single" w:color="auto" w:sz="4" w:space="0"/>
            </w:tcBorders>
            <w:shd w:val="clear" w:color="000000" w:fill="FFFFFF"/>
            <w:vAlign w:val="center"/>
          </w:tcPr>
          <w:p w14:paraId="52A9B76C">
            <w:pPr>
              <w:spacing w:line="240" w:lineRule="exact"/>
              <w:jc w:val="center"/>
              <w:rPr>
                <w:rFonts w:hint="eastAsia" w:ascii="宋体" w:hAnsi="宋体" w:eastAsia="宋体" w:cs="宋体"/>
                <w:b w:val="0"/>
                <w:bCs/>
                <w:sz w:val="21"/>
                <w:szCs w:val="21"/>
                <w:highlight w:val="none"/>
              </w:rPr>
            </w:pPr>
          </w:p>
        </w:tc>
        <w:tc>
          <w:tcPr>
            <w:tcW w:w="1450" w:type="dxa"/>
            <w:tcBorders>
              <w:top w:val="single" w:color="auto" w:sz="4" w:space="0"/>
              <w:left w:val="nil"/>
              <w:bottom w:val="single" w:color="auto" w:sz="4" w:space="0"/>
              <w:right w:val="single" w:color="auto" w:sz="4" w:space="0"/>
            </w:tcBorders>
            <w:shd w:val="clear" w:color="000000" w:fill="FFFFFF"/>
            <w:vAlign w:val="center"/>
          </w:tcPr>
          <w:p w14:paraId="321DA66F">
            <w:pPr>
              <w:spacing w:line="240" w:lineRule="exact"/>
              <w:jc w:val="center"/>
              <w:rPr>
                <w:rFonts w:hint="eastAsia" w:ascii="宋体" w:hAnsi="宋体" w:eastAsia="宋体" w:cs="宋体"/>
                <w:b w:val="0"/>
                <w:bCs/>
                <w:sz w:val="21"/>
                <w:szCs w:val="21"/>
                <w:highlight w:val="none"/>
                <w:lang w:val="en-US" w:eastAsia="zh-CN"/>
              </w:rPr>
            </w:pPr>
          </w:p>
        </w:tc>
        <w:tc>
          <w:tcPr>
            <w:tcW w:w="1650" w:type="dxa"/>
            <w:tcBorders>
              <w:top w:val="single" w:color="auto" w:sz="4" w:space="0"/>
              <w:left w:val="nil"/>
              <w:bottom w:val="single" w:color="auto" w:sz="4" w:space="0"/>
              <w:right w:val="single" w:color="auto" w:sz="4" w:space="0"/>
            </w:tcBorders>
            <w:shd w:val="clear" w:color="000000" w:fill="FFFFFF"/>
            <w:vAlign w:val="center"/>
          </w:tcPr>
          <w:p w14:paraId="5E4D79C9">
            <w:pPr>
              <w:spacing w:line="240" w:lineRule="exact"/>
              <w:jc w:val="center"/>
              <w:rPr>
                <w:rFonts w:hint="eastAsia" w:ascii="宋体" w:hAnsi="宋体" w:eastAsia="宋体" w:cs="宋体"/>
                <w:b w:val="0"/>
                <w:bCs/>
                <w:sz w:val="21"/>
                <w:szCs w:val="21"/>
                <w:highlight w:val="none"/>
                <w:lang w:val="en-US" w:eastAsia="zh-CN"/>
              </w:rPr>
            </w:pPr>
          </w:p>
        </w:tc>
        <w:tc>
          <w:tcPr>
            <w:tcW w:w="2333" w:type="dxa"/>
            <w:tcBorders>
              <w:top w:val="single" w:color="auto" w:sz="4" w:space="0"/>
              <w:left w:val="nil"/>
              <w:bottom w:val="single" w:color="auto" w:sz="4" w:space="0"/>
              <w:right w:val="single" w:color="auto" w:sz="4" w:space="0"/>
            </w:tcBorders>
            <w:shd w:val="clear" w:color="000000" w:fill="FFFFFF"/>
            <w:vAlign w:val="center"/>
          </w:tcPr>
          <w:p w14:paraId="199EF1E0">
            <w:pPr>
              <w:spacing w:line="240" w:lineRule="exact"/>
              <w:jc w:val="center"/>
              <w:rPr>
                <w:rFonts w:hint="eastAsia" w:ascii="宋体" w:hAnsi="宋体" w:eastAsia="宋体" w:cs="宋体"/>
                <w:b w:val="0"/>
                <w:bCs/>
                <w:sz w:val="21"/>
                <w:szCs w:val="21"/>
                <w:highlight w:val="none"/>
                <w:lang w:val="en-US" w:eastAsia="zh-CN"/>
              </w:rPr>
            </w:pPr>
          </w:p>
        </w:tc>
        <w:tc>
          <w:tcPr>
            <w:tcW w:w="1008" w:type="dxa"/>
            <w:tcBorders>
              <w:top w:val="single" w:color="auto" w:sz="4" w:space="0"/>
              <w:left w:val="single" w:color="auto" w:sz="4" w:space="0"/>
              <w:bottom w:val="single" w:color="auto" w:sz="4" w:space="0"/>
              <w:right w:val="single" w:color="auto" w:sz="4" w:space="0"/>
            </w:tcBorders>
            <w:shd w:val="clear" w:color="000000" w:fill="FFFFFF"/>
            <w:vAlign w:val="center"/>
          </w:tcPr>
          <w:p w14:paraId="5AF8FA91">
            <w:pPr>
              <w:spacing w:line="240" w:lineRule="exact"/>
              <w:jc w:val="center"/>
              <w:rPr>
                <w:rFonts w:hint="eastAsia" w:ascii="宋体" w:hAnsi="宋体" w:eastAsia="宋体" w:cs="宋体"/>
                <w:b w:val="0"/>
                <w:bCs/>
                <w:sz w:val="21"/>
                <w:szCs w:val="21"/>
                <w:highlight w:val="none"/>
                <w:lang w:val="en-US" w:eastAsia="zh-CN"/>
              </w:rPr>
            </w:pPr>
          </w:p>
        </w:tc>
      </w:tr>
      <w:tr w14:paraId="3AB24B04">
        <w:tblPrEx>
          <w:tblCellMar>
            <w:top w:w="0" w:type="dxa"/>
            <w:left w:w="108" w:type="dxa"/>
            <w:bottom w:w="0" w:type="dxa"/>
            <w:right w:w="108" w:type="dxa"/>
          </w:tblCellMar>
        </w:tblPrEx>
        <w:trPr>
          <w:trHeight w:val="713" w:hRule="exac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F577527">
            <w:pPr>
              <w:spacing w:line="240" w:lineRule="exact"/>
              <w:jc w:val="center"/>
              <w:rPr>
                <w:rFonts w:hint="eastAsia" w:ascii="宋体" w:hAnsi="宋体" w:eastAsia="宋体" w:cs="宋体"/>
                <w:b w:val="0"/>
                <w:bCs/>
                <w:sz w:val="21"/>
                <w:szCs w:val="21"/>
                <w:highlight w:val="none"/>
                <w:lang w:eastAsia="zh-CN"/>
              </w:rPr>
            </w:pPr>
            <w:r>
              <w:rPr>
                <w:rFonts w:hint="eastAsia" w:ascii="宋体" w:hAnsi="宋体" w:eastAsia="宋体" w:cs="宋体"/>
                <w:b w:val="0"/>
                <w:bCs/>
                <w:sz w:val="21"/>
                <w:szCs w:val="21"/>
                <w:highlight w:val="none"/>
                <w:lang w:val="en-US" w:eastAsia="zh-CN"/>
              </w:rPr>
              <w:t>4</w:t>
            </w:r>
          </w:p>
        </w:tc>
        <w:tc>
          <w:tcPr>
            <w:tcW w:w="1364" w:type="dxa"/>
            <w:tcBorders>
              <w:top w:val="single" w:color="auto" w:sz="4" w:space="0"/>
              <w:left w:val="nil"/>
              <w:bottom w:val="single" w:color="auto" w:sz="4" w:space="0"/>
              <w:right w:val="single" w:color="auto" w:sz="4" w:space="0"/>
            </w:tcBorders>
            <w:shd w:val="clear" w:color="auto" w:fill="auto"/>
            <w:vAlign w:val="center"/>
          </w:tcPr>
          <w:p w14:paraId="6850FF53">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丰田考斯特</w:t>
            </w:r>
          </w:p>
          <w:p w14:paraId="16B56BCC">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（4缸）</w:t>
            </w:r>
          </w:p>
        </w:tc>
        <w:tc>
          <w:tcPr>
            <w:tcW w:w="1124" w:type="dxa"/>
            <w:tcBorders>
              <w:top w:val="single" w:color="auto" w:sz="4" w:space="0"/>
              <w:left w:val="nil"/>
              <w:bottom w:val="single" w:color="auto" w:sz="4" w:space="0"/>
              <w:right w:val="single" w:color="auto" w:sz="4" w:space="0"/>
            </w:tcBorders>
            <w:shd w:val="clear" w:color="auto" w:fill="auto"/>
            <w:vAlign w:val="center"/>
          </w:tcPr>
          <w:p w14:paraId="67D9A054">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15-20</w:t>
            </w:r>
          </w:p>
        </w:tc>
        <w:tc>
          <w:tcPr>
            <w:tcW w:w="1283" w:type="dxa"/>
            <w:tcBorders>
              <w:top w:val="single" w:color="auto" w:sz="4" w:space="0"/>
              <w:left w:val="single" w:color="auto" w:sz="4" w:space="0"/>
              <w:bottom w:val="single" w:color="auto" w:sz="4" w:space="0"/>
              <w:right w:val="single" w:color="auto" w:sz="4" w:space="0"/>
            </w:tcBorders>
            <w:shd w:val="clear" w:color="auto" w:fill="auto"/>
            <w:vAlign w:val="center"/>
          </w:tcPr>
          <w:p w14:paraId="19165AEE">
            <w:pPr>
              <w:spacing w:line="240" w:lineRule="exact"/>
              <w:jc w:val="center"/>
              <w:rPr>
                <w:rFonts w:hint="eastAsia" w:ascii="宋体" w:hAnsi="宋体" w:eastAsia="宋体" w:cs="宋体"/>
                <w:b w:val="0"/>
                <w:bCs/>
                <w:sz w:val="21"/>
                <w:szCs w:val="21"/>
                <w:highlight w:val="none"/>
              </w:rPr>
            </w:pPr>
          </w:p>
        </w:tc>
        <w:tc>
          <w:tcPr>
            <w:tcW w:w="1184" w:type="dxa"/>
            <w:tcBorders>
              <w:top w:val="single" w:color="auto" w:sz="4" w:space="0"/>
              <w:left w:val="nil"/>
              <w:bottom w:val="single" w:color="auto" w:sz="4" w:space="0"/>
              <w:right w:val="single" w:color="auto" w:sz="4" w:space="0"/>
            </w:tcBorders>
            <w:shd w:val="clear" w:color="auto" w:fill="auto"/>
            <w:vAlign w:val="center"/>
          </w:tcPr>
          <w:p w14:paraId="61760D21">
            <w:pPr>
              <w:spacing w:line="240" w:lineRule="exact"/>
              <w:jc w:val="center"/>
              <w:rPr>
                <w:rFonts w:hint="eastAsia" w:ascii="宋体" w:hAnsi="宋体" w:eastAsia="宋体" w:cs="宋体"/>
                <w:b w:val="0"/>
                <w:bCs/>
                <w:sz w:val="21"/>
                <w:szCs w:val="21"/>
                <w:highlight w:val="none"/>
              </w:rPr>
            </w:pPr>
          </w:p>
        </w:tc>
        <w:tc>
          <w:tcPr>
            <w:tcW w:w="1300" w:type="dxa"/>
            <w:tcBorders>
              <w:top w:val="single" w:color="auto" w:sz="4" w:space="0"/>
              <w:left w:val="single" w:color="auto" w:sz="4" w:space="0"/>
              <w:bottom w:val="single" w:color="auto" w:sz="4" w:space="0"/>
              <w:right w:val="single" w:color="auto" w:sz="4" w:space="0"/>
            </w:tcBorders>
            <w:shd w:val="clear" w:color="000000" w:fill="FFFFFF"/>
            <w:vAlign w:val="center"/>
          </w:tcPr>
          <w:p w14:paraId="7D41CFCF">
            <w:pPr>
              <w:spacing w:line="240" w:lineRule="exact"/>
              <w:jc w:val="center"/>
              <w:rPr>
                <w:rFonts w:hint="eastAsia" w:ascii="宋体" w:hAnsi="宋体" w:eastAsia="宋体" w:cs="宋体"/>
                <w:b w:val="0"/>
                <w:bCs/>
                <w:sz w:val="21"/>
                <w:szCs w:val="21"/>
                <w:highlight w:val="none"/>
              </w:rPr>
            </w:pPr>
          </w:p>
        </w:tc>
        <w:tc>
          <w:tcPr>
            <w:tcW w:w="1450" w:type="dxa"/>
            <w:tcBorders>
              <w:top w:val="single" w:color="auto" w:sz="4" w:space="0"/>
              <w:left w:val="nil"/>
              <w:bottom w:val="single" w:color="auto" w:sz="4" w:space="0"/>
              <w:right w:val="single" w:color="auto" w:sz="4" w:space="0"/>
            </w:tcBorders>
            <w:shd w:val="clear" w:color="000000" w:fill="FFFFFF"/>
            <w:vAlign w:val="center"/>
          </w:tcPr>
          <w:p w14:paraId="04D57D7F">
            <w:pPr>
              <w:spacing w:line="240" w:lineRule="exact"/>
              <w:jc w:val="center"/>
              <w:rPr>
                <w:rFonts w:hint="eastAsia" w:ascii="宋体" w:hAnsi="宋体" w:eastAsia="宋体" w:cs="宋体"/>
                <w:b w:val="0"/>
                <w:bCs/>
                <w:sz w:val="21"/>
                <w:szCs w:val="21"/>
                <w:highlight w:val="none"/>
              </w:rPr>
            </w:pPr>
          </w:p>
        </w:tc>
        <w:tc>
          <w:tcPr>
            <w:tcW w:w="1650" w:type="dxa"/>
            <w:tcBorders>
              <w:top w:val="single" w:color="auto" w:sz="4" w:space="0"/>
              <w:left w:val="nil"/>
              <w:bottom w:val="single" w:color="auto" w:sz="4" w:space="0"/>
              <w:right w:val="single" w:color="auto" w:sz="4" w:space="0"/>
            </w:tcBorders>
            <w:shd w:val="clear" w:color="000000" w:fill="FFFFFF"/>
            <w:vAlign w:val="center"/>
          </w:tcPr>
          <w:p w14:paraId="5C4E423D">
            <w:pPr>
              <w:spacing w:line="240" w:lineRule="exact"/>
              <w:jc w:val="center"/>
              <w:rPr>
                <w:rFonts w:hint="eastAsia" w:ascii="宋体" w:hAnsi="宋体" w:eastAsia="宋体" w:cs="宋体"/>
                <w:b w:val="0"/>
                <w:bCs/>
                <w:sz w:val="21"/>
                <w:szCs w:val="21"/>
                <w:highlight w:val="none"/>
              </w:rPr>
            </w:pPr>
          </w:p>
        </w:tc>
        <w:tc>
          <w:tcPr>
            <w:tcW w:w="2333" w:type="dxa"/>
            <w:tcBorders>
              <w:top w:val="single" w:color="auto" w:sz="4" w:space="0"/>
              <w:left w:val="nil"/>
              <w:bottom w:val="single" w:color="auto" w:sz="4" w:space="0"/>
              <w:right w:val="single" w:color="auto" w:sz="4" w:space="0"/>
            </w:tcBorders>
            <w:shd w:val="clear" w:color="000000" w:fill="FFFFFF"/>
            <w:vAlign w:val="center"/>
          </w:tcPr>
          <w:p w14:paraId="264E32E3">
            <w:pPr>
              <w:spacing w:line="240" w:lineRule="exact"/>
              <w:jc w:val="center"/>
              <w:rPr>
                <w:rFonts w:hint="eastAsia" w:ascii="宋体" w:hAnsi="宋体" w:eastAsia="宋体" w:cs="宋体"/>
                <w:b w:val="0"/>
                <w:bCs/>
                <w:sz w:val="21"/>
                <w:szCs w:val="21"/>
                <w:highlight w:val="none"/>
              </w:rPr>
            </w:pPr>
          </w:p>
        </w:tc>
        <w:tc>
          <w:tcPr>
            <w:tcW w:w="1008" w:type="dxa"/>
            <w:tcBorders>
              <w:top w:val="single" w:color="auto" w:sz="4" w:space="0"/>
              <w:left w:val="single" w:color="auto" w:sz="4" w:space="0"/>
              <w:bottom w:val="single" w:color="auto" w:sz="4" w:space="0"/>
              <w:right w:val="single" w:color="auto" w:sz="4" w:space="0"/>
            </w:tcBorders>
            <w:shd w:val="clear" w:color="000000" w:fill="FFFFFF"/>
            <w:vAlign w:val="center"/>
          </w:tcPr>
          <w:p w14:paraId="5D473AC1">
            <w:pPr>
              <w:spacing w:line="240" w:lineRule="exact"/>
              <w:jc w:val="center"/>
              <w:rPr>
                <w:rFonts w:hint="eastAsia" w:ascii="宋体" w:hAnsi="宋体" w:eastAsia="宋体" w:cs="宋体"/>
                <w:b w:val="0"/>
                <w:bCs/>
                <w:sz w:val="21"/>
                <w:szCs w:val="21"/>
                <w:highlight w:val="none"/>
              </w:rPr>
            </w:pPr>
          </w:p>
        </w:tc>
      </w:tr>
      <w:tr w14:paraId="35B488E9">
        <w:tblPrEx>
          <w:tblCellMar>
            <w:top w:w="0" w:type="dxa"/>
            <w:left w:w="108" w:type="dxa"/>
            <w:bottom w:w="0" w:type="dxa"/>
            <w:right w:w="108" w:type="dxa"/>
          </w:tblCellMar>
        </w:tblPrEx>
        <w:trPr>
          <w:trHeight w:val="806" w:hRule="exac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51E4D9F0">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5</w:t>
            </w:r>
          </w:p>
        </w:tc>
        <w:tc>
          <w:tcPr>
            <w:tcW w:w="1364" w:type="dxa"/>
            <w:tcBorders>
              <w:top w:val="single" w:color="auto" w:sz="4" w:space="0"/>
              <w:left w:val="nil"/>
              <w:bottom w:val="single" w:color="auto" w:sz="4" w:space="0"/>
              <w:right w:val="single" w:color="auto" w:sz="4" w:space="0"/>
            </w:tcBorders>
            <w:shd w:val="clear" w:color="auto" w:fill="auto"/>
            <w:vAlign w:val="center"/>
          </w:tcPr>
          <w:p w14:paraId="7CB77D61">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rPr>
              <w:t>新款</w:t>
            </w:r>
            <w:r>
              <w:rPr>
                <w:rFonts w:hint="eastAsia" w:ascii="宋体" w:hAnsi="宋体" w:eastAsia="宋体" w:cs="宋体"/>
                <w:b w:val="0"/>
                <w:bCs/>
                <w:sz w:val="21"/>
                <w:szCs w:val="21"/>
                <w:highlight w:val="none"/>
                <w:lang w:val="en-US" w:eastAsia="zh-CN"/>
              </w:rPr>
              <w:t>帕萨特</w:t>
            </w:r>
          </w:p>
          <w:p w14:paraId="6596E6E4">
            <w:pPr>
              <w:spacing w:line="240" w:lineRule="exact"/>
              <w:jc w:val="center"/>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rPr>
              <w:t>或迈腾</w:t>
            </w:r>
          </w:p>
        </w:tc>
        <w:tc>
          <w:tcPr>
            <w:tcW w:w="1124" w:type="dxa"/>
            <w:tcBorders>
              <w:top w:val="single" w:color="auto" w:sz="4" w:space="0"/>
              <w:left w:val="nil"/>
              <w:bottom w:val="single" w:color="auto" w:sz="4" w:space="0"/>
              <w:right w:val="single" w:color="auto" w:sz="4" w:space="0"/>
            </w:tcBorders>
            <w:shd w:val="clear" w:color="auto" w:fill="auto"/>
            <w:vAlign w:val="center"/>
          </w:tcPr>
          <w:p w14:paraId="08EA6B41">
            <w:pPr>
              <w:spacing w:line="240" w:lineRule="exact"/>
              <w:jc w:val="center"/>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rPr>
              <w:t>5</w:t>
            </w:r>
          </w:p>
        </w:tc>
        <w:tc>
          <w:tcPr>
            <w:tcW w:w="1283" w:type="dxa"/>
            <w:tcBorders>
              <w:top w:val="single" w:color="auto" w:sz="4" w:space="0"/>
              <w:left w:val="single" w:color="auto" w:sz="4" w:space="0"/>
              <w:bottom w:val="single" w:color="auto" w:sz="4" w:space="0"/>
              <w:right w:val="single" w:color="auto" w:sz="4" w:space="0"/>
            </w:tcBorders>
            <w:shd w:val="clear" w:color="auto" w:fill="auto"/>
            <w:vAlign w:val="center"/>
          </w:tcPr>
          <w:p w14:paraId="4BC9A59A">
            <w:pPr>
              <w:spacing w:line="240" w:lineRule="exact"/>
              <w:jc w:val="center"/>
              <w:rPr>
                <w:rFonts w:hint="eastAsia" w:ascii="宋体" w:hAnsi="宋体" w:eastAsia="宋体" w:cs="宋体"/>
                <w:b w:val="0"/>
                <w:bCs/>
                <w:sz w:val="21"/>
                <w:szCs w:val="21"/>
                <w:highlight w:val="none"/>
              </w:rPr>
            </w:pPr>
          </w:p>
        </w:tc>
        <w:tc>
          <w:tcPr>
            <w:tcW w:w="1184" w:type="dxa"/>
            <w:tcBorders>
              <w:top w:val="single" w:color="auto" w:sz="4" w:space="0"/>
              <w:left w:val="nil"/>
              <w:bottom w:val="single" w:color="auto" w:sz="4" w:space="0"/>
              <w:right w:val="single" w:color="auto" w:sz="4" w:space="0"/>
            </w:tcBorders>
            <w:shd w:val="clear" w:color="auto" w:fill="auto"/>
            <w:vAlign w:val="center"/>
          </w:tcPr>
          <w:p w14:paraId="025D28BF">
            <w:pPr>
              <w:spacing w:line="240" w:lineRule="exact"/>
              <w:jc w:val="center"/>
              <w:rPr>
                <w:rFonts w:hint="eastAsia" w:ascii="宋体" w:hAnsi="宋体" w:eastAsia="宋体" w:cs="宋体"/>
                <w:b w:val="0"/>
                <w:bCs/>
                <w:sz w:val="21"/>
                <w:szCs w:val="21"/>
                <w:highlight w:val="none"/>
              </w:rPr>
            </w:pPr>
          </w:p>
        </w:tc>
        <w:tc>
          <w:tcPr>
            <w:tcW w:w="1300" w:type="dxa"/>
            <w:tcBorders>
              <w:top w:val="single" w:color="auto" w:sz="4" w:space="0"/>
              <w:left w:val="single" w:color="auto" w:sz="4" w:space="0"/>
              <w:bottom w:val="single" w:color="auto" w:sz="4" w:space="0"/>
              <w:right w:val="single" w:color="auto" w:sz="4" w:space="0"/>
            </w:tcBorders>
            <w:shd w:val="clear" w:color="000000" w:fill="FFFFFF"/>
            <w:vAlign w:val="center"/>
          </w:tcPr>
          <w:p w14:paraId="6B989ADC">
            <w:pPr>
              <w:spacing w:line="240" w:lineRule="exact"/>
              <w:jc w:val="center"/>
              <w:rPr>
                <w:rFonts w:hint="eastAsia" w:ascii="宋体" w:hAnsi="宋体" w:eastAsia="宋体" w:cs="宋体"/>
                <w:b w:val="0"/>
                <w:bCs/>
                <w:sz w:val="21"/>
                <w:szCs w:val="21"/>
                <w:highlight w:val="none"/>
              </w:rPr>
            </w:pPr>
          </w:p>
        </w:tc>
        <w:tc>
          <w:tcPr>
            <w:tcW w:w="1450" w:type="dxa"/>
            <w:tcBorders>
              <w:top w:val="single" w:color="auto" w:sz="4" w:space="0"/>
              <w:left w:val="nil"/>
              <w:bottom w:val="single" w:color="auto" w:sz="4" w:space="0"/>
              <w:right w:val="single" w:color="auto" w:sz="4" w:space="0"/>
            </w:tcBorders>
            <w:shd w:val="clear" w:color="000000" w:fill="FFFFFF"/>
            <w:vAlign w:val="center"/>
          </w:tcPr>
          <w:p w14:paraId="459E5468">
            <w:pPr>
              <w:spacing w:line="240" w:lineRule="exact"/>
              <w:jc w:val="center"/>
              <w:rPr>
                <w:rFonts w:hint="eastAsia" w:ascii="宋体" w:hAnsi="宋体" w:eastAsia="宋体" w:cs="宋体"/>
                <w:b w:val="0"/>
                <w:bCs/>
                <w:sz w:val="21"/>
                <w:szCs w:val="21"/>
                <w:highlight w:val="none"/>
              </w:rPr>
            </w:pPr>
          </w:p>
        </w:tc>
        <w:tc>
          <w:tcPr>
            <w:tcW w:w="1650" w:type="dxa"/>
            <w:tcBorders>
              <w:top w:val="single" w:color="auto" w:sz="4" w:space="0"/>
              <w:left w:val="nil"/>
              <w:bottom w:val="single" w:color="auto" w:sz="4" w:space="0"/>
              <w:right w:val="single" w:color="auto" w:sz="4" w:space="0"/>
            </w:tcBorders>
            <w:shd w:val="clear" w:color="000000" w:fill="FFFFFF"/>
            <w:vAlign w:val="center"/>
          </w:tcPr>
          <w:p w14:paraId="6B514FC9">
            <w:pPr>
              <w:spacing w:line="240" w:lineRule="exact"/>
              <w:jc w:val="center"/>
              <w:rPr>
                <w:rFonts w:hint="eastAsia" w:ascii="宋体" w:hAnsi="宋体" w:eastAsia="宋体" w:cs="宋体"/>
                <w:b w:val="0"/>
                <w:bCs/>
                <w:sz w:val="21"/>
                <w:szCs w:val="21"/>
                <w:highlight w:val="none"/>
              </w:rPr>
            </w:pPr>
          </w:p>
        </w:tc>
        <w:tc>
          <w:tcPr>
            <w:tcW w:w="2333" w:type="dxa"/>
            <w:tcBorders>
              <w:top w:val="single" w:color="auto" w:sz="4" w:space="0"/>
              <w:left w:val="nil"/>
              <w:bottom w:val="single" w:color="auto" w:sz="4" w:space="0"/>
              <w:right w:val="single" w:color="auto" w:sz="4" w:space="0"/>
            </w:tcBorders>
            <w:shd w:val="clear" w:color="000000" w:fill="FFFFFF"/>
            <w:vAlign w:val="center"/>
          </w:tcPr>
          <w:p w14:paraId="61F337C4">
            <w:pPr>
              <w:spacing w:line="240" w:lineRule="exact"/>
              <w:jc w:val="center"/>
              <w:rPr>
                <w:rFonts w:hint="eastAsia" w:ascii="宋体" w:hAnsi="宋体" w:eastAsia="宋体" w:cs="宋体"/>
                <w:b w:val="0"/>
                <w:bCs/>
                <w:sz w:val="21"/>
                <w:szCs w:val="21"/>
                <w:highlight w:val="none"/>
              </w:rPr>
            </w:pPr>
          </w:p>
        </w:tc>
        <w:tc>
          <w:tcPr>
            <w:tcW w:w="1008" w:type="dxa"/>
            <w:tcBorders>
              <w:top w:val="single" w:color="auto" w:sz="4" w:space="0"/>
              <w:left w:val="single" w:color="auto" w:sz="4" w:space="0"/>
              <w:bottom w:val="single" w:color="auto" w:sz="4" w:space="0"/>
              <w:right w:val="single" w:color="auto" w:sz="4" w:space="0"/>
            </w:tcBorders>
            <w:shd w:val="clear" w:color="000000" w:fill="FFFFFF"/>
            <w:vAlign w:val="center"/>
          </w:tcPr>
          <w:p w14:paraId="66DD509B">
            <w:pPr>
              <w:spacing w:line="240" w:lineRule="exact"/>
              <w:jc w:val="center"/>
              <w:rPr>
                <w:rFonts w:hint="eastAsia" w:ascii="宋体" w:hAnsi="宋体" w:eastAsia="宋体" w:cs="宋体"/>
                <w:b w:val="0"/>
                <w:bCs/>
                <w:sz w:val="21"/>
                <w:szCs w:val="21"/>
                <w:highlight w:val="none"/>
              </w:rPr>
            </w:pPr>
          </w:p>
        </w:tc>
      </w:tr>
      <w:tr w14:paraId="6D846954">
        <w:tblPrEx>
          <w:tblCellMar>
            <w:top w:w="0" w:type="dxa"/>
            <w:left w:w="108" w:type="dxa"/>
            <w:bottom w:w="0" w:type="dxa"/>
            <w:right w:w="108" w:type="dxa"/>
          </w:tblCellMar>
        </w:tblPrEx>
        <w:trPr>
          <w:trHeight w:val="641" w:hRule="exac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7199B68">
            <w:pPr>
              <w:spacing w:line="240" w:lineRule="exact"/>
              <w:jc w:val="center"/>
              <w:rPr>
                <w:rFonts w:hint="eastAsia" w:ascii="宋体" w:hAnsi="宋体" w:eastAsia="宋体" w:cs="宋体"/>
                <w:b w:val="0"/>
                <w:bCs/>
                <w:sz w:val="21"/>
                <w:szCs w:val="21"/>
                <w:highlight w:val="none"/>
                <w:lang w:eastAsia="zh-CN"/>
              </w:rPr>
            </w:pPr>
            <w:r>
              <w:rPr>
                <w:rFonts w:hint="eastAsia" w:ascii="宋体" w:hAnsi="宋体" w:eastAsia="宋体" w:cs="宋体"/>
                <w:b w:val="0"/>
                <w:bCs/>
                <w:sz w:val="21"/>
                <w:szCs w:val="21"/>
                <w:highlight w:val="none"/>
                <w:lang w:val="en-US" w:eastAsia="zh-CN"/>
              </w:rPr>
              <w:t>6</w:t>
            </w:r>
          </w:p>
        </w:tc>
        <w:tc>
          <w:tcPr>
            <w:tcW w:w="1364" w:type="dxa"/>
            <w:tcBorders>
              <w:top w:val="single" w:color="auto" w:sz="4" w:space="0"/>
              <w:left w:val="nil"/>
              <w:bottom w:val="single" w:color="auto" w:sz="4" w:space="0"/>
              <w:right w:val="single" w:color="auto" w:sz="4" w:space="0"/>
            </w:tcBorders>
            <w:shd w:val="clear" w:color="auto" w:fill="auto"/>
            <w:vAlign w:val="center"/>
          </w:tcPr>
          <w:p w14:paraId="3C9BA647">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rPr>
              <w:t>新款奥迪A6</w:t>
            </w:r>
            <w:r>
              <w:rPr>
                <w:rFonts w:hint="eastAsia" w:ascii="宋体" w:hAnsi="宋体" w:eastAsia="宋体" w:cs="宋体"/>
                <w:b w:val="0"/>
                <w:bCs/>
                <w:sz w:val="21"/>
                <w:szCs w:val="21"/>
                <w:highlight w:val="none"/>
                <w:lang w:val="en-US" w:eastAsia="zh-CN"/>
              </w:rPr>
              <w:t>L</w:t>
            </w:r>
          </w:p>
        </w:tc>
        <w:tc>
          <w:tcPr>
            <w:tcW w:w="1124" w:type="dxa"/>
            <w:tcBorders>
              <w:top w:val="single" w:color="auto" w:sz="4" w:space="0"/>
              <w:left w:val="nil"/>
              <w:bottom w:val="single" w:color="auto" w:sz="4" w:space="0"/>
              <w:right w:val="single" w:color="auto" w:sz="4" w:space="0"/>
            </w:tcBorders>
            <w:shd w:val="clear" w:color="auto" w:fill="auto"/>
            <w:vAlign w:val="center"/>
          </w:tcPr>
          <w:p w14:paraId="101F5E2F">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5</w:t>
            </w:r>
          </w:p>
        </w:tc>
        <w:tc>
          <w:tcPr>
            <w:tcW w:w="1283" w:type="dxa"/>
            <w:tcBorders>
              <w:top w:val="single" w:color="auto" w:sz="4" w:space="0"/>
              <w:left w:val="single" w:color="auto" w:sz="4" w:space="0"/>
              <w:bottom w:val="single" w:color="auto" w:sz="4" w:space="0"/>
              <w:right w:val="single" w:color="auto" w:sz="4" w:space="0"/>
            </w:tcBorders>
            <w:shd w:val="clear" w:color="auto" w:fill="auto"/>
            <w:vAlign w:val="center"/>
          </w:tcPr>
          <w:p w14:paraId="1BA89C55">
            <w:pPr>
              <w:spacing w:line="240" w:lineRule="exact"/>
              <w:jc w:val="center"/>
              <w:rPr>
                <w:rFonts w:hint="eastAsia" w:ascii="宋体" w:hAnsi="宋体" w:eastAsia="宋体" w:cs="宋体"/>
                <w:b w:val="0"/>
                <w:bCs/>
                <w:sz w:val="21"/>
                <w:szCs w:val="21"/>
                <w:highlight w:val="none"/>
              </w:rPr>
            </w:pPr>
          </w:p>
        </w:tc>
        <w:tc>
          <w:tcPr>
            <w:tcW w:w="1184" w:type="dxa"/>
            <w:tcBorders>
              <w:top w:val="single" w:color="auto" w:sz="4" w:space="0"/>
              <w:left w:val="nil"/>
              <w:bottom w:val="single" w:color="auto" w:sz="4" w:space="0"/>
              <w:right w:val="single" w:color="auto" w:sz="4" w:space="0"/>
            </w:tcBorders>
            <w:shd w:val="clear" w:color="auto" w:fill="auto"/>
            <w:vAlign w:val="center"/>
          </w:tcPr>
          <w:p w14:paraId="2673D20F">
            <w:pPr>
              <w:spacing w:line="240" w:lineRule="exact"/>
              <w:jc w:val="center"/>
              <w:rPr>
                <w:rFonts w:hint="eastAsia" w:ascii="宋体" w:hAnsi="宋体" w:eastAsia="宋体" w:cs="宋体"/>
                <w:b w:val="0"/>
                <w:bCs/>
                <w:sz w:val="21"/>
                <w:szCs w:val="21"/>
                <w:highlight w:val="none"/>
              </w:rPr>
            </w:pPr>
          </w:p>
        </w:tc>
        <w:tc>
          <w:tcPr>
            <w:tcW w:w="1300" w:type="dxa"/>
            <w:tcBorders>
              <w:top w:val="single" w:color="auto" w:sz="4" w:space="0"/>
              <w:left w:val="single" w:color="auto" w:sz="4" w:space="0"/>
              <w:bottom w:val="single" w:color="auto" w:sz="4" w:space="0"/>
              <w:right w:val="single" w:color="auto" w:sz="4" w:space="0"/>
            </w:tcBorders>
            <w:shd w:val="clear" w:color="000000" w:fill="FFFFFF"/>
            <w:vAlign w:val="center"/>
          </w:tcPr>
          <w:p w14:paraId="6C44B106">
            <w:pPr>
              <w:spacing w:line="240" w:lineRule="exact"/>
              <w:jc w:val="center"/>
              <w:rPr>
                <w:rFonts w:hint="eastAsia" w:ascii="宋体" w:hAnsi="宋体" w:eastAsia="宋体" w:cs="宋体"/>
                <w:b w:val="0"/>
                <w:bCs/>
                <w:sz w:val="21"/>
                <w:szCs w:val="21"/>
                <w:highlight w:val="none"/>
              </w:rPr>
            </w:pPr>
          </w:p>
        </w:tc>
        <w:tc>
          <w:tcPr>
            <w:tcW w:w="1450" w:type="dxa"/>
            <w:tcBorders>
              <w:top w:val="single" w:color="auto" w:sz="4" w:space="0"/>
              <w:left w:val="nil"/>
              <w:bottom w:val="single" w:color="auto" w:sz="4" w:space="0"/>
              <w:right w:val="single" w:color="auto" w:sz="4" w:space="0"/>
            </w:tcBorders>
            <w:shd w:val="clear" w:color="000000" w:fill="FFFFFF"/>
            <w:vAlign w:val="center"/>
          </w:tcPr>
          <w:p w14:paraId="2E1BACB1">
            <w:pPr>
              <w:spacing w:line="240" w:lineRule="exact"/>
              <w:jc w:val="center"/>
              <w:rPr>
                <w:rFonts w:hint="eastAsia" w:ascii="宋体" w:hAnsi="宋体" w:eastAsia="宋体" w:cs="宋体"/>
                <w:b w:val="0"/>
                <w:bCs/>
                <w:sz w:val="21"/>
                <w:szCs w:val="21"/>
                <w:highlight w:val="none"/>
              </w:rPr>
            </w:pPr>
          </w:p>
        </w:tc>
        <w:tc>
          <w:tcPr>
            <w:tcW w:w="1650" w:type="dxa"/>
            <w:tcBorders>
              <w:top w:val="single" w:color="auto" w:sz="4" w:space="0"/>
              <w:left w:val="nil"/>
              <w:bottom w:val="single" w:color="auto" w:sz="4" w:space="0"/>
              <w:right w:val="single" w:color="auto" w:sz="4" w:space="0"/>
            </w:tcBorders>
            <w:shd w:val="clear" w:color="000000" w:fill="FFFFFF"/>
            <w:vAlign w:val="center"/>
          </w:tcPr>
          <w:p w14:paraId="54C2D969">
            <w:pPr>
              <w:spacing w:line="240" w:lineRule="exact"/>
              <w:jc w:val="center"/>
              <w:rPr>
                <w:rFonts w:hint="eastAsia" w:ascii="宋体" w:hAnsi="宋体" w:eastAsia="宋体" w:cs="宋体"/>
                <w:b w:val="0"/>
                <w:bCs/>
                <w:sz w:val="21"/>
                <w:szCs w:val="21"/>
                <w:highlight w:val="none"/>
              </w:rPr>
            </w:pPr>
          </w:p>
        </w:tc>
        <w:tc>
          <w:tcPr>
            <w:tcW w:w="2333" w:type="dxa"/>
            <w:tcBorders>
              <w:top w:val="single" w:color="auto" w:sz="4" w:space="0"/>
              <w:left w:val="nil"/>
              <w:bottom w:val="single" w:color="auto" w:sz="4" w:space="0"/>
              <w:right w:val="single" w:color="auto" w:sz="4" w:space="0"/>
            </w:tcBorders>
            <w:shd w:val="clear" w:color="000000" w:fill="FFFFFF"/>
            <w:vAlign w:val="center"/>
          </w:tcPr>
          <w:p w14:paraId="269692AF">
            <w:pPr>
              <w:spacing w:line="240" w:lineRule="exact"/>
              <w:jc w:val="center"/>
              <w:rPr>
                <w:rFonts w:hint="eastAsia" w:ascii="宋体" w:hAnsi="宋体" w:eastAsia="宋体" w:cs="宋体"/>
                <w:b w:val="0"/>
                <w:bCs/>
                <w:sz w:val="21"/>
                <w:szCs w:val="21"/>
                <w:highlight w:val="none"/>
              </w:rPr>
            </w:pPr>
          </w:p>
        </w:tc>
        <w:tc>
          <w:tcPr>
            <w:tcW w:w="1008" w:type="dxa"/>
            <w:tcBorders>
              <w:top w:val="single" w:color="auto" w:sz="4" w:space="0"/>
              <w:left w:val="single" w:color="auto" w:sz="4" w:space="0"/>
              <w:bottom w:val="single" w:color="auto" w:sz="4" w:space="0"/>
              <w:right w:val="single" w:color="auto" w:sz="4" w:space="0"/>
            </w:tcBorders>
            <w:shd w:val="clear" w:color="000000" w:fill="FFFFFF"/>
            <w:vAlign w:val="center"/>
          </w:tcPr>
          <w:p w14:paraId="66D8AB30">
            <w:pPr>
              <w:spacing w:line="240" w:lineRule="exact"/>
              <w:jc w:val="center"/>
              <w:rPr>
                <w:rFonts w:hint="eastAsia" w:ascii="宋体" w:hAnsi="宋体" w:eastAsia="宋体" w:cs="宋体"/>
                <w:b w:val="0"/>
                <w:bCs/>
                <w:sz w:val="21"/>
                <w:szCs w:val="21"/>
                <w:highlight w:val="none"/>
              </w:rPr>
            </w:pPr>
          </w:p>
        </w:tc>
      </w:tr>
      <w:tr w14:paraId="703C0AB5">
        <w:tblPrEx>
          <w:tblCellMar>
            <w:top w:w="0" w:type="dxa"/>
            <w:left w:w="108" w:type="dxa"/>
            <w:bottom w:w="0" w:type="dxa"/>
            <w:right w:w="108" w:type="dxa"/>
          </w:tblCellMar>
        </w:tblPrEx>
        <w:trPr>
          <w:trHeight w:val="596" w:hRule="exac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39941D09">
            <w:pPr>
              <w:spacing w:line="240" w:lineRule="exact"/>
              <w:jc w:val="center"/>
              <w:rPr>
                <w:rFonts w:hint="eastAsia" w:ascii="宋体" w:hAnsi="宋体" w:eastAsia="宋体" w:cs="宋体"/>
                <w:b w:val="0"/>
                <w:bCs/>
                <w:sz w:val="21"/>
                <w:szCs w:val="21"/>
                <w:highlight w:val="none"/>
                <w:lang w:eastAsia="zh-CN"/>
              </w:rPr>
            </w:pPr>
            <w:r>
              <w:rPr>
                <w:rFonts w:hint="eastAsia" w:ascii="宋体" w:hAnsi="宋体" w:eastAsia="宋体" w:cs="宋体"/>
                <w:b w:val="0"/>
                <w:bCs/>
                <w:sz w:val="21"/>
                <w:szCs w:val="21"/>
                <w:highlight w:val="none"/>
                <w:lang w:val="en-US" w:eastAsia="zh-CN"/>
              </w:rPr>
              <w:t>7</w:t>
            </w:r>
          </w:p>
        </w:tc>
        <w:tc>
          <w:tcPr>
            <w:tcW w:w="1364" w:type="dxa"/>
            <w:tcBorders>
              <w:top w:val="single" w:color="auto" w:sz="4" w:space="0"/>
              <w:left w:val="nil"/>
              <w:bottom w:val="single" w:color="auto" w:sz="4" w:space="0"/>
              <w:right w:val="single" w:color="auto" w:sz="4" w:space="0"/>
            </w:tcBorders>
            <w:shd w:val="clear" w:color="auto" w:fill="auto"/>
            <w:vAlign w:val="center"/>
          </w:tcPr>
          <w:p w14:paraId="0074A15F">
            <w:pPr>
              <w:spacing w:line="240" w:lineRule="exact"/>
              <w:jc w:val="center"/>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rPr>
              <w:t>奔驰商务车</w:t>
            </w:r>
          </w:p>
        </w:tc>
        <w:tc>
          <w:tcPr>
            <w:tcW w:w="1124" w:type="dxa"/>
            <w:tcBorders>
              <w:top w:val="single" w:color="auto" w:sz="4" w:space="0"/>
              <w:left w:val="nil"/>
              <w:bottom w:val="single" w:color="auto" w:sz="4" w:space="0"/>
              <w:right w:val="single" w:color="auto" w:sz="4" w:space="0"/>
            </w:tcBorders>
            <w:shd w:val="clear" w:color="auto" w:fill="auto"/>
            <w:vAlign w:val="center"/>
          </w:tcPr>
          <w:p w14:paraId="4EC20D7E">
            <w:pPr>
              <w:spacing w:line="240" w:lineRule="exact"/>
              <w:jc w:val="center"/>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rPr>
              <w:t>7</w:t>
            </w:r>
          </w:p>
        </w:tc>
        <w:tc>
          <w:tcPr>
            <w:tcW w:w="1283" w:type="dxa"/>
            <w:tcBorders>
              <w:top w:val="single" w:color="auto" w:sz="4" w:space="0"/>
              <w:left w:val="single" w:color="auto" w:sz="4" w:space="0"/>
              <w:bottom w:val="single" w:color="auto" w:sz="4" w:space="0"/>
              <w:right w:val="single" w:color="auto" w:sz="4" w:space="0"/>
            </w:tcBorders>
            <w:shd w:val="clear" w:color="auto" w:fill="auto"/>
            <w:vAlign w:val="center"/>
          </w:tcPr>
          <w:p w14:paraId="1C633447">
            <w:pPr>
              <w:spacing w:line="240" w:lineRule="exact"/>
              <w:jc w:val="center"/>
              <w:rPr>
                <w:rFonts w:hint="eastAsia" w:ascii="宋体" w:hAnsi="宋体" w:eastAsia="宋体" w:cs="宋体"/>
                <w:b w:val="0"/>
                <w:bCs/>
                <w:sz w:val="21"/>
                <w:szCs w:val="21"/>
                <w:highlight w:val="none"/>
              </w:rPr>
            </w:pPr>
          </w:p>
        </w:tc>
        <w:tc>
          <w:tcPr>
            <w:tcW w:w="1184" w:type="dxa"/>
            <w:tcBorders>
              <w:top w:val="single" w:color="auto" w:sz="4" w:space="0"/>
              <w:left w:val="nil"/>
              <w:bottom w:val="single" w:color="auto" w:sz="4" w:space="0"/>
              <w:right w:val="single" w:color="auto" w:sz="4" w:space="0"/>
            </w:tcBorders>
            <w:shd w:val="clear" w:color="auto" w:fill="auto"/>
            <w:vAlign w:val="center"/>
          </w:tcPr>
          <w:p w14:paraId="5B71C1D6">
            <w:pPr>
              <w:spacing w:line="240" w:lineRule="exact"/>
              <w:jc w:val="center"/>
              <w:rPr>
                <w:rFonts w:hint="eastAsia" w:ascii="宋体" w:hAnsi="宋体" w:eastAsia="宋体" w:cs="宋体"/>
                <w:b w:val="0"/>
                <w:bCs/>
                <w:sz w:val="21"/>
                <w:szCs w:val="21"/>
                <w:highlight w:val="none"/>
              </w:rPr>
            </w:pPr>
          </w:p>
        </w:tc>
        <w:tc>
          <w:tcPr>
            <w:tcW w:w="1300" w:type="dxa"/>
            <w:tcBorders>
              <w:top w:val="single" w:color="auto" w:sz="4" w:space="0"/>
              <w:left w:val="single" w:color="auto" w:sz="4" w:space="0"/>
              <w:bottom w:val="single" w:color="auto" w:sz="4" w:space="0"/>
              <w:right w:val="single" w:color="auto" w:sz="4" w:space="0"/>
            </w:tcBorders>
            <w:shd w:val="clear" w:color="000000" w:fill="FFFFFF"/>
            <w:vAlign w:val="center"/>
          </w:tcPr>
          <w:p w14:paraId="17E614B0">
            <w:pPr>
              <w:spacing w:line="240" w:lineRule="exact"/>
              <w:jc w:val="center"/>
              <w:rPr>
                <w:rFonts w:hint="eastAsia" w:ascii="宋体" w:hAnsi="宋体" w:eastAsia="宋体" w:cs="宋体"/>
                <w:b w:val="0"/>
                <w:bCs/>
                <w:sz w:val="21"/>
                <w:szCs w:val="21"/>
                <w:highlight w:val="none"/>
              </w:rPr>
            </w:pPr>
          </w:p>
        </w:tc>
        <w:tc>
          <w:tcPr>
            <w:tcW w:w="1450" w:type="dxa"/>
            <w:tcBorders>
              <w:top w:val="single" w:color="auto" w:sz="4" w:space="0"/>
              <w:left w:val="nil"/>
              <w:bottom w:val="single" w:color="auto" w:sz="4" w:space="0"/>
              <w:right w:val="single" w:color="auto" w:sz="4" w:space="0"/>
            </w:tcBorders>
            <w:shd w:val="clear" w:color="000000" w:fill="FFFFFF"/>
            <w:vAlign w:val="center"/>
          </w:tcPr>
          <w:p w14:paraId="1E185B48">
            <w:pPr>
              <w:spacing w:line="240" w:lineRule="exact"/>
              <w:jc w:val="center"/>
              <w:rPr>
                <w:rFonts w:hint="eastAsia" w:ascii="宋体" w:hAnsi="宋体" w:eastAsia="宋体" w:cs="宋体"/>
                <w:b w:val="0"/>
                <w:bCs/>
                <w:sz w:val="21"/>
                <w:szCs w:val="21"/>
                <w:highlight w:val="none"/>
              </w:rPr>
            </w:pPr>
          </w:p>
        </w:tc>
        <w:tc>
          <w:tcPr>
            <w:tcW w:w="1650" w:type="dxa"/>
            <w:tcBorders>
              <w:top w:val="single" w:color="auto" w:sz="4" w:space="0"/>
              <w:left w:val="nil"/>
              <w:bottom w:val="single" w:color="auto" w:sz="4" w:space="0"/>
              <w:right w:val="single" w:color="auto" w:sz="4" w:space="0"/>
            </w:tcBorders>
            <w:shd w:val="clear" w:color="000000" w:fill="FFFFFF"/>
            <w:vAlign w:val="center"/>
          </w:tcPr>
          <w:p w14:paraId="487B5337">
            <w:pPr>
              <w:spacing w:line="240" w:lineRule="exact"/>
              <w:jc w:val="center"/>
              <w:rPr>
                <w:rFonts w:hint="eastAsia" w:ascii="宋体" w:hAnsi="宋体" w:eastAsia="宋体" w:cs="宋体"/>
                <w:b w:val="0"/>
                <w:bCs/>
                <w:sz w:val="21"/>
                <w:szCs w:val="21"/>
                <w:highlight w:val="none"/>
              </w:rPr>
            </w:pPr>
          </w:p>
        </w:tc>
        <w:tc>
          <w:tcPr>
            <w:tcW w:w="2333" w:type="dxa"/>
            <w:tcBorders>
              <w:top w:val="single" w:color="auto" w:sz="4" w:space="0"/>
              <w:left w:val="nil"/>
              <w:bottom w:val="single" w:color="auto" w:sz="4" w:space="0"/>
              <w:right w:val="single" w:color="auto" w:sz="4" w:space="0"/>
            </w:tcBorders>
            <w:shd w:val="clear" w:color="000000" w:fill="FFFFFF"/>
            <w:vAlign w:val="center"/>
          </w:tcPr>
          <w:p w14:paraId="66982CF3">
            <w:pPr>
              <w:spacing w:line="240" w:lineRule="exact"/>
              <w:jc w:val="center"/>
              <w:rPr>
                <w:rFonts w:hint="eastAsia" w:ascii="宋体" w:hAnsi="宋体" w:eastAsia="宋体" w:cs="宋体"/>
                <w:b w:val="0"/>
                <w:bCs/>
                <w:sz w:val="21"/>
                <w:szCs w:val="21"/>
                <w:highlight w:val="none"/>
              </w:rPr>
            </w:pPr>
          </w:p>
        </w:tc>
        <w:tc>
          <w:tcPr>
            <w:tcW w:w="1008" w:type="dxa"/>
            <w:tcBorders>
              <w:top w:val="single" w:color="auto" w:sz="4" w:space="0"/>
              <w:left w:val="single" w:color="auto" w:sz="4" w:space="0"/>
              <w:bottom w:val="single" w:color="auto" w:sz="4" w:space="0"/>
              <w:right w:val="single" w:color="auto" w:sz="4" w:space="0"/>
            </w:tcBorders>
            <w:shd w:val="clear" w:color="000000" w:fill="FFFFFF"/>
            <w:vAlign w:val="center"/>
          </w:tcPr>
          <w:p w14:paraId="7838E4AE">
            <w:pPr>
              <w:spacing w:line="240" w:lineRule="exact"/>
              <w:jc w:val="center"/>
              <w:rPr>
                <w:rFonts w:hint="eastAsia" w:ascii="宋体" w:hAnsi="宋体" w:eastAsia="宋体" w:cs="宋体"/>
                <w:b w:val="0"/>
                <w:bCs/>
                <w:sz w:val="18"/>
                <w:szCs w:val="18"/>
                <w:highlight w:val="none"/>
              </w:rPr>
            </w:pPr>
          </w:p>
        </w:tc>
      </w:tr>
      <w:tr w14:paraId="64985626">
        <w:tblPrEx>
          <w:tblCellMar>
            <w:top w:w="0" w:type="dxa"/>
            <w:left w:w="108" w:type="dxa"/>
            <w:bottom w:w="0" w:type="dxa"/>
            <w:right w:w="108" w:type="dxa"/>
          </w:tblCellMar>
        </w:tblPrEx>
        <w:trPr>
          <w:trHeight w:val="652" w:hRule="exac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285626A3">
            <w:pPr>
              <w:spacing w:line="240" w:lineRule="exact"/>
              <w:jc w:val="center"/>
              <w:rPr>
                <w:rFonts w:hint="eastAsia" w:ascii="宋体" w:hAnsi="宋体" w:eastAsia="宋体" w:cs="宋体"/>
                <w:b w:val="0"/>
                <w:bCs/>
                <w:sz w:val="21"/>
                <w:szCs w:val="21"/>
                <w:highlight w:val="none"/>
                <w:lang w:eastAsia="zh-CN"/>
              </w:rPr>
            </w:pPr>
            <w:r>
              <w:rPr>
                <w:rFonts w:hint="eastAsia" w:ascii="宋体" w:hAnsi="宋体" w:eastAsia="宋体" w:cs="宋体"/>
                <w:b w:val="0"/>
                <w:bCs/>
                <w:sz w:val="21"/>
                <w:szCs w:val="21"/>
                <w:highlight w:val="none"/>
                <w:lang w:val="en-US" w:eastAsia="zh-CN"/>
              </w:rPr>
              <w:t>8</w:t>
            </w:r>
          </w:p>
        </w:tc>
        <w:tc>
          <w:tcPr>
            <w:tcW w:w="1364" w:type="dxa"/>
            <w:tcBorders>
              <w:top w:val="single" w:color="auto" w:sz="4" w:space="0"/>
              <w:left w:val="nil"/>
              <w:bottom w:val="single" w:color="auto" w:sz="4" w:space="0"/>
              <w:right w:val="single" w:color="auto" w:sz="4" w:space="0"/>
            </w:tcBorders>
            <w:shd w:val="clear" w:color="auto" w:fill="auto"/>
            <w:vAlign w:val="center"/>
          </w:tcPr>
          <w:p w14:paraId="6924FF48">
            <w:pPr>
              <w:spacing w:line="240" w:lineRule="exact"/>
              <w:jc w:val="center"/>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丰</w:t>
            </w:r>
            <w:r>
              <w:rPr>
                <w:rFonts w:hint="eastAsia" w:ascii="宋体" w:hAnsi="宋体" w:eastAsia="宋体" w:cs="宋体"/>
                <w:b w:val="0"/>
                <w:bCs/>
                <w:sz w:val="21"/>
                <w:szCs w:val="21"/>
                <w:highlight w:val="none"/>
                <w:lang w:val="en-US" w:eastAsia="zh-CN"/>
              </w:rPr>
              <w:t>田</w:t>
            </w:r>
            <w:r>
              <w:rPr>
                <w:rFonts w:hint="eastAsia" w:ascii="宋体" w:hAnsi="宋体" w:eastAsia="宋体" w:cs="宋体"/>
                <w:b w:val="0"/>
                <w:bCs/>
                <w:sz w:val="21"/>
                <w:szCs w:val="21"/>
                <w:highlight w:val="none"/>
              </w:rPr>
              <w:t>埃尔法</w:t>
            </w:r>
          </w:p>
          <w:p w14:paraId="2E5D8C4D">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商务车</w:t>
            </w:r>
          </w:p>
          <w:p w14:paraId="07B6C3AF">
            <w:pPr>
              <w:spacing w:line="240" w:lineRule="exact"/>
              <w:jc w:val="center"/>
              <w:rPr>
                <w:rFonts w:hint="eastAsia" w:ascii="宋体" w:hAnsi="宋体" w:eastAsia="宋体" w:cs="宋体"/>
                <w:b w:val="0"/>
                <w:bCs/>
                <w:sz w:val="21"/>
                <w:szCs w:val="21"/>
                <w:highlight w:val="none"/>
                <w:lang w:val="en-US" w:eastAsia="zh-CN"/>
              </w:rPr>
            </w:pPr>
          </w:p>
          <w:p w14:paraId="02E8A455">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车</w:t>
            </w:r>
          </w:p>
          <w:p w14:paraId="5103FA1D">
            <w:pPr>
              <w:spacing w:line="240" w:lineRule="exact"/>
              <w:jc w:val="center"/>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rPr>
              <w:t>商务车</w:t>
            </w:r>
          </w:p>
        </w:tc>
        <w:tc>
          <w:tcPr>
            <w:tcW w:w="1124" w:type="dxa"/>
            <w:tcBorders>
              <w:top w:val="single" w:color="auto" w:sz="4" w:space="0"/>
              <w:left w:val="nil"/>
              <w:bottom w:val="single" w:color="auto" w:sz="4" w:space="0"/>
              <w:right w:val="single" w:color="auto" w:sz="4" w:space="0"/>
            </w:tcBorders>
            <w:shd w:val="clear" w:color="auto" w:fill="auto"/>
            <w:vAlign w:val="center"/>
          </w:tcPr>
          <w:p w14:paraId="09E36504">
            <w:pPr>
              <w:spacing w:line="240" w:lineRule="exact"/>
              <w:jc w:val="center"/>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rPr>
              <w:t>7</w:t>
            </w:r>
          </w:p>
        </w:tc>
        <w:tc>
          <w:tcPr>
            <w:tcW w:w="1283" w:type="dxa"/>
            <w:tcBorders>
              <w:top w:val="single" w:color="auto" w:sz="4" w:space="0"/>
              <w:left w:val="single" w:color="auto" w:sz="4" w:space="0"/>
              <w:bottom w:val="single" w:color="auto" w:sz="4" w:space="0"/>
              <w:right w:val="single" w:color="auto" w:sz="4" w:space="0"/>
            </w:tcBorders>
            <w:shd w:val="clear" w:color="auto" w:fill="auto"/>
            <w:vAlign w:val="center"/>
          </w:tcPr>
          <w:p w14:paraId="6B7D7A13">
            <w:pPr>
              <w:spacing w:line="240" w:lineRule="exact"/>
              <w:jc w:val="center"/>
              <w:rPr>
                <w:rFonts w:hint="eastAsia" w:ascii="宋体" w:hAnsi="宋体" w:eastAsia="宋体" w:cs="宋体"/>
                <w:b w:val="0"/>
                <w:bCs/>
                <w:sz w:val="21"/>
                <w:szCs w:val="21"/>
                <w:highlight w:val="none"/>
              </w:rPr>
            </w:pPr>
          </w:p>
        </w:tc>
        <w:tc>
          <w:tcPr>
            <w:tcW w:w="1184" w:type="dxa"/>
            <w:tcBorders>
              <w:top w:val="single" w:color="auto" w:sz="4" w:space="0"/>
              <w:left w:val="nil"/>
              <w:bottom w:val="single" w:color="auto" w:sz="4" w:space="0"/>
              <w:right w:val="single" w:color="auto" w:sz="4" w:space="0"/>
            </w:tcBorders>
            <w:shd w:val="clear" w:color="auto" w:fill="auto"/>
            <w:vAlign w:val="center"/>
          </w:tcPr>
          <w:p w14:paraId="36524E5D">
            <w:pPr>
              <w:spacing w:line="240" w:lineRule="exact"/>
              <w:jc w:val="center"/>
              <w:rPr>
                <w:rFonts w:hint="eastAsia" w:ascii="宋体" w:hAnsi="宋体" w:eastAsia="宋体" w:cs="宋体"/>
                <w:b w:val="0"/>
                <w:bCs/>
                <w:sz w:val="21"/>
                <w:szCs w:val="21"/>
                <w:highlight w:val="none"/>
              </w:rPr>
            </w:pPr>
          </w:p>
        </w:tc>
        <w:tc>
          <w:tcPr>
            <w:tcW w:w="1300" w:type="dxa"/>
            <w:tcBorders>
              <w:top w:val="single" w:color="auto" w:sz="4" w:space="0"/>
              <w:left w:val="single" w:color="auto" w:sz="4" w:space="0"/>
              <w:bottom w:val="single" w:color="auto" w:sz="4" w:space="0"/>
              <w:right w:val="single" w:color="auto" w:sz="4" w:space="0"/>
            </w:tcBorders>
            <w:shd w:val="clear" w:color="000000" w:fill="FFFFFF"/>
            <w:vAlign w:val="center"/>
          </w:tcPr>
          <w:p w14:paraId="158D8F27">
            <w:pPr>
              <w:spacing w:line="240" w:lineRule="exact"/>
              <w:jc w:val="center"/>
              <w:rPr>
                <w:rFonts w:hint="eastAsia" w:ascii="宋体" w:hAnsi="宋体" w:eastAsia="宋体" w:cs="宋体"/>
                <w:b w:val="0"/>
                <w:bCs/>
                <w:sz w:val="21"/>
                <w:szCs w:val="21"/>
                <w:highlight w:val="none"/>
              </w:rPr>
            </w:pPr>
          </w:p>
        </w:tc>
        <w:tc>
          <w:tcPr>
            <w:tcW w:w="1450" w:type="dxa"/>
            <w:tcBorders>
              <w:top w:val="single" w:color="auto" w:sz="4" w:space="0"/>
              <w:left w:val="nil"/>
              <w:bottom w:val="single" w:color="auto" w:sz="4" w:space="0"/>
              <w:right w:val="single" w:color="auto" w:sz="4" w:space="0"/>
            </w:tcBorders>
            <w:shd w:val="clear" w:color="000000" w:fill="FFFFFF"/>
            <w:vAlign w:val="center"/>
          </w:tcPr>
          <w:p w14:paraId="1EB65D7B">
            <w:pPr>
              <w:spacing w:line="240" w:lineRule="exact"/>
              <w:jc w:val="center"/>
              <w:rPr>
                <w:rFonts w:hint="eastAsia" w:ascii="宋体" w:hAnsi="宋体" w:eastAsia="宋体" w:cs="宋体"/>
                <w:b w:val="0"/>
                <w:bCs/>
                <w:sz w:val="21"/>
                <w:szCs w:val="21"/>
                <w:highlight w:val="none"/>
              </w:rPr>
            </w:pPr>
          </w:p>
        </w:tc>
        <w:tc>
          <w:tcPr>
            <w:tcW w:w="1650" w:type="dxa"/>
            <w:tcBorders>
              <w:top w:val="single" w:color="auto" w:sz="4" w:space="0"/>
              <w:left w:val="nil"/>
              <w:bottom w:val="single" w:color="auto" w:sz="4" w:space="0"/>
              <w:right w:val="single" w:color="auto" w:sz="4" w:space="0"/>
            </w:tcBorders>
            <w:shd w:val="clear" w:color="000000" w:fill="FFFFFF"/>
            <w:vAlign w:val="center"/>
          </w:tcPr>
          <w:p w14:paraId="72F3252A">
            <w:pPr>
              <w:spacing w:line="240" w:lineRule="exact"/>
              <w:jc w:val="center"/>
              <w:rPr>
                <w:rFonts w:hint="eastAsia" w:ascii="宋体" w:hAnsi="宋体" w:eastAsia="宋体" w:cs="宋体"/>
                <w:b w:val="0"/>
                <w:bCs/>
                <w:sz w:val="21"/>
                <w:szCs w:val="21"/>
                <w:highlight w:val="none"/>
              </w:rPr>
            </w:pPr>
          </w:p>
        </w:tc>
        <w:tc>
          <w:tcPr>
            <w:tcW w:w="2333" w:type="dxa"/>
            <w:tcBorders>
              <w:top w:val="single" w:color="auto" w:sz="4" w:space="0"/>
              <w:left w:val="nil"/>
              <w:bottom w:val="single" w:color="auto" w:sz="4" w:space="0"/>
              <w:right w:val="single" w:color="auto" w:sz="4" w:space="0"/>
            </w:tcBorders>
            <w:shd w:val="clear" w:color="000000" w:fill="FFFFFF"/>
            <w:vAlign w:val="center"/>
          </w:tcPr>
          <w:p w14:paraId="7B3EA33C">
            <w:pPr>
              <w:spacing w:line="240" w:lineRule="exact"/>
              <w:jc w:val="center"/>
              <w:rPr>
                <w:rFonts w:hint="eastAsia" w:ascii="宋体" w:hAnsi="宋体" w:eastAsia="宋体" w:cs="宋体"/>
                <w:b w:val="0"/>
                <w:bCs/>
                <w:sz w:val="21"/>
                <w:szCs w:val="21"/>
                <w:highlight w:val="none"/>
              </w:rPr>
            </w:pPr>
          </w:p>
        </w:tc>
        <w:tc>
          <w:tcPr>
            <w:tcW w:w="1008" w:type="dxa"/>
            <w:tcBorders>
              <w:top w:val="single" w:color="auto" w:sz="4" w:space="0"/>
              <w:left w:val="single" w:color="auto" w:sz="4" w:space="0"/>
              <w:bottom w:val="single" w:color="auto" w:sz="4" w:space="0"/>
              <w:right w:val="single" w:color="auto" w:sz="4" w:space="0"/>
            </w:tcBorders>
            <w:shd w:val="clear" w:color="000000" w:fill="FFFFFF"/>
            <w:vAlign w:val="center"/>
          </w:tcPr>
          <w:p w14:paraId="138E6F0F">
            <w:pPr>
              <w:spacing w:line="240" w:lineRule="exact"/>
              <w:jc w:val="center"/>
              <w:rPr>
                <w:rFonts w:hint="eastAsia" w:ascii="宋体" w:hAnsi="宋体" w:eastAsia="宋体" w:cs="宋体"/>
                <w:b w:val="0"/>
                <w:bCs/>
                <w:sz w:val="18"/>
                <w:szCs w:val="18"/>
                <w:highlight w:val="none"/>
              </w:rPr>
            </w:pPr>
          </w:p>
        </w:tc>
      </w:tr>
      <w:tr w14:paraId="6CBCA191">
        <w:tblPrEx>
          <w:tblCellMar>
            <w:top w:w="0" w:type="dxa"/>
            <w:left w:w="108" w:type="dxa"/>
            <w:bottom w:w="0" w:type="dxa"/>
            <w:right w:w="108" w:type="dxa"/>
          </w:tblCellMar>
        </w:tblPrEx>
        <w:trPr>
          <w:trHeight w:val="610" w:hRule="exac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8B82480">
            <w:pPr>
              <w:spacing w:line="240" w:lineRule="exact"/>
              <w:jc w:val="center"/>
              <w:rPr>
                <w:rFonts w:hint="eastAsia" w:ascii="宋体" w:hAnsi="宋体" w:eastAsia="宋体" w:cs="宋体"/>
                <w:b w:val="0"/>
                <w:bCs/>
                <w:sz w:val="21"/>
                <w:szCs w:val="21"/>
                <w:highlight w:val="none"/>
                <w:lang w:eastAsia="zh-CN"/>
              </w:rPr>
            </w:pPr>
            <w:r>
              <w:rPr>
                <w:rFonts w:hint="eastAsia" w:ascii="宋体" w:hAnsi="宋体" w:eastAsia="宋体" w:cs="宋体"/>
                <w:b w:val="0"/>
                <w:bCs/>
                <w:sz w:val="21"/>
                <w:szCs w:val="21"/>
                <w:highlight w:val="none"/>
                <w:lang w:val="en-US" w:eastAsia="zh-CN"/>
              </w:rPr>
              <w:t>9</w:t>
            </w:r>
          </w:p>
        </w:tc>
        <w:tc>
          <w:tcPr>
            <w:tcW w:w="1364" w:type="dxa"/>
            <w:tcBorders>
              <w:top w:val="single" w:color="auto" w:sz="4" w:space="0"/>
              <w:left w:val="nil"/>
              <w:bottom w:val="single" w:color="auto" w:sz="4" w:space="0"/>
              <w:right w:val="single" w:color="auto" w:sz="4" w:space="0"/>
            </w:tcBorders>
            <w:shd w:val="clear" w:color="auto" w:fill="auto"/>
            <w:vAlign w:val="center"/>
          </w:tcPr>
          <w:p w14:paraId="068363A7">
            <w:pPr>
              <w:spacing w:line="240" w:lineRule="exact"/>
              <w:jc w:val="center"/>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岚图</w:t>
            </w:r>
          </w:p>
          <w:p w14:paraId="7EA4D039">
            <w:pPr>
              <w:spacing w:line="240" w:lineRule="exact"/>
              <w:jc w:val="center"/>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rPr>
              <w:t>梦想家</w:t>
            </w:r>
          </w:p>
        </w:tc>
        <w:tc>
          <w:tcPr>
            <w:tcW w:w="1124" w:type="dxa"/>
            <w:tcBorders>
              <w:top w:val="single" w:color="auto" w:sz="4" w:space="0"/>
              <w:left w:val="nil"/>
              <w:bottom w:val="single" w:color="auto" w:sz="4" w:space="0"/>
              <w:right w:val="single" w:color="auto" w:sz="4" w:space="0"/>
            </w:tcBorders>
            <w:shd w:val="clear" w:color="auto" w:fill="auto"/>
            <w:vAlign w:val="center"/>
          </w:tcPr>
          <w:p w14:paraId="4B199D18">
            <w:pPr>
              <w:spacing w:line="240" w:lineRule="exact"/>
              <w:jc w:val="center"/>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lang w:val="en-US" w:eastAsia="zh-CN"/>
              </w:rPr>
              <w:t>7</w:t>
            </w:r>
          </w:p>
        </w:tc>
        <w:tc>
          <w:tcPr>
            <w:tcW w:w="1283" w:type="dxa"/>
            <w:tcBorders>
              <w:top w:val="single" w:color="auto" w:sz="4" w:space="0"/>
              <w:left w:val="single" w:color="auto" w:sz="4" w:space="0"/>
              <w:bottom w:val="single" w:color="auto" w:sz="4" w:space="0"/>
              <w:right w:val="single" w:color="auto" w:sz="4" w:space="0"/>
            </w:tcBorders>
            <w:shd w:val="clear" w:color="auto" w:fill="auto"/>
            <w:vAlign w:val="center"/>
          </w:tcPr>
          <w:p w14:paraId="67B298B2">
            <w:pPr>
              <w:spacing w:line="240" w:lineRule="exact"/>
              <w:jc w:val="center"/>
              <w:rPr>
                <w:rFonts w:hint="eastAsia" w:ascii="宋体" w:hAnsi="宋体" w:eastAsia="宋体" w:cs="宋体"/>
                <w:b w:val="0"/>
                <w:bCs/>
                <w:sz w:val="21"/>
                <w:szCs w:val="21"/>
                <w:highlight w:val="none"/>
              </w:rPr>
            </w:pPr>
          </w:p>
        </w:tc>
        <w:tc>
          <w:tcPr>
            <w:tcW w:w="1184" w:type="dxa"/>
            <w:tcBorders>
              <w:top w:val="single" w:color="auto" w:sz="4" w:space="0"/>
              <w:left w:val="nil"/>
              <w:bottom w:val="single" w:color="auto" w:sz="4" w:space="0"/>
              <w:right w:val="single" w:color="auto" w:sz="4" w:space="0"/>
            </w:tcBorders>
            <w:shd w:val="clear" w:color="auto" w:fill="auto"/>
            <w:vAlign w:val="center"/>
          </w:tcPr>
          <w:p w14:paraId="1CAAD1FD">
            <w:pPr>
              <w:spacing w:line="240" w:lineRule="exact"/>
              <w:jc w:val="center"/>
              <w:rPr>
                <w:rFonts w:hint="eastAsia" w:ascii="宋体" w:hAnsi="宋体" w:eastAsia="宋体" w:cs="宋体"/>
                <w:b w:val="0"/>
                <w:bCs/>
                <w:sz w:val="21"/>
                <w:szCs w:val="21"/>
                <w:highlight w:val="none"/>
              </w:rPr>
            </w:pPr>
          </w:p>
        </w:tc>
        <w:tc>
          <w:tcPr>
            <w:tcW w:w="1300" w:type="dxa"/>
            <w:tcBorders>
              <w:top w:val="single" w:color="auto" w:sz="4" w:space="0"/>
              <w:left w:val="single" w:color="auto" w:sz="4" w:space="0"/>
              <w:bottom w:val="single" w:color="auto" w:sz="4" w:space="0"/>
              <w:right w:val="single" w:color="auto" w:sz="4" w:space="0"/>
            </w:tcBorders>
            <w:shd w:val="clear" w:color="000000" w:fill="FFFFFF"/>
            <w:vAlign w:val="center"/>
          </w:tcPr>
          <w:p w14:paraId="15FDCAD5">
            <w:pPr>
              <w:spacing w:line="240" w:lineRule="exact"/>
              <w:jc w:val="center"/>
              <w:rPr>
                <w:rFonts w:hint="eastAsia" w:ascii="宋体" w:hAnsi="宋体" w:eastAsia="宋体" w:cs="宋体"/>
                <w:b w:val="0"/>
                <w:bCs/>
                <w:sz w:val="21"/>
                <w:szCs w:val="21"/>
                <w:highlight w:val="none"/>
              </w:rPr>
            </w:pPr>
          </w:p>
        </w:tc>
        <w:tc>
          <w:tcPr>
            <w:tcW w:w="1450" w:type="dxa"/>
            <w:tcBorders>
              <w:top w:val="single" w:color="auto" w:sz="4" w:space="0"/>
              <w:left w:val="nil"/>
              <w:bottom w:val="single" w:color="auto" w:sz="4" w:space="0"/>
              <w:right w:val="single" w:color="auto" w:sz="4" w:space="0"/>
            </w:tcBorders>
            <w:shd w:val="clear" w:color="000000" w:fill="FFFFFF"/>
            <w:vAlign w:val="center"/>
          </w:tcPr>
          <w:p w14:paraId="68A8E86C">
            <w:pPr>
              <w:spacing w:line="240" w:lineRule="exact"/>
              <w:jc w:val="center"/>
              <w:rPr>
                <w:rFonts w:hint="eastAsia" w:ascii="宋体" w:hAnsi="宋体" w:eastAsia="宋体" w:cs="宋体"/>
                <w:b w:val="0"/>
                <w:bCs/>
                <w:sz w:val="21"/>
                <w:szCs w:val="21"/>
                <w:highlight w:val="none"/>
              </w:rPr>
            </w:pPr>
          </w:p>
        </w:tc>
        <w:tc>
          <w:tcPr>
            <w:tcW w:w="1650" w:type="dxa"/>
            <w:tcBorders>
              <w:top w:val="single" w:color="auto" w:sz="4" w:space="0"/>
              <w:left w:val="nil"/>
              <w:bottom w:val="single" w:color="auto" w:sz="4" w:space="0"/>
              <w:right w:val="single" w:color="auto" w:sz="4" w:space="0"/>
            </w:tcBorders>
            <w:shd w:val="clear" w:color="000000" w:fill="FFFFFF"/>
            <w:vAlign w:val="center"/>
          </w:tcPr>
          <w:p w14:paraId="165C926B">
            <w:pPr>
              <w:spacing w:line="240" w:lineRule="exact"/>
              <w:jc w:val="center"/>
              <w:rPr>
                <w:rFonts w:hint="eastAsia" w:ascii="宋体" w:hAnsi="宋体" w:eastAsia="宋体" w:cs="宋体"/>
                <w:b w:val="0"/>
                <w:bCs/>
                <w:sz w:val="21"/>
                <w:szCs w:val="21"/>
                <w:highlight w:val="none"/>
              </w:rPr>
            </w:pPr>
          </w:p>
        </w:tc>
        <w:tc>
          <w:tcPr>
            <w:tcW w:w="2333" w:type="dxa"/>
            <w:tcBorders>
              <w:top w:val="single" w:color="auto" w:sz="4" w:space="0"/>
              <w:left w:val="nil"/>
              <w:bottom w:val="single" w:color="auto" w:sz="4" w:space="0"/>
              <w:right w:val="single" w:color="auto" w:sz="4" w:space="0"/>
            </w:tcBorders>
            <w:shd w:val="clear" w:color="000000" w:fill="FFFFFF"/>
            <w:vAlign w:val="center"/>
          </w:tcPr>
          <w:p w14:paraId="6222B455">
            <w:pPr>
              <w:spacing w:line="240" w:lineRule="exact"/>
              <w:jc w:val="center"/>
              <w:rPr>
                <w:rFonts w:hint="eastAsia" w:ascii="宋体" w:hAnsi="宋体" w:eastAsia="宋体" w:cs="宋体"/>
                <w:b w:val="0"/>
                <w:bCs/>
                <w:sz w:val="21"/>
                <w:szCs w:val="21"/>
                <w:highlight w:val="none"/>
              </w:rPr>
            </w:pPr>
          </w:p>
        </w:tc>
        <w:tc>
          <w:tcPr>
            <w:tcW w:w="1008" w:type="dxa"/>
            <w:tcBorders>
              <w:top w:val="single" w:color="auto" w:sz="4" w:space="0"/>
              <w:left w:val="single" w:color="auto" w:sz="4" w:space="0"/>
              <w:bottom w:val="single" w:color="auto" w:sz="4" w:space="0"/>
              <w:right w:val="single" w:color="auto" w:sz="4" w:space="0"/>
            </w:tcBorders>
            <w:shd w:val="clear" w:color="000000" w:fill="FFFFFF"/>
            <w:vAlign w:val="center"/>
          </w:tcPr>
          <w:p w14:paraId="3E77A00E">
            <w:pPr>
              <w:spacing w:line="240" w:lineRule="exact"/>
              <w:jc w:val="center"/>
              <w:rPr>
                <w:rFonts w:hint="eastAsia" w:ascii="宋体" w:hAnsi="宋体" w:eastAsia="宋体" w:cs="宋体"/>
                <w:b w:val="0"/>
                <w:bCs/>
                <w:sz w:val="18"/>
                <w:szCs w:val="18"/>
                <w:highlight w:val="none"/>
              </w:rPr>
            </w:pPr>
          </w:p>
        </w:tc>
      </w:tr>
      <w:tr w14:paraId="4DC70E0F">
        <w:tblPrEx>
          <w:tblCellMar>
            <w:top w:w="0" w:type="dxa"/>
            <w:left w:w="108" w:type="dxa"/>
            <w:bottom w:w="0" w:type="dxa"/>
            <w:right w:w="108" w:type="dxa"/>
          </w:tblCellMar>
        </w:tblPrEx>
        <w:trPr>
          <w:trHeight w:val="560" w:hRule="exac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523A4290">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10</w:t>
            </w:r>
          </w:p>
        </w:tc>
        <w:tc>
          <w:tcPr>
            <w:tcW w:w="1364" w:type="dxa"/>
            <w:tcBorders>
              <w:top w:val="single" w:color="auto" w:sz="4" w:space="0"/>
              <w:left w:val="nil"/>
              <w:bottom w:val="single" w:color="auto" w:sz="4" w:space="0"/>
              <w:right w:val="single" w:color="auto" w:sz="4" w:space="0"/>
            </w:tcBorders>
            <w:shd w:val="clear" w:color="auto" w:fill="auto"/>
            <w:vAlign w:val="center"/>
          </w:tcPr>
          <w:p w14:paraId="46383B55">
            <w:pPr>
              <w:spacing w:line="240" w:lineRule="exact"/>
              <w:jc w:val="center"/>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rPr>
              <w:t>腾势D9</w:t>
            </w:r>
          </w:p>
        </w:tc>
        <w:tc>
          <w:tcPr>
            <w:tcW w:w="1124" w:type="dxa"/>
            <w:tcBorders>
              <w:top w:val="single" w:color="auto" w:sz="4" w:space="0"/>
              <w:left w:val="nil"/>
              <w:bottom w:val="single" w:color="auto" w:sz="4" w:space="0"/>
              <w:right w:val="single" w:color="auto" w:sz="4" w:space="0"/>
            </w:tcBorders>
            <w:shd w:val="clear" w:color="auto" w:fill="auto"/>
            <w:vAlign w:val="center"/>
          </w:tcPr>
          <w:p w14:paraId="25B918EF">
            <w:pPr>
              <w:spacing w:line="240" w:lineRule="exact"/>
              <w:jc w:val="center"/>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lang w:val="en-US" w:eastAsia="zh-CN"/>
              </w:rPr>
              <w:t>7</w:t>
            </w:r>
          </w:p>
        </w:tc>
        <w:tc>
          <w:tcPr>
            <w:tcW w:w="1283" w:type="dxa"/>
            <w:tcBorders>
              <w:top w:val="single" w:color="auto" w:sz="4" w:space="0"/>
              <w:left w:val="single" w:color="auto" w:sz="4" w:space="0"/>
              <w:bottom w:val="single" w:color="auto" w:sz="4" w:space="0"/>
              <w:right w:val="single" w:color="auto" w:sz="4" w:space="0"/>
            </w:tcBorders>
            <w:shd w:val="clear" w:color="auto" w:fill="auto"/>
            <w:vAlign w:val="center"/>
          </w:tcPr>
          <w:p w14:paraId="37A6DAB5">
            <w:pPr>
              <w:spacing w:line="240" w:lineRule="exact"/>
              <w:jc w:val="center"/>
              <w:rPr>
                <w:rFonts w:hint="eastAsia" w:ascii="宋体" w:hAnsi="宋体" w:eastAsia="宋体" w:cs="宋体"/>
                <w:b w:val="0"/>
                <w:bCs/>
                <w:sz w:val="21"/>
                <w:szCs w:val="21"/>
                <w:highlight w:val="none"/>
              </w:rPr>
            </w:pPr>
          </w:p>
        </w:tc>
        <w:tc>
          <w:tcPr>
            <w:tcW w:w="1184" w:type="dxa"/>
            <w:tcBorders>
              <w:top w:val="single" w:color="auto" w:sz="4" w:space="0"/>
              <w:left w:val="nil"/>
              <w:bottom w:val="single" w:color="auto" w:sz="4" w:space="0"/>
              <w:right w:val="single" w:color="auto" w:sz="4" w:space="0"/>
            </w:tcBorders>
            <w:shd w:val="clear" w:color="auto" w:fill="auto"/>
            <w:vAlign w:val="center"/>
          </w:tcPr>
          <w:p w14:paraId="0FE2C40D">
            <w:pPr>
              <w:spacing w:line="240" w:lineRule="exact"/>
              <w:jc w:val="center"/>
              <w:rPr>
                <w:rFonts w:hint="eastAsia" w:ascii="宋体" w:hAnsi="宋体" w:eastAsia="宋体" w:cs="宋体"/>
                <w:b w:val="0"/>
                <w:bCs/>
                <w:sz w:val="21"/>
                <w:szCs w:val="21"/>
                <w:highlight w:val="none"/>
              </w:rPr>
            </w:pPr>
          </w:p>
        </w:tc>
        <w:tc>
          <w:tcPr>
            <w:tcW w:w="1300" w:type="dxa"/>
            <w:tcBorders>
              <w:top w:val="single" w:color="auto" w:sz="4" w:space="0"/>
              <w:left w:val="single" w:color="auto" w:sz="4" w:space="0"/>
              <w:bottom w:val="single" w:color="auto" w:sz="4" w:space="0"/>
              <w:right w:val="single" w:color="auto" w:sz="4" w:space="0"/>
            </w:tcBorders>
            <w:shd w:val="clear" w:color="000000" w:fill="FFFFFF"/>
            <w:vAlign w:val="center"/>
          </w:tcPr>
          <w:p w14:paraId="13AB555B">
            <w:pPr>
              <w:spacing w:line="240" w:lineRule="exact"/>
              <w:jc w:val="center"/>
              <w:rPr>
                <w:rFonts w:hint="eastAsia" w:ascii="宋体" w:hAnsi="宋体" w:eastAsia="宋体" w:cs="宋体"/>
                <w:b w:val="0"/>
                <w:bCs/>
                <w:sz w:val="21"/>
                <w:szCs w:val="21"/>
                <w:highlight w:val="none"/>
              </w:rPr>
            </w:pPr>
          </w:p>
        </w:tc>
        <w:tc>
          <w:tcPr>
            <w:tcW w:w="1450" w:type="dxa"/>
            <w:tcBorders>
              <w:top w:val="single" w:color="auto" w:sz="4" w:space="0"/>
              <w:left w:val="nil"/>
              <w:bottom w:val="single" w:color="auto" w:sz="4" w:space="0"/>
              <w:right w:val="single" w:color="auto" w:sz="4" w:space="0"/>
            </w:tcBorders>
            <w:shd w:val="clear" w:color="000000" w:fill="FFFFFF"/>
            <w:vAlign w:val="center"/>
          </w:tcPr>
          <w:p w14:paraId="38636587">
            <w:pPr>
              <w:spacing w:line="240" w:lineRule="exact"/>
              <w:jc w:val="center"/>
              <w:rPr>
                <w:rFonts w:hint="eastAsia" w:ascii="宋体" w:hAnsi="宋体" w:eastAsia="宋体" w:cs="宋体"/>
                <w:b w:val="0"/>
                <w:bCs/>
                <w:sz w:val="21"/>
                <w:szCs w:val="21"/>
                <w:highlight w:val="none"/>
              </w:rPr>
            </w:pPr>
          </w:p>
        </w:tc>
        <w:tc>
          <w:tcPr>
            <w:tcW w:w="1650" w:type="dxa"/>
            <w:tcBorders>
              <w:top w:val="single" w:color="auto" w:sz="4" w:space="0"/>
              <w:left w:val="nil"/>
              <w:bottom w:val="single" w:color="auto" w:sz="4" w:space="0"/>
              <w:right w:val="single" w:color="auto" w:sz="4" w:space="0"/>
            </w:tcBorders>
            <w:shd w:val="clear" w:color="000000" w:fill="FFFFFF"/>
            <w:vAlign w:val="center"/>
          </w:tcPr>
          <w:p w14:paraId="316EECB0">
            <w:pPr>
              <w:spacing w:line="240" w:lineRule="exact"/>
              <w:jc w:val="center"/>
              <w:rPr>
                <w:rFonts w:hint="eastAsia" w:ascii="宋体" w:hAnsi="宋体" w:eastAsia="宋体" w:cs="宋体"/>
                <w:b w:val="0"/>
                <w:bCs/>
                <w:sz w:val="21"/>
                <w:szCs w:val="21"/>
                <w:highlight w:val="none"/>
              </w:rPr>
            </w:pPr>
          </w:p>
        </w:tc>
        <w:tc>
          <w:tcPr>
            <w:tcW w:w="2333" w:type="dxa"/>
            <w:tcBorders>
              <w:top w:val="single" w:color="auto" w:sz="4" w:space="0"/>
              <w:left w:val="nil"/>
              <w:bottom w:val="single" w:color="auto" w:sz="4" w:space="0"/>
              <w:right w:val="single" w:color="auto" w:sz="4" w:space="0"/>
            </w:tcBorders>
            <w:shd w:val="clear" w:color="000000" w:fill="FFFFFF"/>
            <w:vAlign w:val="center"/>
          </w:tcPr>
          <w:p w14:paraId="10CB8E8F">
            <w:pPr>
              <w:spacing w:line="240" w:lineRule="exact"/>
              <w:jc w:val="center"/>
              <w:rPr>
                <w:rFonts w:hint="eastAsia" w:ascii="宋体" w:hAnsi="宋体" w:eastAsia="宋体" w:cs="宋体"/>
                <w:b w:val="0"/>
                <w:bCs/>
                <w:sz w:val="21"/>
                <w:szCs w:val="21"/>
                <w:highlight w:val="none"/>
              </w:rPr>
            </w:pPr>
          </w:p>
        </w:tc>
        <w:tc>
          <w:tcPr>
            <w:tcW w:w="1008" w:type="dxa"/>
            <w:tcBorders>
              <w:top w:val="single" w:color="auto" w:sz="4" w:space="0"/>
              <w:left w:val="single" w:color="auto" w:sz="4" w:space="0"/>
              <w:bottom w:val="single" w:color="auto" w:sz="4" w:space="0"/>
              <w:right w:val="single" w:color="auto" w:sz="4" w:space="0"/>
            </w:tcBorders>
            <w:shd w:val="clear" w:color="000000" w:fill="FFFFFF"/>
            <w:vAlign w:val="center"/>
          </w:tcPr>
          <w:p w14:paraId="2D84B51A">
            <w:pPr>
              <w:spacing w:line="240" w:lineRule="exact"/>
              <w:jc w:val="center"/>
              <w:rPr>
                <w:rFonts w:hint="eastAsia" w:ascii="宋体" w:hAnsi="宋体" w:eastAsia="宋体" w:cs="宋体"/>
                <w:b w:val="0"/>
                <w:bCs/>
                <w:sz w:val="18"/>
                <w:szCs w:val="18"/>
                <w:highlight w:val="none"/>
              </w:rPr>
            </w:pPr>
          </w:p>
        </w:tc>
      </w:tr>
      <w:tr w14:paraId="2FEDCE75">
        <w:tblPrEx>
          <w:tblCellMar>
            <w:top w:w="0" w:type="dxa"/>
            <w:left w:w="108" w:type="dxa"/>
            <w:bottom w:w="0" w:type="dxa"/>
            <w:right w:w="108" w:type="dxa"/>
          </w:tblCellMar>
        </w:tblPrEx>
        <w:trPr>
          <w:trHeight w:val="613" w:hRule="exac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6C4E85C0">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11</w:t>
            </w:r>
          </w:p>
        </w:tc>
        <w:tc>
          <w:tcPr>
            <w:tcW w:w="1364" w:type="dxa"/>
            <w:tcBorders>
              <w:top w:val="single" w:color="auto" w:sz="4" w:space="0"/>
              <w:left w:val="nil"/>
              <w:bottom w:val="single" w:color="auto" w:sz="4" w:space="0"/>
              <w:right w:val="single" w:color="auto" w:sz="4" w:space="0"/>
            </w:tcBorders>
            <w:shd w:val="clear" w:color="auto" w:fill="auto"/>
            <w:vAlign w:val="center"/>
          </w:tcPr>
          <w:p w14:paraId="30456452">
            <w:pPr>
              <w:spacing w:line="240" w:lineRule="exact"/>
              <w:jc w:val="center"/>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奔驰S</w:t>
            </w:r>
          </w:p>
        </w:tc>
        <w:tc>
          <w:tcPr>
            <w:tcW w:w="1124" w:type="dxa"/>
            <w:tcBorders>
              <w:top w:val="single" w:color="auto" w:sz="4" w:space="0"/>
              <w:left w:val="nil"/>
              <w:bottom w:val="single" w:color="auto" w:sz="4" w:space="0"/>
              <w:right w:val="single" w:color="auto" w:sz="4" w:space="0"/>
            </w:tcBorders>
            <w:shd w:val="clear" w:color="auto" w:fill="auto"/>
            <w:vAlign w:val="center"/>
          </w:tcPr>
          <w:p w14:paraId="47899ACB">
            <w:pPr>
              <w:spacing w:line="240" w:lineRule="exact"/>
              <w:jc w:val="center"/>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lang w:val="en-US" w:eastAsia="zh-CN"/>
              </w:rPr>
              <w:t>5</w:t>
            </w:r>
          </w:p>
        </w:tc>
        <w:tc>
          <w:tcPr>
            <w:tcW w:w="1283" w:type="dxa"/>
            <w:tcBorders>
              <w:top w:val="single" w:color="auto" w:sz="4" w:space="0"/>
              <w:left w:val="single" w:color="auto" w:sz="4" w:space="0"/>
              <w:bottom w:val="single" w:color="auto" w:sz="4" w:space="0"/>
              <w:right w:val="single" w:color="auto" w:sz="4" w:space="0"/>
            </w:tcBorders>
            <w:shd w:val="clear" w:color="auto" w:fill="auto"/>
            <w:vAlign w:val="center"/>
          </w:tcPr>
          <w:p w14:paraId="72E41D98">
            <w:pPr>
              <w:spacing w:line="240" w:lineRule="exact"/>
              <w:jc w:val="center"/>
              <w:rPr>
                <w:rFonts w:hint="eastAsia" w:ascii="宋体" w:hAnsi="宋体" w:eastAsia="宋体" w:cs="宋体"/>
                <w:b w:val="0"/>
                <w:bCs/>
                <w:sz w:val="21"/>
                <w:szCs w:val="21"/>
                <w:highlight w:val="none"/>
              </w:rPr>
            </w:pPr>
          </w:p>
        </w:tc>
        <w:tc>
          <w:tcPr>
            <w:tcW w:w="1184" w:type="dxa"/>
            <w:tcBorders>
              <w:top w:val="single" w:color="auto" w:sz="4" w:space="0"/>
              <w:left w:val="nil"/>
              <w:bottom w:val="single" w:color="auto" w:sz="4" w:space="0"/>
              <w:right w:val="single" w:color="auto" w:sz="4" w:space="0"/>
            </w:tcBorders>
            <w:shd w:val="clear" w:color="auto" w:fill="auto"/>
            <w:vAlign w:val="center"/>
          </w:tcPr>
          <w:p w14:paraId="373F1A27">
            <w:pPr>
              <w:spacing w:line="240" w:lineRule="exact"/>
              <w:jc w:val="center"/>
              <w:rPr>
                <w:rFonts w:hint="eastAsia" w:ascii="宋体" w:hAnsi="宋体" w:eastAsia="宋体" w:cs="宋体"/>
                <w:b w:val="0"/>
                <w:bCs/>
                <w:sz w:val="21"/>
                <w:szCs w:val="21"/>
                <w:highlight w:val="none"/>
              </w:rPr>
            </w:pPr>
          </w:p>
        </w:tc>
        <w:tc>
          <w:tcPr>
            <w:tcW w:w="1300" w:type="dxa"/>
            <w:tcBorders>
              <w:top w:val="single" w:color="auto" w:sz="4" w:space="0"/>
              <w:left w:val="single" w:color="auto" w:sz="4" w:space="0"/>
              <w:bottom w:val="single" w:color="auto" w:sz="4" w:space="0"/>
              <w:right w:val="single" w:color="auto" w:sz="4" w:space="0"/>
            </w:tcBorders>
            <w:shd w:val="clear" w:color="000000" w:fill="FFFFFF"/>
            <w:vAlign w:val="center"/>
          </w:tcPr>
          <w:p w14:paraId="7097476D">
            <w:pPr>
              <w:spacing w:line="240" w:lineRule="exact"/>
              <w:jc w:val="center"/>
              <w:rPr>
                <w:rFonts w:hint="eastAsia" w:ascii="宋体" w:hAnsi="宋体" w:eastAsia="宋体" w:cs="宋体"/>
                <w:b w:val="0"/>
                <w:bCs/>
                <w:sz w:val="21"/>
                <w:szCs w:val="21"/>
                <w:highlight w:val="none"/>
              </w:rPr>
            </w:pPr>
          </w:p>
        </w:tc>
        <w:tc>
          <w:tcPr>
            <w:tcW w:w="1450" w:type="dxa"/>
            <w:tcBorders>
              <w:top w:val="single" w:color="auto" w:sz="4" w:space="0"/>
              <w:left w:val="nil"/>
              <w:bottom w:val="single" w:color="auto" w:sz="4" w:space="0"/>
              <w:right w:val="single" w:color="auto" w:sz="4" w:space="0"/>
            </w:tcBorders>
            <w:shd w:val="clear" w:color="000000" w:fill="FFFFFF"/>
            <w:vAlign w:val="center"/>
          </w:tcPr>
          <w:p w14:paraId="177FFEBB">
            <w:pPr>
              <w:spacing w:line="240" w:lineRule="exact"/>
              <w:jc w:val="center"/>
              <w:rPr>
                <w:rFonts w:hint="eastAsia" w:ascii="宋体" w:hAnsi="宋体" w:eastAsia="宋体" w:cs="宋体"/>
                <w:b w:val="0"/>
                <w:bCs/>
                <w:sz w:val="21"/>
                <w:szCs w:val="21"/>
                <w:highlight w:val="none"/>
              </w:rPr>
            </w:pPr>
          </w:p>
        </w:tc>
        <w:tc>
          <w:tcPr>
            <w:tcW w:w="1650" w:type="dxa"/>
            <w:tcBorders>
              <w:top w:val="single" w:color="auto" w:sz="4" w:space="0"/>
              <w:left w:val="nil"/>
              <w:bottom w:val="single" w:color="auto" w:sz="4" w:space="0"/>
              <w:right w:val="single" w:color="auto" w:sz="4" w:space="0"/>
            </w:tcBorders>
            <w:shd w:val="clear" w:color="000000" w:fill="FFFFFF"/>
            <w:vAlign w:val="center"/>
          </w:tcPr>
          <w:p w14:paraId="12213C15">
            <w:pPr>
              <w:spacing w:line="240" w:lineRule="exact"/>
              <w:jc w:val="center"/>
              <w:rPr>
                <w:rFonts w:hint="eastAsia" w:ascii="宋体" w:hAnsi="宋体" w:eastAsia="宋体" w:cs="宋体"/>
                <w:b w:val="0"/>
                <w:bCs/>
                <w:sz w:val="21"/>
                <w:szCs w:val="21"/>
                <w:highlight w:val="none"/>
              </w:rPr>
            </w:pPr>
          </w:p>
        </w:tc>
        <w:tc>
          <w:tcPr>
            <w:tcW w:w="2333" w:type="dxa"/>
            <w:tcBorders>
              <w:top w:val="single" w:color="auto" w:sz="4" w:space="0"/>
              <w:left w:val="nil"/>
              <w:bottom w:val="single" w:color="auto" w:sz="4" w:space="0"/>
              <w:right w:val="single" w:color="auto" w:sz="4" w:space="0"/>
            </w:tcBorders>
            <w:shd w:val="clear" w:color="000000" w:fill="FFFFFF"/>
            <w:vAlign w:val="center"/>
          </w:tcPr>
          <w:p w14:paraId="15D2AFCB">
            <w:pPr>
              <w:spacing w:line="240" w:lineRule="exact"/>
              <w:jc w:val="center"/>
              <w:rPr>
                <w:rFonts w:hint="eastAsia" w:ascii="宋体" w:hAnsi="宋体" w:eastAsia="宋体" w:cs="宋体"/>
                <w:b w:val="0"/>
                <w:bCs/>
                <w:sz w:val="21"/>
                <w:szCs w:val="21"/>
                <w:highlight w:val="none"/>
              </w:rPr>
            </w:pPr>
          </w:p>
        </w:tc>
        <w:tc>
          <w:tcPr>
            <w:tcW w:w="1008" w:type="dxa"/>
            <w:tcBorders>
              <w:top w:val="single" w:color="auto" w:sz="4" w:space="0"/>
              <w:left w:val="single" w:color="auto" w:sz="4" w:space="0"/>
              <w:bottom w:val="single" w:color="auto" w:sz="4" w:space="0"/>
              <w:right w:val="single" w:color="auto" w:sz="4" w:space="0"/>
            </w:tcBorders>
            <w:shd w:val="clear" w:color="000000" w:fill="FFFFFF"/>
            <w:vAlign w:val="center"/>
          </w:tcPr>
          <w:p w14:paraId="5B83BD1B">
            <w:pPr>
              <w:spacing w:line="240" w:lineRule="exact"/>
              <w:jc w:val="center"/>
              <w:rPr>
                <w:rFonts w:hint="eastAsia" w:ascii="宋体" w:hAnsi="宋体" w:eastAsia="宋体" w:cs="宋体"/>
                <w:b w:val="0"/>
                <w:bCs/>
                <w:sz w:val="18"/>
                <w:szCs w:val="18"/>
                <w:highlight w:val="none"/>
              </w:rPr>
            </w:pPr>
          </w:p>
        </w:tc>
      </w:tr>
      <w:tr w14:paraId="3CEBE06E">
        <w:tblPrEx>
          <w:tblCellMar>
            <w:top w:w="0" w:type="dxa"/>
            <w:left w:w="108" w:type="dxa"/>
            <w:bottom w:w="0" w:type="dxa"/>
            <w:right w:w="108" w:type="dxa"/>
          </w:tblCellMar>
        </w:tblPrEx>
        <w:trPr>
          <w:trHeight w:val="736" w:hRule="exac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59B3E3F0">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12</w:t>
            </w:r>
          </w:p>
        </w:tc>
        <w:tc>
          <w:tcPr>
            <w:tcW w:w="1364" w:type="dxa"/>
            <w:tcBorders>
              <w:top w:val="single" w:color="auto" w:sz="4" w:space="0"/>
              <w:left w:val="nil"/>
              <w:bottom w:val="single" w:color="auto" w:sz="4" w:space="0"/>
              <w:right w:val="single" w:color="auto" w:sz="4" w:space="0"/>
            </w:tcBorders>
            <w:shd w:val="clear" w:color="auto" w:fill="auto"/>
            <w:vAlign w:val="center"/>
          </w:tcPr>
          <w:p w14:paraId="65B07A01">
            <w:pPr>
              <w:spacing w:line="240" w:lineRule="exact"/>
              <w:jc w:val="center"/>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红旗国悦</w:t>
            </w:r>
          </w:p>
          <w:p w14:paraId="1040E5A3">
            <w:pPr>
              <w:spacing w:line="240" w:lineRule="exact"/>
              <w:jc w:val="center"/>
              <w:rPr>
                <w:rFonts w:hint="eastAsia" w:ascii="宋体" w:hAnsi="宋体" w:eastAsia="宋体" w:cs="宋体"/>
                <w:b w:val="0"/>
                <w:bCs/>
                <w:color w:val="FF0000"/>
                <w:kern w:val="2"/>
                <w:sz w:val="21"/>
                <w:szCs w:val="21"/>
                <w:highlight w:val="none"/>
                <w:lang w:val="en-US" w:eastAsia="zh-CN" w:bidi="ar-SA"/>
              </w:rPr>
            </w:pPr>
            <w:r>
              <w:rPr>
                <w:rFonts w:hint="eastAsia" w:ascii="宋体" w:hAnsi="宋体" w:eastAsia="宋体" w:cs="宋体"/>
                <w:b w:val="0"/>
                <w:bCs/>
                <w:color w:val="auto"/>
                <w:sz w:val="21"/>
                <w:szCs w:val="21"/>
                <w:highlight w:val="none"/>
                <w:lang w:val="en-US" w:eastAsia="zh-CN"/>
              </w:rPr>
              <w:t>中巴车</w:t>
            </w:r>
          </w:p>
        </w:tc>
        <w:tc>
          <w:tcPr>
            <w:tcW w:w="1124" w:type="dxa"/>
            <w:tcBorders>
              <w:top w:val="single" w:color="auto" w:sz="4" w:space="0"/>
              <w:left w:val="nil"/>
              <w:bottom w:val="single" w:color="auto" w:sz="4" w:space="0"/>
              <w:right w:val="single" w:color="auto" w:sz="4" w:space="0"/>
            </w:tcBorders>
            <w:shd w:val="clear" w:color="auto" w:fill="auto"/>
            <w:vAlign w:val="center"/>
          </w:tcPr>
          <w:p w14:paraId="0E11B882">
            <w:pPr>
              <w:spacing w:line="240" w:lineRule="exact"/>
              <w:jc w:val="center"/>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lang w:val="en-US" w:eastAsia="zh-CN"/>
              </w:rPr>
              <w:t>17</w:t>
            </w:r>
          </w:p>
        </w:tc>
        <w:tc>
          <w:tcPr>
            <w:tcW w:w="1283" w:type="dxa"/>
            <w:tcBorders>
              <w:top w:val="single" w:color="auto" w:sz="4" w:space="0"/>
              <w:left w:val="single" w:color="auto" w:sz="4" w:space="0"/>
              <w:bottom w:val="single" w:color="auto" w:sz="4" w:space="0"/>
              <w:right w:val="single" w:color="auto" w:sz="4" w:space="0"/>
            </w:tcBorders>
            <w:shd w:val="clear" w:color="auto" w:fill="auto"/>
            <w:vAlign w:val="center"/>
          </w:tcPr>
          <w:p w14:paraId="3850DE97">
            <w:pPr>
              <w:spacing w:line="240" w:lineRule="exact"/>
              <w:jc w:val="center"/>
              <w:rPr>
                <w:rFonts w:hint="eastAsia" w:ascii="宋体" w:hAnsi="宋体" w:eastAsia="宋体" w:cs="宋体"/>
                <w:b w:val="0"/>
                <w:bCs/>
                <w:sz w:val="21"/>
                <w:szCs w:val="21"/>
                <w:highlight w:val="none"/>
              </w:rPr>
            </w:pPr>
          </w:p>
        </w:tc>
        <w:tc>
          <w:tcPr>
            <w:tcW w:w="1184" w:type="dxa"/>
            <w:tcBorders>
              <w:top w:val="single" w:color="auto" w:sz="4" w:space="0"/>
              <w:left w:val="nil"/>
              <w:bottom w:val="single" w:color="auto" w:sz="4" w:space="0"/>
              <w:right w:val="single" w:color="auto" w:sz="4" w:space="0"/>
            </w:tcBorders>
            <w:shd w:val="clear" w:color="auto" w:fill="auto"/>
            <w:vAlign w:val="center"/>
          </w:tcPr>
          <w:p w14:paraId="196E0136">
            <w:pPr>
              <w:spacing w:line="240" w:lineRule="exact"/>
              <w:jc w:val="center"/>
              <w:rPr>
                <w:rFonts w:hint="eastAsia" w:ascii="宋体" w:hAnsi="宋体" w:eastAsia="宋体" w:cs="宋体"/>
                <w:b w:val="0"/>
                <w:bCs/>
                <w:sz w:val="21"/>
                <w:szCs w:val="21"/>
                <w:highlight w:val="none"/>
              </w:rPr>
            </w:pPr>
          </w:p>
        </w:tc>
        <w:tc>
          <w:tcPr>
            <w:tcW w:w="1300" w:type="dxa"/>
            <w:tcBorders>
              <w:top w:val="single" w:color="auto" w:sz="4" w:space="0"/>
              <w:left w:val="single" w:color="auto" w:sz="4" w:space="0"/>
              <w:bottom w:val="single" w:color="auto" w:sz="4" w:space="0"/>
              <w:right w:val="single" w:color="auto" w:sz="4" w:space="0"/>
            </w:tcBorders>
            <w:shd w:val="clear" w:color="000000" w:fill="FFFFFF"/>
            <w:vAlign w:val="center"/>
          </w:tcPr>
          <w:p w14:paraId="21A6D944">
            <w:pPr>
              <w:spacing w:line="240" w:lineRule="exact"/>
              <w:jc w:val="center"/>
              <w:rPr>
                <w:rFonts w:hint="eastAsia" w:ascii="宋体" w:hAnsi="宋体" w:eastAsia="宋体" w:cs="宋体"/>
                <w:b w:val="0"/>
                <w:bCs/>
                <w:sz w:val="21"/>
                <w:szCs w:val="21"/>
                <w:highlight w:val="none"/>
              </w:rPr>
            </w:pPr>
          </w:p>
        </w:tc>
        <w:tc>
          <w:tcPr>
            <w:tcW w:w="1450" w:type="dxa"/>
            <w:tcBorders>
              <w:top w:val="single" w:color="auto" w:sz="4" w:space="0"/>
              <w:left w:val="nil"/>
              <w:bottom w:val="single" w:color="auto" w:sz="4" w:space="0"/>
              <w:right w:val="single" w:color="auto" w:sz="4" w:space="0"/>
            </w:tcBorders>
            <w:shd w:val="clear" w:color="000000" w:fill="FFFFFF"/>
            <w:vAlign w:val="center"/>
          </w:tcPr>
          <w:p w14:paraId="11BE71DB">
            <w:pPr>
              <w:spacing w:line="240" w:lineRule="exact"/>
              <w:jc w:val="center"/>
              <w:rPr>
                <w:rFonts w:hint="eastAsia" w:ascii="宋体" w:hAnsi="宋体" w:eastAsia="宋体" w:cs="宋体"/>
                <w:b w:val="0"/>
                <w:bCs/>
                <w:sz w:val="21"/>
                <w:szCs w:val="21"/>
                <w:highlight w:val="none"/>
              </w:rPr>
            </w:pPr>
          </w:p>
        </w:tc>
        <w:tc>
          <w:tcPr>
            <w:tcW w:w="1650" w:type="dxa"/>
            <w:tcBorders>
              <w:top w:val="single" w:color="auto" w:sz="4" w:space="0"/>
              <w:left w:val="nil"/>
              <w:bottom w:val="single" w:color="auto" w:sz="4" w:space="0"/>
              <w:right w:val="single" w:color="auto" w:sz="4" w:space="0"/>
            </w:tcBorders>
            <w:shd w:val="clear" w:color="000000" w:fill="FFFFFF"/>
            <w:vAlign w:val="center"/>
          </w:tcPr>
          <w:p w14:paraId="324C6419">
            <w:pPr>
              <w:spacing w:line="240" w:lineRule="exact"/>
              <w:jc w:val="center"/>
              <w:rPr>
                <w:rFonts w:hint="eastAsia" w:ascii="宋体" w:hAnsi="宋体" w:eastAsia="宋体" w:cs="宋体"/>
                <w:b w:val="0"/>
                <w:bCs/>
                <w:sz w:val="21"/>
                <w:szCs w:val="21"/>
                <w:highlight w:val="none"/>
              </w:rPr>
            </w:pPr>
          </w:p>
        </w:tc>
        <w:tc>
          <w:tcPr>
            <w:tcW w:w="2333" w:type="dxa"/>
            <w:tcBorders>
              <w:top w:val="single" w:color="auto" w:sz="4" w:space="0"/>
              <w:left w:val="nil"/>
              <w:bottom w:val="single" w:color="auto" w:sz="4" w:space="0"/>
              <w:right w:val="single" w:color="auto" w:sz="4" w:space="0"/>
            </w:tcBorders>
            <w:shd w:val="clear" w:color="000000" w:fill="FFFFFF"/>
            <w:vAlign w:val="center"/>
          </w:tcPr>
          <w:p w14:paraId="1AD133FD">
            <w:pPr>
              <w:spacing w:line="240" w:lineRule="exact"/>
              <w:jc w:val="center"/>
              <w:rPr>
                <w:rFonts w:hint="eastAsia" w:ascii="宋体" w:hAnsi="宋体" w:eastAsia="宋体" w:cs="宋体"/>
                <w:b w:val="0"/>
                <w:bCs/>
                <w:sz w:val="21"/>
                <w:szCs w:val="21"/>
                <w:highlight w:val="none"/>
              </w:rPr>
            </w:pPr>
          </w:p>
        </w:tc>
        <w:tc>
          <w:tcPr>
            <w:tcW w:w="1008" w:type="dxa"/>
            <w:tcBorders>
              <w:top w:val="single" w:color="auto" w:sz="4" w:space="0"/>
              <w:left w:val="single" w:color="auto" w:sz="4" w:space="0"/>
              <w:bottom w:val="single" w:color="auto" w:sz="4" w:space="0"/>
              <w:right w:val="single" w:color="auto" w:sz="4" w:space="0"/>
            </w:tcBorders>
            <w:shd w:val="clear" w:color="000000" w:fill="FFFFFF"/>
            <w:vAlign w:val="center"/>
          </w:tcPr>
          <w:p w14:paraId="590235B8">
            <w:pPr>
              <w:spacing w:line="240" w:lineRule="exact"/>
              <w:jc w:val="center"/>
              <w:rPr>
                <w:rFonts w:hint="eastAsia" w:ascii="宋体" w:hAnsi="宋体" w:eastAsia="宋体" w:cs="宋体"/>
                <w:b w:val="0"/>
                <w:bCs/>
                <w:sz w:val="18"/>
                <w:szCs w:val="18"/>
                <w:highlight w:val="none"/>
              </w:rPr>
            </w:pPr>
          </w:p>
        </w:tc>
      </w:tr>
      <w:tr w14:paraId="01A68A33">
        <w:tblPrEx>
          <w:tblCellMar>
            <w:top w:w="0" w:type="dxa"/>
            <w:left w:w="108" w:type="dxa"/>
            <w:bottom w:w="0" w:type="dxa"/>
            <w:right w:w="108" w:type="dxa"/>
          </w:tblCellMar>
        </w:tblPrEx>
        <w:trPr>
          <w:trHeight w:val="736" w:hRule="exact"/>
          <w:jc w:val="center"/>
        </w:trPr>
        <w:tc>
          <w:tcPr>
            <w:tcW w:w="12446" w:type="dxa"/>
            <w:gridSpan w:val="9"/>
            <w:tcBorders>
              <w:top w:val="single" w:color="auto" w:sz="4" w:space="0"/>
              <w:left w:val="single" w:color="auto" w:sz="4" w:space="0"/>
              <w:bottom w:val="single" w:color="auto" w:sz="4" w:space="0"/>
              <w:right w:val="single" w:color="auto" w:sz="4" w:space="0"/>
            </w:tcBorders>
            <w:shd w:val="clear" w:color="auto" w:fill="auto"/>
            <w:vAlign w:val="center"/>
          </w:tcPr>
          <w:p w14:paraId="70843B0F">
            <w:pPr>
              <w:spacing w:line="240" w:lineRule="exact"/>
              <w:jc w:val="center"/>
              <w:rPr>
                <w:rFonts w:hint="default" w:ascii="宋体" w:hAnsi="宋体" w:eastAsia="宋体" w:cs="宋体"/>
                <w:b w:val="0"/>
                <w:bCs/>
                <w:sz w:val="21"/>
                <w:szCs w:val="21"/>
                <w:highlight w:val="none"/>
                <w:lang w:val="en-US" w:eastAsia="zh-CN"/>
              </w:rPr>
            </w:pPr>
            <w:r>
              <w:rPr>
                <w:rFonts w:hint="eastAsia" w:ascii="宋体" w:hAnsi="宋体" w:cs="宋体"/>
                <w:b w:val="0"/>
                <w:bCs/>
                <w:sz w:val="21"/>
                <w:szCs w:val="21"/>
                <w:highlight w:val="none"/>
                <w:lang w:val="en-US" w:eastAsia="zh-CN"/>
              </w:rPr>
              <w:t>未税合计（元）</w:t>
            </w:r>
          </w:p>
        </w:tc>
        <w:tc>
          <w:tcPr>
            <w:tcW w:w="1008" w:type="dxa"/>
            <w:tcBorders>
              <w:top w:val="single" w:color="auto" w:sz="4" w:space="0"/>
              <w:left w:val="single" w:color="auto" w:sz="4" w:space="0"/>
              <w:bottom w:val="single" w:color="auto" w:sz="4" w:space="0"/>
              <w:right w:val="single" w:color="auto" w:sz="4" w:space="0"/>
            </w:tcBorders>
            <w:shd w:val="clear" w:color="000000" w:fill="FFFFFF"/>
            <w:vAlign w:val="center"/>
          </w:tcPr>
          <w:p w14:paraId="11B9EF5D">
            <w:pPr>
              <w:spacing w:line="240" w:lineRule="exact"/>
              <w:jc w:val="center"/>
              <w:rPr>
                <w:rFonts w:hint="eastAsia" w:ascii="宋体" w:hAnsi="宋体" w:eastAsia="宋体" w:cs="宋体"/>
                <w:b w:val="0"/>
                <w:bCs/>
                <w:sz w:val="18"/>
                <w:szCs w:val="18"/>
                <w:highlight w:val="none"/>
              </w:rPr>
            </w:pPr>
          </w:p>
        </w:tc>
      </w:tr>
      <w:tr w14:paraId="1375E05C">
        <w:tblPrEx>
          <w:tblCellMar>
            <w:top w:w="0" w:type="dxa"/>
            <w:left w:w="108" w:type="dxa"/>
            <w:bottom w:w="0" w:type="dxa"/>
            <w:right w:w="108" w:type="dxa"/>
          </w:tblCellMar>
        </w:tblPrEx>
        <w:trPr>
          <w:trHeight w:val="736" w:hRule="exact"/>
          <w:jc w:val="center"/>
        </w:trPr>
        <w:tc>
          <w:tcPr>
            <w:tcW w:w="12446" w:type="dxa"/>
            <w:gridSpan w:val="9"/>
            <w:tcBorders>
              <w:top w:val="single" w:color="auto" w:sz="4" w:space="0"/>
              <w:left w:val="single" w:color="auto" w:sz="4" w:space="0"/>
              <w:bottom w:val="single" w:color="auto" w:sz="4" w:space="0"/>
              <w:right w:val="single" w:color="auto" w:sz="4" w:space="0"/>
            </w:tcBorders>
            <w:shd w:val="clear" w:color="auto" w:fill="auto"/>
            <w:vAlign w:val="center"/>
          </w:tcPr>
          <w:p w14:paraId="3E06E8B5">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cs="宋体"/>
                <w:b w:val="0"/>
                <w:bCs/>
                <w:sz w:val="21"/>
                <w:szCs w:val="21"/>
                <w:highlight w:val="none"/>
                <w:lang w:val="en-US" w:eastAsia="zh-CN"/>
              </w:rPr>
              <w:t>税额（元，税率</w:t>
            </w:r>
            <w:r>
              <w:rPr>
                <w:rFonts w:hint="eastAsia" w:ascii="宋体" w:hAnsi="宋体" w:cs="宋体"/>
                <w:b w:val="0"/>
                <w:bCs/>
                <w:sz w:val="21"/>
                <w:szCs w:val="21"/>
                <w:highlight w:val="none"/>
                <w:u w:val="single"/>
                <w:lang w:val="en-US" w:eastAsia="zh-CN"/>
              </w:rPr>
              <w:t xml:space="preserve">    </w:t>
            </w:r>
            <w:r>
              <w:rPr>
                <w:rFonts w:hint="eastAsia" w:ascii="宋体" w:hAnsi="宋体" w:cs="宋体"/>
                <w:b w:val="0"/>
                <w:bCs/>
                <w:sz w:val="21"/>
                <w:szCs w:val="21"/>
                <w:highlight w:val="none"/>
                <w:lang w:val="en-US" w:eastAsia="zh-CN"/>
              </w:rPr>
              <w:t>%）</w:t>
            </w:r>
          </w:p>
        </w:tc>
        <w:tc>
          <w:tcPr>
            <w:tcW w:w="1008" w:type="dxa"/>
            <w:tcBorders>
              <w:top w:val="single" w:color="auto" w:sz="4" w:space="0"/>
              <w:left w:val="single" w:color="auto" w:sz="4" w:space="0"/>
              <w:bottom w:val="single" w:color="auto" w:sz="4" w:space="0"/>
              <w:right w:val="single" w:color="auto" w:sz="4" w:space="0"/>
            </w:tcBorders>
            <w:shd w:val="clear" w:color="000000" w:fill="FFFFFF"/>
            <w:vAlign w:val="center"/>
          </w:tcPr>
          <w:p w14:paraId="261195AB">
            <w:pPr>
              <w:spacing w:line="240" w:lineRule="exact"/>
              <w:jc w:val="center"/>
              <w:rPr>
                <w:rFonts w:hint="eastAsia" w:ascii="宋体" w:hAnsi="宋体" w:eastAsia="宋体" w:cs="宋体"/>
                <w:b w:val="0"/>
                <w:bCs/>
                <w:sz w:val="18"/>
                <w:szCs w:val="18"/>
                <w:highlight w:val="none"/>
              </w:rPr>
            </w:pPr>
          </w:p>
        </w:tc>
      </w:tr>
      <w:tr w14:paraId="5328FC25">
        <w:tblPrEx>
          <w:tblCellMar>
            <w:top w:w="0" w:type="dxa"/>
            <w:left w:w="108" w:type="dxa"/>
            <w:bottom w:w="0" w:type="dxa"/>
            <w:right w:w="108" w:type="dxa"/>
          </w:tblCellMar>
        </w:tblPrEx>
        <w:trPr>
          <w:trHeight w:val="736" w:hRule="exact"/>
          <w:jc w:val="center"/>
        </w:trPr>
        <w:tc>
          <w:tcPr>
            <w:tcW w:w="12446" w:type="dxa"/>
            <w:gridSpan w:val="9"/>
            <w:tcBorders>
              <w:top w:val="single" w:color="auto" w:sz="4" w:space="0"/>
              <w:left w:val="single" w:color="auto" w:sz="4" w:space="0"/>
              <w:bottom w:val="single" w:color="auto" w:sz="4" w:space="0"/>
              <w:right w:val="single" w:color="auto" w:sz="4" w:space="0"/>
            </w:tcBorders>
            <w:shd w:val="clear" w:color="auto" w:fill="auto"/>
            <w:vAlign w:val="center"/>
          </w:tcPr>
          <w:p w14:paraId="6B2D0ADB">
            <w:pPr>
              <w:spacing w:line="240" w:lineRule="exact"/>
              <w:jc w:val="center"/>
              <w:rPr>
                <w:rFonts w:hint="eastAsia" w:ascii="宋体" w:hAnsi="宋体" w:eastAsia="宋体" w:cs="宋体"/>
                <w:b w:val="0"/>
                <w:bCs/>
                <w:sz w:val="21"/>
                <w:szCs w:val="21"/>
                <w:highlight w:val="none"/>
                <w:lang w:val="en-US" w:eastAsia="zh-CN"/>
              </w:rPr>
            </w:pPr>
            <w:r>
              <w:rPr>
                <w:rFonts w:hint="eastAsia" w:ascii="宋体" w:hAnsi="宋体" w:cs="宋体"/>
                <w:b w:val="0"/>
                <w:bCs/>
                <w:sz w:val="21"/>
                <w:szCs w:val="21"/>
                <w:highlight w:val="none"/>
                <w:lang w:val="en-US" w:eastAsia="zh-CN"/>
              </w:rPr>
              <w:t>含税合计（元）</w:t>
            </w:r>
          </w:p>
        </w:tc>
        <w:tc>
          <w:tcPr>
            <w:tcW w:w="1008" w:type="dxa"/>
            <w:tcBorders>
              <w:top w:val="single" w:color="auto" w:sz="4" w:space="0"/>
              <w:left w:val="single" w:color="auto" w:sz="4" w:space="0"/>
              <w:bottom w:val="single" w:color="auto" w:sz="4" w:space="0"/>
              <w:right w:val="single" w:color="auto" w:sz="4" w:space="0"/>
            </w:tcBorders>
            <w:shd w:val="clear" w:color="000000" w:fill="FFFFFF"/>
            <w:vAlign w:val="center"/>
          </w:tcPr>
          <w:p w14:paraId="0AE2F1A5">
            <w:pPr>
              <w:spacing w:line="240" w:lineRule="exact"/>
              <w:jc w:val="center"/>
              <w:rPr>
                <w:rFonts w:hint="eastAsia" w:ascii="宋体" w:hAnsi="宋体" w:eastAsia="宋体" w:cs="宋体"/>
                <w:b w:val="0"/>
                <w:bCs/>
                <w:sz w:val="18"/>
                <w:szCs w:val="18"/>
                <w:highlight w:val="none"/>
              </w:rPr>
            </w:pPr>
          </w:p>
        </w:tc>
      </w:tr>
    </w:tbl>
    <w:p w14:paraId="3460DE74">
      <w:pPr>
        <w:spacing w:line="360" w:lineRule="auto"/>
        <w:rPr>
          <w:rFonts w:hint="eastAsia" w:ascii="仿宋" w:hAnsi="仿宋" w:eastAsia="仿宋"/>
          <w:b/>
          <w:sz w:val="21"/>
          <w:szCs w:val="21"/>
          <w:highlight w:val="none"/>
        </w:rPr>
      </w:pPr>
    </w:p>
    <w:p w14:paraId="74F01D6C">
      <w:pPr>
        <w:spacing w:line="360" w:lineRule="auto"/>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说明：</w:t>
      </w:r>
    </w:p>
    <w:p w14:paraId="22BCC46B">
      <w:pPr>
        <w:numPr>
          <w:ilvl w:val="0"/>
          <w:numId w:val="0"/>
        </w:numPr>
        <w:spacing w:line="360" w:lineRule="auto"/>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1、市内日租单价含10小时100公里油费，超公里均按表格明细计算，超10小时免费。</w:t>
      </w:r>
    </w:p>
    <w:p w14:paraId="35610E38">
      <w:pPr>
        <w:numPr>
          <w:ilvl w:val="0"/>
          <w:numId w:val="0"/>
        </w:numPr>
        <w:spacing w:line="360" w:lineRule="auto"/>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2、市内半日租单价含5小时100公里油费，超公里均按表格明细计算，超5小时按一日计算。</w:t>
      </w:r>
    </w:p>
    <w:p w14:paraId="1E01D4E5">
      <w:pPr>
        <w:spacing w:line="360" w:lineRule="auto"/>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lang w:val="en-US" w:eastAsia="zh-CN"/>
        </w:rPr>
        <w:t>3、</w:t>
      </w:r>
      <w:r>
        <w:rPr>
          <w:rFonts w:hint="eastAsia" w:ascii="宋体" w:hAnsi="宋体" w:eastAsia="宋体" w:cs="宋体"/>
          <w:b w:val="0"/>
          <w:bCs/>
          <w:sz w:val="21"/>
          <w:szCs w:val="21"/>
          <w:highlight w:val="none"/>
        </w:rPr>
        <w:t>长途出差用车包含司机、燃油、过路、过桥</w:t>
      </w:r>
      <w:r>
        <w:rPr>
          <w:rFonts w:hint="eastAsia" w:ascii="宋体" w:hAnsi="宋体" w:eastAsia="宋体" w:cs="宋体"/>
          <w:b w:val="0"/>
          <w:bCs/>
          <w:sz w:val="21"/>
          <w:szCs w:val="21"/>
          <w:highlight w:val="none"/>
          <w:lang w:eastAsia="zh-CN"/>
        </w:rPr>
        <w:t>、</w:t>
      </w:r>
      <w:r>
        <w:rPr>
          <w:rFonts w:hint="eastAsia" w:ascii="宋体" w:hAnsi="宋体" w:eastAsia="宋体" w:cs="宋体"/>
          <w:b w:val="0"/>
          <w:bCs/>
          <w:sz w:val="21"/>
          <w:szCs w:val="21"/>
          <w:highlight w:val="none"/>
          <w:lang w:val="en-US" w:eastAsia="zh-CN"/>
        </w:rPr>
        <w:t>等全部</w:t>
      </w:r>
      <w:r>
        <w:rPr>
          <w:rFonts w:hint="eastAsia" w:ascii="宋体" w:hAnsi="宋体" w:eastAsia="宋体" w:cs="宋体"/>
          <w:b w:val="0"/>
          <w:bCs/>
          <w:sz w:val="21"/>
          <w:szCs w:val="21"/>
          <w:highlight w:val="none"/>
        </w:rPr>
        <w:t>费用。</w:t>
      </w:r>
    </w:p>
    <w:p w14:paraId="59AA8EB3">
      <w:pPr>
        <w:spacing w:line="360" w:lineRule="auto"/>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lang w:val="en-US" w:eastAsia="zh-CN"/>
        </w:rPr>
        <w:t>4、</w:t>
      </w:r>
      <w:r>
        <w:rPr>
          <w:rFonts w:hint="eastAsia" w:ascii="宋体" w:hAnsi="宋体" w:eastAsia="宋体" w:cs="宋体"/>
          <w:b w:val="0"/>
          <w:bCs/>
          <w:color w:val="auto"/>
          <w:sz w:val="21"/>
          <w:szCs w:val="21"/>
          <w:highlight w:val="none"/>
        </w:rPr>
        <w:t>所有租用车辆</w:t>
      </w:r>
      <w:r>
        <w:rPr>
          <w:rFonts w:hint="eastAsia" w:ascii="宋体" w:hAnsi="宋体" w:eastAsia="宋体" w:cs="宋体"/>
          <w:b w:val="0"/>
          <w:bCs/>
          <w:sz w:val="21"/>
          <w:szCs w:val="21"/>
          <w:highlight w:val="none"/>
        </w:rPr>
        <w:t>由出租方负责车辆的正常保养、维修，交强险和商业险的投保。如车辆发生交通、安全及其他意外事故，一切损失由租赁公司负责赔偿或由租赁公司向保险公司办理赔偿，并协助交通部门处理事故，非租赁公司安排司机的车辆除外。</w:t>
      </w:r>
    </w:p>
    <w:p w14:paraId="27DEC7C0">
      <w:pPr>
        <w:spacing w:line="360" w:lineRule="auto"/>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lang w:val="en-US" w:eastAsia="zh-CN"/>
        </w:rPr>
        <w:t>5</w:t>
      </w:r>
      <w:r>
        <w:rPr>
          <w:rFonts w:hint="eastAsia" w:ascii="宋体" w:hAnsi="宋体" w:eastAsia="宋体" w:cs="宋体"/>
          <w:b w:val="0"/>
          <w:bCs/>
          <w:sz w:val="21"/>
          <w:szCs w:val="21"/>
          <w:highlight w:val="none"/>
        </w:rPr>
        <w:t>、本报价单内单价均为</w:t>
      </w:r>
      <w:r>
        <w:rPr>
          <w:rFonts w:hint="eastAsia" w:ascii="宋体" w:hAnsi="宋体" w:eastAsia="宋体" w:cs="宋体"/>
          <w:b w:val="0"/>
          <w:bCs/>
          <w:sz w:val="21"/>
          <w:szCs w:val="21"/>
          <w:highlight w:val="none"/>
          <w:lang w:val="en-US" w:eastAsia="zh-CN"/>
        </w:rPr>
        <w:t>未税</w:t>
      </w:r>
      <w:r>
        <w:rPr>
          <w:rFonts w:hint="eastAsia" w:ascii="宋体" w:hAnsi="宋体" w:eastAsia="宋体" w:cs="宋体"/>
          <w:b w:val="0"/>
          <w:bCs/>
          <w:sz w:val="21"/>
          <w:szCs w:val="21"/>
          <w:highlight w:val="none"/>
        </w:rPr>
        <w:t>价，</w:t>
      </w:r>
      <w:r>
        <w:rPr>
          <w:rFonts w:hint="eastAsia" w:ascii="宋体" w:hAnsi="宋体" w:eastAsia="宋体" w:cs="宋体"/>
          <w:b w:val="0"/>
          <w:bCs/>
          <w:sz w:val="21"/>
          <w:szCs w:val="21"/>
          <w:highlight w:val="none"/>
          <w:lang w:val="en-US" w:eastAsia="zh-CN"/>
        </w:rPr>
        <w:t>注明税率。</w:t>
      </w:r>
      <w:r>
        <w:rPr>
          <w:rFonts w:hint="eastAsia" w:ascii="宋体" w:hAnsi="宋体" w:eastAsia="宋体" w:cs="宋体"/>
          <w:b w:val="0"/>
          <w:bCs/>
          <w:sz w:val="21"/>
          <w:szCs w:val="21"/>
          <w:highlight w:val="none"/>
        </w:rPr>
        <w:t>能够提供增值税专用发票。结算方式：次月结算或协商。</w:t>
      </w:r>
    </w:p>
    <w:p w14:paraId="62BC382D">
      <w:pPr>
        <w:pStyle w:val="9"/>
        <w:keepNext w:val="0"/>
        <w:keepLines w:val="0"/>
        <w:pageBreakBefore w:val="0"/>
        <w:widowControl w:val="0"/>
        <w:kinsoku/>
        <w:wordWrap/>
        <w:overflowPunct/>
        <w:topLinePunct w:val="0"/>
        <w:autoSpaceDE/>
        <w:autoSpaceDN/>
        <w:bidi w:val="0"/>
        <w:adjustRightInd/>
        <w:snapToGrid w:val="0"/>
        <w:spacing w:line="360" w:lineRule="exact"/>
        <w:textAlignment w:val="auto"/>
        <w:rPr>
          <w:rFonts w:hint="eastAsia" w:ascii="宋体" w:hAnsi="宋体" w:eastAsia="宋体" w:cs="宋体"/>
          <w:sz w:val="21"/>
          <w:szCs w:val="21"/>
          <w:highlight w:val="none"/>
        </w:rPr>
      </w:pPr>
      <w:r>
        <w:rPr>
          <w:rFonts w:hint="eastAsia" w:ascii="宋体" w:hAnsi="宋体" w:eastAsia="宋体" w:cs="宋体"/>
          <w:b w:val="0"/>
          <w:bCs w:val="0"/>
          <w:color w:val="000000"/>
          <w:kern w:val="0"/>
          <w:sz w:val="21"/>
          <w:szCs w:val="21"/>
          <w:highlight w:val="none"/>
          <w:lang w:val="en-US" w:eastAsia="zh-CN" w:bidi="ar"/>
        </w:rPr>
        <w:t>6、</w:t>
      </w:r>
      <w:r>
        <w:rPr>
          <w:rFonts w:hint="eastAsia" w:ascii="宋体" w:hAnsi="宋体" w:eastAsia="宋体" w:cs="宋体"/>
          <w:sz w:val="21"/>
          <w:szCs w:val="21"/>
          <w:highlight w:val="none"/>
        </w:rPr>
        <w:t>投标人不得修改清单中内容，不得增加、删除清单项，如有偏离可填写偏离表格。</w:t>
      </w:r>
    </w:p>
    <w:p w14:paraId="0F57F4D8">
      <w:pPr>
        <w:pStyle w:val="7"/>
        <w:rPr>
          <w:rFonts w:hint="eastAsia" w:ascii="宋体" w:hAnsi="宋体"/>
          <w:sz w:val="24"/>
          <w:szCs w:val="24"/>
          <w:highlight w:val="none"/>
        </w:rPr>
      </w:pPr>
    </w:p>
    <w:p w14:paraId="6B191B4A">
      <w:pPr>
        <w:pStyle w:val="7"/>
        <w:rPr>
          <w:rFonts w:hint="eastAsia" w:ascii="宋体" w:hAnsi="宋体"/>
          <w:sz w:val="24"/>
          <w:szCs w:val="24"/>
          <w:highlight w:val="none"/>
        </w:rPr>
      </w:pPr>
    </w:p>
    <w:p w14:paraId="05FBEFA1">
      <w:pPr>
        <w:rPr>
          <w:rFonts w:hint="eastAsia" w:eastAsia="黑体"/>
          <w:sz w:val="28"/>
          <w:highlight w:val="none"/>
        </w:rPr>
      </w:pPr>
      <w:r>
        <w:rPr>
          <w:rFonts w:hint="eastAsia" w:eastAsia="黑体"/>
          <w:sz w:val="28"/>
          <w:highlight w:val="none"/>
        </w:rPr>
        <w:br w:type="page"/>
      </w:r>
    </w:p>
    <w:p w14:paraId="39336D54">
      <w:pPr>
        <w:pStyle w:val="9"/>
        <w:ind w:firstLine="3640" w:firstLineChars="1300"/>
        <w:jc w:val="both"/>
        <w:rPr>
          <w:rFonts w:hint="eastAsia" w:eastAsia="黑体"/>
          <w:sz w:val="28"/>
          <w:highlight w:val="none"/>
        </w:rPr>
        <w:sectPr>
          <w:pgSz w:w="16838" w:h="11906" w:orient="landscape"/>
          <w:pgMar w:top="1418" w:right="1624" w:bottom="1418" w:left="1134" w:header="851" w:footer="992" w:gutter="0"/>
          <w:pgNumType w:fmt="decimal"/>
          <w:cols w:space="720" w:num="1"/>
          <w:titlePg/>
          <w:docGrid w:type="lines" w:linePitch="312" w:charSpace="0"/>
        </w:sectPr>
      </w:pPr>
    </w:p>
    <w:p w14:paraId="5C25FA98">
      <w:pPr>
        <w:pStyle w:val="9"/>
        <w:ind w:firstLine="3640" w:firstLineChars="1300"/>
        <w:jc w:val="both"/>
        <w:rPr>
          <w:rFonts w:eastAsia="黑体"/>
          <w:sz w:val="28"/>
          <w:highlight w:val="none"/>
        </w:rPr>
      </w:pPr>
      <w:r>
        <w:rPr>
          <w:rFonts w:hint="eastAsia" w:eastAsia="黑体"/>
          <w:sz w:val="28"/>
          <w:highlight w:val="none"/>
        </w:rPr>
        <w:t>投标人承诺函</w:t>
      </w:r>
    </w:p>
    <w:p w14:paraId="3452FCEB">
      <w:pPr>
        <w:rPr>
          <w:rFonts w:hint="eastAsia" w:ascii="宋体" w:hAnsi="宋体"/>
          <w:szCs w:val="21"/>
          <w:highlight w:val="none"/>
        </w:rPr>
      </w:pPr>
    </w:p>
    <w:p w14:paraId="16D6E5FF">
      <w:pPr>
        <w:rPr>
          <w:rFonts w:hint="eastAsia" w:ascii="宋体" w:hAnsi="宋体"/>
          <w:szCs w:val="21"/>
          <w:highlight w:val="none"/>
        </w:rPr>
      </w:pPr>
      <w:r>
        <w:rPr>
          <w:rFonts w:hint="eastAsia" w:ascii="宋体" w:hAnsi="宋体"/>
          <w:szCs w:val="21"/>
          <w:highlight w:val="none"/>
        </w:rPr>
        <w:t>项目名称：</w:t>
      </w:r>
      <w:r>
        <w:rPr>
          <w:rFonts w:hint="eastAsia" w:ascii="宋体" w:hAnsi="宋体"/>
          <w:szCs w:val="21"/>
          <w:highlight w:val="none"/>
          <w:u w:val="single"/>
        </w:rPr>
        <w:t xml:space="preserve">             </w:t>
      </w:r>
      <w:r>
        <w:rPr>
          <w:rFonts w:hint="eastAsia" w:ascii="宋体" w:hAnsi="宋体"/>
          <w:szCs w:val="21"/>
          <w:highlight w:val="none"/>
        </w:rPr>
        <w:t>(XX项目)</w:t>
      </w:r>
    </w:p>
    <w:p w14:paraId="07F1259E">
      <w:pPr>
        <w:rPr>
          <w:rFonts w:hint="eastAsia" w:ascii="宋体" w:hAnsi="宋体"/>
          <w:szCs w:val="21"/>
          <w:highlight w:val="none"/>
        </w:rPr>
      </w:pPr>
    </w:p>
    <w:p w14:paraId="7D24B880">
      <w:pPr>
        <w:rPr>
          <w:rFonts w:hint="eastAsia" w:ascii="宋体" w:hAnsi="宋体"/>
          <w:szCs w:val="21"/>
          <w:highlight w:val="none"/>
        </w:rPr>
      </w:pPr>
      <w:r>
        <w:rPr>
          <w:rFonts w:hint="eastAsia" w:ascii="宋体" w:hAnsi="宋体"/>
          <w:szCs w:val="21"/>
          <w:highlight w:val="none"/>
        </w:rPr>
        <w:t>日期：  年   月   日</w:t>
      </w:r>
    </w:p>
    <w:p w14:paraId="749285A5">
      <w:pPr>
        <w:jc w:val="center"/>
        <w:rPr>
          <w:rFonts w:hint="eastAsia" w:ascii="宋体" w:hAnsi="宋体"/>
          <w:szCs w:val="21"/>
          <w:highlight w:val="none"/>
        </w:rPr>
      </w:pPr>
      <w:r>
        <w:rPr>
          <w:rFonts w:hint="eastAsia" w:ascii="宋体" w:hAnsi="宋体"/>
          <w:szCs w:val="21"/>
          <w:highlight w:val="none"/>
        </w:rPr>
        <w:t>投标人承诺函</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78814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noWrap w:val="0"/>
            <w:vAlign w:val="top"/>
          </w:tcPr>
          <w:p w14:paraId="2EE2C000">
            <w:pPr>
              <w:rPr>
                <w:rFonts w:hint="eastAsia" w:ascii="宋体" w:hAnsi="宋体"/>
                <w:szCs w:val="21"/>
                <w:highlight w:val="none"/>
              </w:rPr>
            </w:pPr>
            <w:r>
              <w:rPr>
                <w:rFonts w:hint="eastAsia" w:ascii="宋体" w:hAnsi="宋体"/>
                <w:szCs w:val="21"/>
                <w:highlight w:val="none"/>
              </w:rPr>
              <w:t>投标人承诺：</w:t>
            </w:r>
          </w:p>
          <w:p w14:paraId="408C019E">
            <w:pPr>
              <w:pStyle w:val="9"/>
              <w:ind w:firstLine="420" w:firstLineChars="200"/>
              <w:rPr>
                <w:rFonts w:hint="eastAsia" w:hAnsi="宋体"/>
                <w:szCs w:val="21"/>
                <w:highlight w:val="none"/>
              </w:rPr>
            </w:pPr>
            <w:r>
              <w:rPr>
                <w:rFonts w:hint="eastAsia" w:hAnsi="宋体"/>
                <w:szCs w:val="21"/>
                <w:highlight w:val="none"/>
              </w:rPr>
              <w:t>我公司承诺遵守贵公司由于招标人公司政策变化引起的随时终止项目的要求并承担由此带来的一切损失。</w:t>
            </w:r>
          </w:p>
          <w:p w14:paraId="211C9CF1">
            <w:pPr>
              <w:rPr>
                <w:rFonts w:hint="eastAsia" w:ascii="宋体" w:hAnsi="宋体"/>
                <w:szCs w:val="21"/>
                <w:highlight w:val="none"/>
              </w:rPr>
            </w:pPr>
          </w:p>
        </w:tc>
      </w:tr>
    </w:tbl>
    <w:p w14:paraId="6E0331DD">
      <w:pPr>
        <w:rPr>
          <w:rFonts w:hint="eastAsia" w:ascii="宋体" w:hAnsi="宋体"/>
          <w:szCs w:val="21"/>
          <w:highlight w:val="none"/>
        </w:rPr>
      </w:pPr>
    </w:p>
    <w:p w14:paraId="33F5CA0A">
      <w:pPr>
        <w:rPr>
          <w:rFonts w:hint="eastAsia" w:ascii="宋体" w:hAnsi="宋体"/>
          <w:szCs w:val="21"/>
          <w:highlight w:val="none"/>
        </w:rPr>
      </w:pPr>
    </w:p>
    <w:p w14:paraId="558B906A">
      <w:pPr>
        <w:rPr>
          <w:rFonts w:hint="eastAsia" w:ascii="宋体" w:hAnsi="宋体"/>
          <w:szCs w:val="21"/>
          <w:highlight w:val="none"/>
        </w:rPr>
      </w:pPr>
    </w:p>
    <w:p w14:paraId="72107D35">
      <w:pPr>
        <w:rPr>
          <w:rFonts w:hint="eastAsia" w:ascii="宋体" w:hAnsi="宋体"/>
          <w:szCs w:val="21"/>
          <w:highlight w:val="none"/>
        </w:rPr>
      </w:pPr>
    </w:p>
    <w:p w14:paraId="29EF4963">
      <w:pPr>
        <w:rPr>
          <w:rFonts w:hint="eastAsia" w:ascii="宋体" w:hAnsi="宋体"/>
          <w:szCs w:val="21"/>
          <w:highlight w:val="none"/>
        </w:rPr>
      </w:pPr>
      <w:r>
        <w:rPr>
          <w:rFonts w:hint="eastAsia" w:ascii="宋体" w:hAnsi="宋体"/>
          <w:szCs w:val="21"/>
          <w:highlight w:val="none"/>
        </w:rPr>
        <w:t>投标人名称（盖章）：              法定代表人或授权代表签字：</w:t>
      </w:r>
    </w:p>
    <w:p w14:paraId="68824661">
      <w:pPr>
        <w:rPr>
          <w:rFonts w:hint="eastAsia" w:ascii="宋体" w:hAnsi="宋体"/>
          <w:szCs w:val="21"/>
          <w:highlight w:val="none"/>
        </w:rPr>
      </w:pPr>
    </w:p>
    <w:p w14:paraId="2574F8A3">
      <w:pPr>
        <w:rPr>
          <w:rFonts w:hint="eastAsia" w:ascii="宋体" w:hAnsi="宋体"/>
          <w:szCs w:val="21"/>
          <w:highlight w:val="none"/>
        </w:rPr>
      </w:pPr>
    </w:p>
    <w:p w14:paraId="0109F15D">
      <w:pPr>
        <w:rPr>
          <w:rFonts w:hint="eastAsia" w:ascii="宋体" w:hAnsi="宋体"/>
          <w:szCs w:val="21"/>
          <w:highlight w:val="none"/>
        </w:rPr>
      </w:pPr>
    </w:p>
    <w:p w14:paraId="48232A5D">
      <w:pPr>
        <w:rPr>
          <w:rFonts w:hint="eastAsia" w:ascii="宋体" w:hAnsi="宋体"/>
          <w:szCs w:val="21"/>
          <w:highlight w:val="none"/>
        </w:rPr>
      </w:pPr>
    </w:p>
    <w:p w14:paraId="7FA86229">
      <w:pPr>
        <w:rPr>
          <w:rFonts w:hint="eastAsia" w:ascii="宋体" w:hAnsi="宋体"/>
          <w:szCs w:val="21"/>
          <w:highlight w:val="none"/>
        </w:rPr>
      </w:pPr>
    </w:p>
    <w:p w14:paraId="1C28F112">
      <w:pPr>
        <w:rPr>
          <w:rFonts w:hint="eastAsia" w:ascii="宋体" w:hAnsi="宋体"/>
          <w:szCs w:val="21"/>
          <w:highlight w:val="none"/>
        </w:rPr>
      </w:pPr>
    </w:p>
    <w:p w14:paraId="30653CBA">
      <w:pPr>
        <w:rPr>
          <w:rFonts w:hint="eastAsia" w:ascii="宋体" w:hAnsi="宋体"/>
          <w:szCs w:val="21"/>
          <w:highlight w:val="none"/>
        </w:rPr>
      </w:pPr>
    </w:p>
    <w:p w14:paraId="1B8B9186">
      <w:pPr>
        <w:rPr>
          <w:rFonts w:hint="eastAsia" w:ascii="宋体" w:hAnsi="宋体"/>
          <w:szCs w:val="21"/>
          <w:highlight w:val="none"/>
        </w:rPr>
      </w:pPr>
    </w:p>
    <w:p w14:paraId="4412806C">
      <w:pPr>
        <w:rPr>
          <w:rFonts w:hint="eastAsia" w:ascii="宋体" w:hAnsi="宋体"/>
          <w:szCs w:val="21"/>
          <w:highlight w:val="none"/>
        </w:rPr>
      </w:pPr>
    </w:p>
    <w:p w14:paraId="27CAFA1E">
      <w:pPr>
        <w:rPr>
          <w:rFonts w:hint="eastAsia" w:ascii="宋体" w:hAnsi="宋体"/>
          <w:szCs w:val="21"/>
          <w:highlight w:val="none"/>
        </w:rPr>
      </w:pPr>
    </w:p>
    <w:p w14:paraId="388B042B">
      <w:pPr>
        <w:rPr>
          <w:rFonts w:hint="eastAsia" w:ascii="宋体" w:hAnsi="宋体"/>
          <w:szCs w:val="21"/>
          <w:highlight w:val="none"/>
        </w:rPr>
      </w:pPr>
    </w:p>
    <w:p w14:paraId="0581A68C">
      <w:pPr>
        <w:rPr>
          <w:rFonts w:hint="eastAsia" w:ascii="宋体" w:hAnsi="宋体"/>
          <w:szCs w:val="21"/>
          <w:highlight w:val="none"/>
        </w:rPr>
      </w:pPr>
    </w:p>
    <w:p w14:paraId="411AC12A">
      <w:pPr>
        <w:jc w:val="center"/>
        <w:rPr>
          <w:rFonts w:hint="eastAsia" w:eastAsia="黑体"/>
          <w:sz w:val="28"/>
          <w:highlight w:val="none"/>
          <w:lang w:val="en-US" w:eastAsia="zh-CN"/>
        </w:rPr>
      </w:pPr>
      <w:r>
        <w:rPr>
          <w:rFonts w:hint="eastAsia" w:eastAsia="黑体"/>
          <w:sz w:val="28"/>
          <w:highlight w:val="none"/>
          <w:lang w:val="en-US" w:eastAsia="zh-CN"/>
        </w:rPr>
        <w:t>商务偏离表</w:t>
      </w:r>
    </w:p>
    <w:p w14:paraId="2921731B">
      <w:pPr>
        <w:rPr>
          <w:rFonts w:hint="eastAsia" w:ascii="宋体" w:hAnsi="宋体"/>
          <w:szCs w:val="21"/>
          <w:highlight w:val="none"/>
        </w:rPr>
      </w:pPr>
    </w:p>
    <w:p w14:paraId="3A5F0F48">
      <w:pPr>
        <w:rPr>
          <w:rFonts w:hint="eastAsia" w:ascii="宋体" w:hAnsi="宋体"/>
          <w:szCs w:val="21"/>
          <w:highlight w:val="none"/>
        </w:rPr>
      </w:pPr>
      <w:r>
        <w:rPr>
          <w:rFonts w:hint="eastAsia" w:ascii="宋体" w:hAnsi="宋体"/>
          <w:szCs w:val="21"/>
          <w:highlight w:val="none"/>
        </w:rPr>
        <w:t>项目名称：</w:t>
      </w:r>
      <w:r>
        <w:rPr>
          <w:rFonts w:hint="eastAsia" w:ascii="宋体" w:hAnsi="宋体"/>
          <w:szCs w:val="21"/>
          <w:highlight w:val="none"/>
          <w:u w:val="single"/>
        </w:rPr>
        <w:t xml:space="preserve">             </w:t>
      </w:r>
      <w:r>
        <w:rPr>
          <w:rFonts w:hint="eastAsia" w:ascii="宋体" w:hAnsi="宋体"/>
          <w:szCs w:val="21"/>
          <w:highlight w:val="none"/>
        </w:rPr>
        <w:t>(XX项目)</w:t>
      </w:r>
    </w:p>
    <w:p w14:paraId="3B01DCF8">
      <w:pPr>
        <w:rPr>
          <w:rFonts w:hint="eastAsia" w:ascii="宋体" w:hAnsi="宋体"/>
          <w:szCs w:val="21"/>
          <w:highlight w:val="none"/>
        </w:rPr>
      </w:pPr>
    </w:p>
    <w:tbl>
      <w:tblPr>
        <w:tblStyle w:val="19"/>
        <w:tblW w:w="91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2175"/>
        <w:gridCol w:w="2425"/>
        <w:gridCol w:w="1774"/>
        <w:gridCol w:w="1846"/>
      </w:tblGrid>
      <w:tr w14:paraId="26574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55" w:hRule="atLeast"/>
          <w:jc w:val="center"/>
        </w:trPr>
        <w:tc>
          <w:tcPr>
            <w:tcW w:w="978" w:type="dxa"/>
            <w:noWrap w:val="0"/>
            <w:vAlign w:val="center"/>
          </w:tcPr>
          <w:p w14:paraId="5CDA3309">
            <w:pPr>
              <w:jc w:val="center"/>
              <w:rPr>
                <w:rFonts w:hint="default" w:ascii="宋体" w:hAnsi="宋体" w:eastAsia="宋体"/>
                <w:b w:val="0"/>
                <w:bCs w:val="0"/>
                <w:sz w:val="21"/>
                <w:szCs w:val="21"/>
                <w:highlight w:val="none"/>
                <w:vertAlign w:val="baseline"/>
                <w:lang w:val="en-US" w:eastAsia="zh-CN"/>
              </w:rPr>
            </w:pPr>
            <w:r>
              <w:rPr>
                <w:rFonts w:hint="eastAsia" w:ascii="宋体" w:hAnsi="宋体"/>
                <w:b w:val="0"/>
                <w:bCs w:val="0"/>
                <w:sz w:val="21"/>
                <w:szCs w:val="21"/>
                <w:highlight w:val="none"/>
                <w:vertAlign w:val="baseline"/>
                <w:lang w:val="en-US" w:eastAsia="zh-CN"/>
              </w:rPr>
              <w:t>序号</w:t>
            </w:r>
          </w:p>
        </w:tc>
        <w:tc>
          <w:tcPr>
            <w:tcW w:w="2175" w:type="dxa"/>
            <w:noWrap w:val="0"/>
            <w:vAlign w:val="center"/>
          </w:tcPr>
          <w:p w14:paraId="60D54701">
            <w:pPr>
              <w:jc w:val="center"/>
              <w:rPr>
                <w:rFonts w:hint="default" w:ascii="宋体" w:hAnsi="宋体" w:eastAsia="宋体"/>
                <w:b w:val="0"/>
                <w:bCs w:val="0"/>
                <w:sz w:val="21"/>
                <w:szCs w:val="21"/>
                <w:highlight w:val="none"/>
                <w:vertAlign w:val="baseline"/>
                <w:lang w:val="en-US" w:eastAsia="zh-CN"/>
              </w:rPr>
            </w:pPr>
            <w:r>
              <w:rPr>
                <w:rFonts w:hint="eastAsia" w:ascii="宋体" w:hAnsi="宋体"/>
                <w:b w:val="0"/>
                <w:bCs w:val="0"/>
                <w:sz w:val="21"/>
                <w:szCs w:val="21"/>
                <w:highlight w:val="none"/>
              </w:rPr>
              <w:t>招标文件条款号</w:t>
            </w:r>
          </w:p>
        </w:tc>
        <w:tc>
          <w:tcPr>
            <w:tcW w:w="2425" w:type="dxa"/>
            <w:noWrap w:val="0"/>
            <w:vAlign w:val="center"/>
          </w:tcPr>
          <w:p w14:paraId="5E9DA6A9">
            <w:pPr>
              <w:jc w:val="center"/>
              <w:rPr>
                <w:rFonts w:hint="eastAsia" w:ascii="宋体" w:hAnsi="宋体" w:eastAsia="宋体"/>
                <w:b w:val="0"/>
                <w:bCs w:val="0"/>
                <w:sz w:val="21"/>
                <w:szCs w:val="21"/>
                <w:highlight w:val="none"/>
                <w:vertAlign w:val="baseline"/>
                <w:lang w:val="en-US" w:eastAsia="zh-CN"/>
              </w:rPr>
            </w:pPr>
            <w:r>
              <w:rPr>
                <w:rFonts w:hint="eastAsia" w:ascii="宋体" w:hAnsi="宋体"/>
                <w:b w:val="0"/>
                <w:bCs w:val="0"/>
                <w:sz w:val="21"/>
                <w:szCs w:val="21"/>
                <w:highlight w:val="none"/>
              </w:rPr>
              <w:t>招标文件条款内容</w:t>
            </w:r>
          </w:p>
        </w:tc>
        <w:tc>
          <w:tcPr>
            <w:tcW w:w="1774" w:type="dxa"/>
            <w:noWrap w:val="0"/>
            <w:vAlign w:val="center"/>
          </w:tcPr>
          <w:p w14:paraId="53C1ABD4">
            <w:pPr>
              <w:jc w:val="center"/>
              <w:rPr>
                <w:rFonts w:hint="eastAsia" w:ascii="宋体" w:hAnsi="宋体"/>
                <w:b w:val="0"/>
                <w:bCs w:val="0"/>
                <w:sz w:val="21"/>
                <w:szCs w:val="21"/>
                <w:highlight w:val="none"/>
                <w:vertAlign w:val="baseline"/>
                <w:lang w:val="en-US" w:eastAsia="zh-CN"/>
              </w:rPr>
            </w:pPr>
            <w:r>
              <w:rPr>
                <w:rFonts w:hint="eastAsia" w:ascii="宋体" w:hAnsi="宋体"/>
                <w:b w:val="0"/>
                <w:bCs w:val="0"/>
                <w:sz w:val="21"/>
                <w:szCs w:val="21"/>
                <w:highlight w:val="none"/>
              </w:rPr>
              <w:t>偏离</w:t>
            </w:r>
          </w:p>
        </w:tc>
        <w:tc>
          <w:tcPr>
            <w:tcW w:w="1846" w:type="dxa"/>
            <w:noWrap w:val="0"/>
            <w:vAlign w:val="center"/>
          </w:tcPr>
          <w:p w14:paraId="23293FD4">
            <w:pPr>
              <w:jc w:val="center"/>
              <w:rPr>
                <w:rFonts w:hint="default" w:ascii="宋体" w:hAnsi="宋体" w:eastAsia="宋体"/>
                <w:b w:val="0"/>
                <w:bCs w:val="0"/>
                <w:sz w:val="21"/>
                <w:szCs w:val="21"/>
                <w:highlight w:val="none"/>
                <w:vertAlign w:val="baseline"/>
                <w:lang w:val="en-US" w:eastAsia="zh-CN"/>
              </w:rPr>
            </w:pPr>
            <w:r>
              <w:rPr>
                <w:rFonts w:hint="eastAsia" w:ascii="宋体" w:hAnsi="宋体"/>
                <w:b w:val="0"/>
                <w:bCs w:val="0"/>
                <w:sz w:val="21"/>
                <w:szCs w:val="21"/>
                <w:highlight w:val="none"/>
              </w:rPr>
              <w:t>说明</w:t>
            </w:r>
          </w:p>
        </w:tc>
      </w:tr>
      <w:tr w14:paraId="613AB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noWrap w:val="0"/>
            <w:vAlign w:val="center"/>
          </w:tcPr>
          <w:p w14:paraId="08FD415F">
            <w:pPr>
              <w:jc w:val="center"/>
              <w:rPr>
                <w:rFonts w:hint="eastAsia" w:ascii="宋体" w:hAnsi="宋体" w:eastAsia="宋体"/>
                <w:szCs w:val="21"/>
                <w:highlight w:val="none"/>
                <w:vertAlign w:val="baseline"/>
                <w:lang w:val="en-US" w:eastAsia="zh-CN"/>
              </w:rPr>
            </w:pPr>
          </w:p>
        </w:tc>
        <w:tc>
          <w:tcPr>
            <w:tcW w:w="2175" w:type="dxa"/>
            <w:noWrap w:val="0"/>
            <w:vAlign w:val="center"/>
          </w:tcPr>
          <w:p w14:paraId="3E17CC52">
            <w:pPr>
              <w:jc w:val="center"/>
              <w:rPr>
                <w:rFonts w:hint="eastAsia" w:ascii="宋体" w:hAnsi="宋体" w:eastAsia="宋体"/>
                <w:szCs w:val="21"/>
                <w:highlight w:val="none"/>
                <w:vertAlign w:val="baseline"/>
                <w:lang w:val="en-US" w:eastAsia="zh-CN"/>
              </w:rPr>
            </w:pPr>
          </w:p>
        </w:tc>
        <w:tc>
          <w:tcPr>
            <w:tcW w:w="2425" w:type="dxa"/>
            <w:noWrap w:val="0"/>
            <w:vAlign w:val="center"/>
          </w:tcPr>
          <w:p w14:paraId="5EE1957F">
            <w:pPr>
              <w:jc w:val="center"/>
              <w:rPr>
                <w:rFonts w:hint="default" w:ascii="宋体" w:hAnsi="宋体" w:eastAsia="宋体"/>
                <w:szCs w:val="21"/>
                <w:highlight w:val="none"/>
                <w:vertAlign w:val="baseline"/>
                <w:lang w:val="en-US" w:eastAsia="zh-CN"/>
              </w:rPr>
            </w:pPr>
          </w:p>
        </w:tc>
        <w:tc>
          <w:tcPr>
            <w:tcW w:w="1774" w:type="dxa"/>
            <w:noWrap w:val="0"/>
            <w:vAlign w:val="center"/>
          </w:tcPr>
          <w:p w14:paraId="2B217C3B">
            <w:pPr>
              <w:jc w:val="center"/>
              <w:rPr>
                <w:rFonts w:hint="default" w:ascii="宋体" w:hAnsi="宋体"/>
                <w:szCs w:val="21"/>
                <w:highlight w:val="none"/>
                <w:vertAlign w:val="baseline"/>
                <w:lang w:val="en-US" w:eastAsia="zh-CN"/>
              </w:rPr>
            </w:pPr>
          </w:p>
        </w:tc>
        <w:tc>
          <w:tcPr>
            <w:tcW w:w="1846" w:type="dxa"/>
            <w:noWrap w:val="0"/>
            <w:vAlign w:val="center"/>
          </w:tcPr>
          <w:p w14:paraId="50802AE1">
            <w:pPr>
              <w:jc w:val="center"/>
              <w:rPr>
                <w:rFonts w:hint="eastAsia" w:ascii="宋体" w:hAnsi="宋体" w:eastAsia="宋体"/>
                <w:szCs w:val="21"/>
                <w:highlight w:val="none"/>
                <w:vertAlign w:val="baseline"/>
                <w:lang w:val="en-US" w:eastAsia="zh-CN"/>
              </w:rPr>
            </w:pPr>
          </w:p>
        </w:tc>
      </w:tr>
      <w:tr w14:paraId="7D61C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noWrap w:val="0"/>
            <w:vAlign w:val="center"/>
          </w:tcPr>
          <w:p w14:paraId="2A7AAA45">
            <w:pPr>
              <w:jc w:val="center"/>
              <w:rPr>
                <w:rFonts w:hint="eastAsia" w:ascii="宋体" w:hAnsi="宋体" w:eastAsia="宋体"/>
                <w:szCs w:val="21"/>
                <w:highlight w:val="none"/>
                <w:vertAlign w:val="baseline"/>
                <w:lang w:val="en-US" w:eastAsia="zh-CN"/>
              </w:rPr>
            </w:pPr>
          </w:p>
        </w:tc>
        <w:tc>
          <w:tcPr>
            <w:tcW w:w="2175" w:type="dxa"/>
            <w:noWrap w:val="0"/>
            <w:vAlign w:val="center"/>
          </w:tcPr>
          <w:p w14:paraId="42551C80">
            <w:pPr>
              <w:jc w:val="center"/>
              <w:rPr>
                <w:rFonts w:hint="eastAsia" w:ascii="宋体" w:hAnsi="宋体" w:eastAsia="宋体"/>
                <w:szCs w:val="21"/>
                <w:highlight w:val="none"/>
                <w:vertAlign w:val="baseline"/>
                <w:lang w:eastAsia="zh-CN"/>
              </w:rPr>
            </w:pPr>
          </w:p>
        </w:tc>
        <w:tc>
          <w:tcPr>
            <w:tcW w:w="2425" w:type="dxa"/>
            <w:noWrap w:val="0"/>
            <w:vAlign w:val="center"/>
          </w:tcPr>
          <w:p w14:paraId="3CCA9FEA">
            <w:pPr>
              <w:jc w:val="center"/>
              <w:rPr>
                <w:rFonts w:hint="eastAsia" w:ascii="宋体" w:hAnsi="宋体"/>
                <w:szCs w:val="21"/>
                <w:highlight w:val="none"/>
                <w:vertAlign w:val="baseline"/>
              </w:rPr>
            </w:pPr>
          </w:p>
        </w:tc>
        <w:tc>
          <w:tcPr>
            <w:tcW w:w="1774" w:type="dxa"/>
            <w:noWrap w:val="0"/>
            <w:vAlign w:val="center"/>
          </w:tcPr>
          <w:p w14:paraId="39547909">
            <w:pPr>
              <w:jc w:val="center"/>
              <w:rPr>
                <w:rFonts w:hint="eastAsia" w:ascii="宋体" w:hAnsi="宋体"/>
                <w:szCs w:val="21"/>
                <w:highlight w:val="none"/>
                <w:vertAlign w:val="baseline"/>
                <w:lang w:eastAsia="zh-CN"/>
              </w:rPr>
            </w:pPr>
          </w:p>
        </w:tc>
        <w:tc>
          <w:tcPr>
            <w:tcW w:w="1846" w:type="dxa"/>
            <w:noWrap w:val="0"/>
            <w:vAlign w:val="center"/>
          </w:tcPr>
          <w:p w14:paraId="216BDD76">
            <w:pPr>
              <w:jc w:val="center"/>
              <w:rPr>
                <w:rFonts w:hint="eastAsia" w:ascii="宋体" w:hAnsi="宋体"/>
                <w:szCs w:val="21"/>
                <w:highlight w:val="none"/>
                <w:vertAlign w:val="baseline"/>
              </w:rPr>
            </w:pPr>
          </w:p>
        </w:tc>
      </w:tr>
      <w:tr w14:paraId="6056C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noWrap w:val="0"/>
            <w:vAlign w:val="center"/>
          </w:tcPr>
          <w:p w14:paraId="624F3823">
            <w:pPr>
              <w:jc w:val="center"/>
              <w:rPr>
                <w:rFonts w:hint="eastAsia" w:ascii="宋体" w:hAnsi="宋体"/>
                <w:szCs w:val="21"/>
                <w:highlight w:val="none"/>
                <w:vertAlign w:val="baseline"/>
                <w:lang w:val="en-US" w:eastAsia="zh-CN"/>
              </w:rPr>
            </w:pPr>
          </w:p>
        </w:tc>
        <w:tc>
          <w:tcPr>
            <w:tcW w:w="2175" w:type="dxa"/>
            <w:noWrap w:val="0"/>
            <w:vAlign w:val="center"/>
          </w:tcPr>
          <w:p w14:paraId="747A855A">
            <w:pPr>
              <w:jc w:val="center"/>
              <w:rPr>
                <w:rFonts w:hint="eastAsia" w:ascii="宋体" w:hAnsi="宋体"/>
                <w:szCs w:val="21"/>
                <w:highlight w:val="none"/>
                <w:vertAlign w:val="baseline"/>
                <w:lang w:eastAsia="zh-CN"/>
              </w:rPr>
            </w:pPr>
          </w:p>
        </w:tc>
        <w:tc>
          <w:tcPr>
            <w:tcW w:w="2425" w:type="dxa"/>
            <w:noWrap w:val="0"/>
            <w:vAlign w:val="center"/>
          </w:tcPr>
          <w:p w14:paraId="00AE3F7F">
            <w:pPr>
              <w:jc w:val="center"/>
              <w:rPr>
                <w:rFonts w:hint="eastAsia" w:ascii="宋体" w:hAnsi="宋体"/>
                <w:szCs w:val="21"/>
                <w:highlight w:val="none"/>
                <w:vertAlign w:val="baseline"/>
                <w:lang w:eastAsia="zh-CN"/>
              </w:rPr>
            </w:pPr>
          </w:p>
        </w:tc>
        <w:tc>
          <w:tcPr>
            <w:tcW w:w="1774" w:type="dxa"/>
            <w:noWrap w:val="0"/>
            <w:vAlign w:val="center"/>
          </w:tcPr>
          <w:p w14:paraId="3786D2A8">
            <w:pPr>
              <w:jc w:val="center"/>
              <w:rPr>
                <w:rFonts w:hint="eastAsia" w:ascii="宋体" w:hAnsi="宋体"/>
                <w:szCs w:val="21"/>
                <w:highlight w:val="none"/>
                <w:vertAlign w:val="baseline"/>
                <w:lang w:eastAsia="zh-CN"/>
              </w:rPr>
            </w:pPr>
          </w:p>
        </w:tc>
        <w:tc>
          <w:tcPr>
            <w:tcW w:w="1846" w:type="dxa"/>
            <w:noWrap w:val="0"/>
            <w:vAlign w:val="center"/>
          </w:tcPr>
          <w:p w14:paraId="7BD9C635">
            <w:pPr>
              <w:jc w:val="center"/>
              <w:rPr>
                <w:rFonts w:hint="eastAsia" w:ascii="宋体" w:hAnsi="宋体"/>
                <w:szCs w:val="21"/>
                <w:highlight w:val="none"/>
                <w:vertAlign w:val="baseline"/>
                <w:lang w:eastAsia="zh-CN"/>
              </w:rPr>
            </w:pPr>
          </w:p>
        </w:tc>
      </w:tr>
      <w:tr w14:paraId="0F448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noWrap w:val="0"/>
            <w:vAlign w:val="center"/>
          </w:tcPr>
          <w:p w14:paraId="485C7D59">
            <w:pPr>
              <w:jc w:val="center"/>
              <w:rPr>
                <w:rFonts w:hint="eastAsia" w:ascii="宋体" w:hAnsi="宋体"/>
                <w:szCs w:val="21"/>
                <w:highlight w:val="none"/>
                <w:vertAlign w:val="baseline"/>
                <w:lang w:val="en-US" w:eastAsia="zh-CN"/>
              </w:rPr>
            </w:pPr>
          </w:p>
        </w:tc>
        <w:tc>
          <w:tcPr>
            <w:tcW w:w="2175" w:type="dxa"/>
            <w:noWrap w:val="0"/>
            <w:vAlign w:val="center"/>
          </w:tcPr>
          <w:p w14:paraId="03C7F2BF">
            <w:pPr>
              <w:jc w:val="center"/>
              <w:rPr>
                <w:rFonts w:hint="eastAsia" w:ascii="宋体" w:hAnsi="宋体"/>
                <w:szCs w:val="21"/>
                <w:highlight w:val="none"/>
                <w:vertAlign w:val="baseline"/>
                <w:lang w:eastAsia="zh-CN"/>
              </w:rPr>
            </w:pPr>
          </w:p>
        </w:tc>
        <w:tc>
          <w:tcPr>
            <w:tcW w:w="2425" w:type="dxa"/>
            <w:noWrap w:val="0"/>
            <w:vAlign w:val="center"/>
          </w:tcPr>
          <w:p w14:paraId="6FE87C25">
            <w:pPr>
              <w:jc w:val="center"/>
              <w:rPr>
                <w:rFonts w:hint="eastAsia" w:ascii="宋体" w:hAnsi="宋体"/>
                <w:szCs w:val="21"/>
                <w:highlight w:val="none"/>
                <w:vertAlign w:val="baseline"/>
                <w:lang w:eastAsia="zh-CN"/>
              </w:rPr>
            </w:pPr>
          </w:p>
        </w:tc>
        <w:tc>
          <w:tcPr>
            <w:tcW w:w="1774" w:type="dxa"/>
            <w:noWrap w:val="0"/>
            <w:vAlign w:val="center"/>
          </w:tcPr>
          <w:p w14:paraId="002E80D1">
            <w:pPr>
              <w:jc w:val="center"/>
              <w:rPr>
                <w:rFonts w:hint="eastAsia" w:ascii="宋体" w:hAnsi="宋体"/>
                <w:szCs w:val="21"/>
                <w:highlight w:val="none"/>
                <w:vertAlign w:val="baseline"/>
                <w:lang w:eastAsia="zh-CN"/>
              </w:rPr>
            </w:pPr>
          </w:p>
        </w:tc>
        <w:tc>
          <w:tcPr>
            <w:tcW w:w="1846" w:type="dxa"/>
            <w:noWrap w:val="0"/>
            <w:vAlign w:val="center"/>
          </w:tcPr>
          <w:p w14:paraId="1F14D84A">
            <w:pPr>
              <w:jc w:val="center"/>
              <w:rPr>
                <w:rFonts w:hint="eastAsia" w:ascii="宋体" w:hAnsi="宋体"/>
                <w:szCs w:val="21"/>
                <w:highlight w:val="none"/>
                <w:vertAlign w:val="baseline"/>
                <w:lang w:eastAsia="zh-CN"/>
              </w:rPr>
            </w:pPr>
          </w:p>
        </w:tc>
      </w:tr>
      <w:tr w14:paraId="34CA6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noWrap w:val="0"/>
            <w:vAlign w:val="center"/>
          </w:tcPr>
          <w:p w14:paraId="4B149485">
            <w:pPr>
              <w:jc w:val="center"/>
              <w:rPr>
                <w:rFonts w:hint="eastAsia" w:ascii="宋体" w:hAnsi="宋体"/>
                <w:szCs w:val="21"/>
                <w:highlight w:val="none"/>
                <w:vertAlign w:val="baseline"/>
                <w:lang w:val="en-US" w:eastAsia="zh-CN"/>
              </w:rPr>
            </w:pPr>
          </w:p>
        </w:tc>
        <w:tc>
          <w:tcPr>
            <w:tcW w:w="2175" w:type="dxa"/>
            <w:noWrap w:val="0"/>
            <w:vAlign w:val="center"/>
          </w:tcPr>
          <w:p w14:paraId="1A7DE407">
            <w:pPr>
              <w:jc w:val="center"/>
              <w:rPr>
                <w:rFonts w:hint="eastAsia" w:ascii="宋体" w:hAnsi="宋体"/>
                <w:szCs w:val="21"/>
                <w:highlight w:val="none"/>
                <w:vertAlign w:val="baseline"/>
                <w:lang w:eastAsia="zh-CN"/>
              </w:rPr>
            </w:pPr>
          </w:p>
        </w:tc>
        <w:tc>
          <w:tcPr>
            <w:tcW w:w="2425" w:type="dxa"/>
            <w:noWrap w:val="0"/>
            <w:vAlign w:val="center"/>
          </w:tcPr>
          <w:p w14:paraId="3EBE710C">
            <w:pPr>
              <w:jc w:val="center"/>
              <w:rPr>
                <w:rFonts w:hint="eastAsia" w:ascii="宋体" w:hAnsi="宋体"/>
                <w:szCs w:val="21"/>
                <w:highlight w:val="none"/>
                <w:vertAlign w:val="baseline"/>
                <w:lang w:eastAsia="zh-CN"/>
              </w:rPr>
            </w:pPr>
          </w:p>
        </w:tc>
        <w:tc>
          <w:tcPr>
            <w:tcW w:w="1774" w:type="dxa"/>
            <w:noWrap w:val="0"/>
            <w:vAlign w:val="center"/>
          </w:tcPr>
          <w:p w14:paraId="1536A102">
            <w:pPr>
              <w:jc w:val="center"/>
              <w:rPr>
                <w:rFonts w:hint="eastAsia" w:ascii="宋体" w:hAnsi="宋体"/>
                <w:szCs w:val="21"/>
                <w:highlight w:val="none"/>
                <w:vertAlign w:val="baseline"/>
                <w:lang w:eastAsia="zh-CN"/>
              </w:rPr>
            </w:pPr>
          </w:p>
        </w:tc>
        <w:tc>
          <w:tcPr>
            <w:tcW w:w="1846" w:type="dxa"/>
            <w:noWrap w:val="0"/>
            <w:vAlign w:val="center"/>
          </w:tcPr>
          <w:p w14:paraId="20050A24">
            <w:pPr>
              <w:jc w:val="center"/>
              <w:rPr>
                <w:rFonts w:hint="eastAsia" w:ascii="宋体" w:hAnsi="宋体"/>
                <w:szCs w:val="21"/>
                <w:highlight w:val="none"/>
                <w:vertAlign w:val="baseline"/>
                <w:lang w:eastAsia="zh-CN"/>
              </w:rPr>
            </w:pPr>
          </w:p>
        </w:tc>
      </w:tr>
      <w:tr w14:paraId="5088B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noWrap w:val="0"/>
            <w:vAlign w:val="center"/>
          </w:tcPr>
          <w:p w14:paraId="31EC5560">
            <w:pPr>
              <w:jc w:val="center"/>
              <w:rPr>
                <w:rFonts w:hint="eastAsia" w:ascii="宋体" w:hAnsi="宋体"/>
                <w:szCs w:val="21"/>
                <w:highlight w:val="none"/>
                <w:vertAlign w:val="baseline"/>
                <w:lang w:val="en-US" w:eastAsia="zh-CN"/>
              </w:rPr>
            </w:pPr>
          </w:p>
        </w:tc>
        <w:tc>
          <w:tcPr>
            <w:tcW w:w="2175" w:type="dxa"/>
            <w:noWrap w:val="0"/>
            <w:vAlign w:val="center"/>
          </w:tcPr>
          <w:p w14:paraId="6289B4B7">
            <w:pPr>
              <w:jc w:val="center"/>
              <w:rPr>
                <w:rFonts w:hint="eastAsia" w:ascii="宋体" w:hAnsi="宋体"/>
                <w:szCs w:val="21"/>
                <w:highlight w:val="none"/>
                <w:vertAlign w:val="baseline"/>
                <w:lang w:eastAsia="zh-CN"/>
              </w:rPr>
            </w:pPr>
          </w:p>
        </w:tc>
        <w:tc>
          <w:tcPr>
            <w:tcW w:w="2425" w:type="dxa"/>
            <w:noWrap w:val="0"/>
            <w:vAlign w:val="center"/>
          </w:tcPr>
          <w:p w14:paraId="47517658">
            <w:pPr>
              <w:jc w:val="center"/>
              <w:rPr>
                <w:rFonts w:hint="eastAsia" w:ascii="宋体" w:hAnsi="宋体"/>
                <w:szCs w:val="21"/>
                <w:highlight w:val="none"/>
                <w:vertAlign w:val="baseline"/>
                <w:lang w:eastAsia="zh-CN"/>
              </w:rPr>
            </w:pPr>
          </w:p>
        </w:tc>
        <w:tc>
          <w:tcPr>
            <w:tcW w:w="1774" w:type="dxa"/>
            <w:noWrap w:val="0"/>
            <w:vAlign w:val="center"/>
          </w:tcPr>
          <w:p w14:paraId="6C44311C">
            <w:pPr>
              <w:jc w:val="center"/>
              <w:rPr>
                <w:rFonts w:hint="eastAsia" w:ascii="宋体" w:hAnsi="宋体"/>
                <w:szCs w:val="21"/>
                <w:highlight w:val="none"/>
                <w:vertAlign w:val="baseline"/>
                <w:lang w:eastAsia="zh-CN"/>
              </w:rPr>
            </w:pPr>
          </w:p>
        </w:tc>
        <w:tc>
          <w:tcPr>
            <w:tcW w:w="1846" w:type="dxa"/>
            <w:noWrap w:val="0"/>
            <w:vAlign w:val="center"/>
          </w:tcPr>
          <w:p w14:paraId="23A5AFE6">
            <w:pPr>
              <w:jc w:val="center"/>
              <w:rPr>
                <w:rFonts w:hint="eastAsia" w:ascii="宋体" w:hAnsi="宋体"/>
                <w:szCs w:val="21"/>
                <w:highlight w:val="none"/>
                <w:vertAlign w:val="baseline"/>
                <w:lang w:eastAsia="zh-CN"/>
              </w:rPr>
            </w:pPr>
          </w:p>
        </w:tc>
      </w:tr>
    </w:tbl>
    <w:p w14:paraId="55AC1CBC">
      <w:pPr>
        <w:rPr>
          <w:rFonts w:hint="eastAsia" w:ascii="宋体" w:hAnsi="宋体"/>
          <w:szCs w:val="21"/>
          <w:highlight w:val="none"/>
        </w:rPr>
      </w:pPr>
    </w:p>
    <w:p w14:paraId="2BF93071">
      <w:pPr>
        <w:rPr>
          <w:rFonts w:hint="default" w:ascii="宋体" w:hAnsi="宋体" w:eastAsia="宋体"/>
          <w:szCs w:val="21"/>
          <w:highlight w:val="none"/>
          <w:lang w:val="en-US" w:eastAsia="zh-CN"/>
        </w:rPr>
      </w:pPr>
    </w:p>
    <w:p w14:paraId="45F99BEA">
      <w:pPr>
        <w:rPr>
          <w:rFonts w:hint="eastAsia" w:ascii="宋体" w:hAnsi="宋体"/>
          <w:szCs w:val="21"/>
          <w:highlight w:val="none"/>
        </w:rPr>
      </w:pPr>
    </w:p>
    <w:p w14:paraId="166C208F">
      <w:pPr>
        <w:rPr>
          <w:rFonts w:hint="eastAsia" w:ascii="宋体" w:hAnsi="宋体"/>
          <w:szCs w:val="21"/>
          <w:highlight w:val="none"/>
        </w:rPr>
      </w:pPr>
    </w:p>
    <w:p w14:paraId="563328A0">
      <w:pPr>
        <w:rPr>
          <w:rFonts w:hint="eastAsia" w:ascii="宋体" w:hAnsi="宋体"/>
          <w:szCs w:val="21"/>
          <w:highlight w:val="none"/>
        </w:rPr>
      </w:pPr>
      <w:r>
        <w:rPr>
          <w:rFonts w:hint="eastAsia" w:ascii="宋体" w:hAnsi="宋体"/>
          <w:szCs w:val="21"/>
          <w:highlight w:val="none"/>
        </w:rPr>
        <w:t>投标人名称（盖章）：              法定代表人或授权代表签字：</w:t>
      </w:r>
    </w:p>
    <w:p w14:paraId="5EADCE52">
      <w:pPr>
        <w:rPr>
          <w:rFonts w:hint="eastAsia" w:ascii="宋体" w:hAnsi="宋体"/>
          <w:szCs w:val="21"/>
          <w:highlight w:val="none"/>
        </w:rPr>
      </w:pPr>
    </w:p>
    <w:p w14:paraId="344F8B9B">
      <w:pPr>
        <w:bidi w:val="0"/>
        <w:rPr>
          <w:rFonts w:hint="default"/>
          <w:highlight w:val="none"/>
          <w:lang w:val="en-US" w:eastAsia="zh-CN"/>
        </w:rPr>
      </w:pPr>
    </w:p>
    <w:p w14:paraId="6306CD41">
      <w:pPr>
        <w:pStyle w:val="15"/>
        <w:rPr>
          <w:rFonts w:hint="eastAsia" w:ascii="宋体" w:hAnsi="宋体" w:eastAsia="宋体" w:cs="宋体"/>
          <w:sz w:val="21"/>
          <w:szCs w:val="21"/>
          <w:highlight w:val="none"/>
        </w:rPr>
      </w:pPr>
      <w:r>
        <w:rPr>
          <w:rFonts w:hint="eastAsia" w:ascii="黑体" w:eastAsia="黑体"/>
          <w:highlight w:val="none"/>
        </w:rPr>
        <w:br w:type="page"/>
      </w:r>
      <w:bookmarkStart w:id="17" w:name="_Toc7062"/>
      <w:bookmarkStart w:id="18" w:name="_Toc54267471"/>
      <w:r>
        <w:rPr>
          <w:rFonts w:hint="eastAsia" w:ascii="宋体" w:hAnsi="宋体" w:eastAsia="宋体" w:cs="宋体"/>
          <w:b w:val="0"/>
          <w:bCs w:val="0"/>
          <w:sz w:val="44"/>
          <w:szCs w:val="44"/>
          <w:highlight w:val="none"/>
        </w:rPr>
        <w:t>第三章  技术要求</w:t>
      </w:r>
      <w:bookmarkEnd w:id="17"/>
      <w:bookmarkEnd w:id="18"/>
    </w:p>
    <w:p w14:paraId="07EC285B">
      <w:pPr>
        <w:keepNext w:val="0"/>
        <w:keepLines w:val="0"/>
        <w:pageBreakBefore w:val="0"/>
        <w:widowControl w:val="0"/>
        <w:kinsoku/>
        <w:wordWrap/>
        <w:overflowPunct/>
        <w:topLinePunct w:val="0"/>
        <w:autoSpaceDE/>
        <w:autoSpaceDN/>
        <w:bidi w:val="0"/>
        <w:adjustRightInd/>
        <w:snapToGrid/>
        <w:spacing w:line="360" w:lineRule="auto"/>
        <w:ind w:firstLine="560"/>
        <w:textAlignment w:val="auto"/>
        <w:rPr>
          <w:rStyle w:val="24"/>
          <w:rFonts w:hint="eastAsia" w:ascii="宋体" w:hAnsi="宋体" w:eastAsia="宋体" w:cs="宋体"/>
          <w:b/>
          <w:bCs/>
          <w:sz w:val="21"/>
          <w:szCs w:val="21"/>
          <w:highlight w:val="none"/>
        </w:rPr>
      </w:pPr>
      <w:r>
        <w:rPr>
          <w:rStyle w:val="24"/>
          <w:rFonts w:hint="eastAsia" w:ascii="宋体" w:hAnsi="宋体" w:eastAsia="宋体" w:cs="宋体"/>
          <w:b/>
          <w:bCs/>
          <w:sz w:val="21"/>
          <w:szCs w:val="21"/>
          <w:highlight w:val="none"/>
          <w:lang w:val="en-US" w:eastAsia="zh-CN"/>
        </w:rPr>
        <w:t>1</w:t>
      </w:r>
      <w:r>
        <w:rPr>
          <w:rStyle w:val="24"/>
          <w:rFonts w:hint="eastAsia" w:ascii="宋体" w:hAnsi="宋体" w:eastAsia="宋体" w:cs="宋体"/>
          <w:b/>
          <w:bCs/>
          <w:sz w:val="21"/>
          <w:szCs w:val="21"/>
          <w:highlight w:val="none"/>
        </w:rPr>
        <w:t>.服务要求</w:t>
      </w:r>
    </w:p>
    <w:p w14:paraId="3ACFA091">
      <w:pPr>
        <w:keepNext w:val="0"/>
        <w:keepLines w:val="0"/>
        <w:pageBreakBefore w:val="0"/>
        <w:widowControl w:val="0"/>
        <w:kinsoku/>
        <w:wordWrap/>
        <w:overflowPunct/>
        <w:topLinePunct w:val="0"/>
        <w:autoSpaceDE/>
        <w:autoSpaceDN/>
        <w:bidi w:val="0"/>
        <w:adjustRightInd/>
        <w:snapToGrid/>
        <w:spacing w:line="360" w:lineRule="auto"/>
        <w:ind w:firstLine="560"/>
        <w:textAlignment w:val="auto"/>
        <w:rPr>
          <w:rStyle w:val="24"/>
          <w:rFonts w:hint="eastAsia" w:ascii="宋体" w:hAnsi="宋体" w:eastAsia="宋体" w:cs="宋体"/>
          <w:sz w:val="21"/>
          <w:szCs w:val="21"/>
          <w:highlight w:val="none"/>
        </w:rPr>
      </w:pPr>
      <w:r>
        <w:rPr>
          <w:rStyle w:val="24"/>
          <w:rFonts w:hint="eastAsia" w:ascii="宋体" w:hAnsi="宋体" w:eastAsia="宋体" w:cs="宋体"/>
          <w:sz w:val="21"/>
          <w:szCs w:val="21"/>
          <w:highlight w:val="none"/>
        </w:rPr>
        <w:t>（1）专门的业务对接人信息、能做到24小时接听电话、快速响应接待和服务投诉机制等措施方案；</w:t>
      </w:r>
    </w:p>
    <w:p w14:paraId="6A2E7097">
      <w:pPr>
        <w:keepNext w:val="0"/>
        <w:keepLines w:val="0"/>
        <w:pageBreakBefore w:val="0"/>
        <w:widowControl w:val="0"/>
        <w:kinsoku/>
        <w:wordWrap/>
        <w:overflowPunct/>
        <w:topLinePunct w:val="0"/>
        <w:autoSpaceDE/>
        <w:autoSpaceDN/>
        <w:bidi w:val="0"/>
        <w:adjustRightInd/>
        <w:snapToGrid/>
        <w:spacing w:line="360" w:lineRule="auto"/>
        <w:ind w:firstLine="560"/>
        <w:textAlignment w:val="auto"/>
        <w:rPr>
          <w:rStyle w:val="24"/>
          <w:rFonts w:hint="eastAsia" w:ascii="宋体" w:hAnsi="宋体" w:eastAsia="宋体" w:cs="宋体"/>
          <w:sz w:val="21"/>
          <w:szCs w:val="21"/>
          <w:highlight w:val="none"/>
        </w:rPr>
      </w:pPr>
      <w:r>
        <w:rPr>
          <w:rStyle w:val="24"/>
          <w:rFonts w:hint="eastAsia" w:ascii="宋体" w:hAnsi="宋体" w:eastAsia="宋体" w:cs="宋体"/>
          <w:sz w:val="21"/>
          <w:szCs w:val="21"/>
          <w:highlight w:val="none"/>
        </w:rPr>
        <w:t>（2）有处理紧急事物的相应措施；如：车辆延误、抛锚、事故等详细应急处理方案；</w:t>
      </w:r>
    </w:p>
    <w:p w14:paraId="311C962A">
      <w:pPr>
        <w:keepNext w:val="0"/>
        <w:keepLines w:val="0"/>
        <w:pageBreakBefore w:val="0"/>
        <w:widowControl w:val="0"/>
        <w:kinsoku/>
        <w:wordWrap/>
        <w:overflowPunct/>
        <w:topLinePunct w:val="0"/>
        <w:autoSpaceDE/>
        <w:autoSpaceDN/>
        <w:bidi w:val="0"/>
        <w:adjustRightInd/>
        <w:snapToGrid/>
        <w:spacing w:line="360" w:lineRule="auto"/>
        <w:ind w:firstLine="560"/>
        <w:textAlignment w:val="auto"/>
        <w:rPr>
          <w:rStyle w:val="24"/>
          <w:rFonts w:hint="eastAsia" w:ascii="宋体" w:hAnsi="宋体" w:eastAsia="宋体" w:cs="宋体"/>
          <w:sz w:val="21"/>
          <w:szCs w:val="21"/>
          <w:highlight w:val="none"/>
        </w:rPr>
      </w:pPr>
      <w:r>
        <w:rPr>
          <w:rStyle w:val="24"/>
          <w:rFonts w:hint="eastAsia" w:ascii="宋体" w:hAnsi="宋体" w:eastAsia="宋体" w:cs="宋体"/>
          <w:sz w:val="21"/>
          <w:szCs w:val="21"/>
          <w:highlight w:val="none"/>
        </w:rPr>
        <w:t>（3）驾乘人员必须身心健康，应持有从业资格证及相应驾照，具有5年以上驾龄，年龄28至45周岁，驾龄10万公里以上，需穿职业装（西服、领带、白衬衣、白手套），注重个人形象，文明服务，礼貌待客，尊重客户，保守商业秘密；</w:t>
      </w:r>
    </w:p>
    <w:p w14:paraId="12E9E0F9">
      <w:pPr>
        <w:keepNext w:val="0"/>
        <w:keepLines w:val="0"/>
        <w:pageBreakBefore w:val="0"/>
        <w:widowControl w:val="0"/>
        <w:kinsoku/>
        <w:wordWrap/>
        <w:overflowPunct/>
        <w:topLinePunct w:val="0"/>
        <w:autoSpaceDE/>
        <w:autoSpaceDN/>
        <w:bidi w:val="0"/>
        <w:adjustRightInd/>
        <w:snapToGrid/>
        <w:spacing w:line="360" w:lineRule="auto"/>
        <w:ind w:firstLine="560"/>
        <w:textAlignment w:val="auto"/>
        <w:rPr>
          <w:rStyle w:val="24"/>
          <w:rFonts w:hint="eastAsia" w:ascii="宋体" w:hAnsi="宋体" w:eastAsia="宋体" w:cs="宋体"/>
          <w:sz w:val="21"/>
          <w:szCs w:val="21"/>
          <w:highlight w:val="none"/>
        </w:rPr>
      </w:pPr>
      <w:r>
        <w:rPr>
          <w:rStyle w:val="24"/>
          <w:rFonts w:hint="eastAsia" w:ascii="宋体" w:hAnsi="宋体" w:eastAsia="宋体" w:cs="宋体"/>
          <w:sz w:val="21"/>
          <w:szCs w:val="21"/>
          <w:highlight w:val="none"/>
        </w:rPr>
        <w:t>（4）投标人具有安全管理、服务质量管理等管理制度。</w:t>
      </w:r>
    </w:p>
    <w:p w14:paraId="2EDCCFFC">
      <w:pPr>
        <w:keepNext w:val="0"/>
        <w:keepLines w:val="0"/>
        <w:pageBreakBefore w:val="0"/>
        <w:widowControl w:val="0"/>
        <w:kinsoku/>
        <w:wordWrap/>
        <w:overflowPunct/>
        <w:topLinePunct w:val="0"/>
        <w:autoSpaceDE/>
        <w:autoSpaceDN/>
        <w:bidi w:val="0"/>
        <w:adjustRightInd/>
        <w:snapToGrid/>
        <w:spacing w:line="360" w:lineRule="auto"/>
        <w:ind w:firstLine="560"/>
        <w:textAlignment w:val="auto"/>
        <w:rPr>
          <w:rStyle w:val="24"/>
          <w:rFonts w:hint="eastAsia" w:ascii="宋体" w:hAnsi="宋体" w:eastAsia="宋体" w:cs="宋体"/>
          <w:b/>
          <w:bCs/>
          <w:sz w:val="21"/>
          <w:szCs w:val="21"/>
          <w:highlight w:val="none"/>
        </w:rPr>
      </w:pPr>
      <w:r>
        <w:rPr>
          <w:rStyle w:val="24"/>
          <w:rFonts w:hint="eastAsia" w:ascii="宋体" w:hAnsi="宋体" w:eastAsia="宋体" w:cs="宋体"/>
          <w:b/>
          <w:bCs/>
          <w:sz w:val="21"/>
          <w:szCs w:val="21"/>
          <w:highlight w:val="none"/>
          <w:lang w:val="en-US" w:eastAsia="zh-CN"/>
        </w:rPr>
        <w:t>2</w:t>
      </w:r>
      <w:r>
        <w:rPr>
          <w:rStyle w:val="24"/>
          <w:rFonts w:hint="eastAsia" w:ascii="宋体" w:hAnsi="宋体" w:eastAsia="宋体" w:cs="宋体"/>
          <w:b/>
          <w:bCs/>
          <w:sz w:val="21"/>
          <w:szCs w:val="21"/>
          <w:highlight w:val="none"/>
        </w:rPr>
        <w:t>.对投标所涉车辆的要求</w:t>
      </w:r>
    </w:p>
    <w:p w14:paraId="49198522">
      <w:pPr>
        <w:keepNext w:val="0"/>
        <w:keepLines w:val="0"/>
        <w:pageBreakBefore w:val="0"/>
        <w:widowControl w:val="0"/>
        <w:kinsoku/>
        <w:wordWrap/>
        <w:overflowPunct/>
        <w:topLinePunct w:val="0"/>
        <w:autoSpaceDE/>
        <w:autoSpaceDN/>
        <w:bidi w:val="0"/>
        <w:adjustRightInd/>
        <w:snapToGrid/>
        <w:spacing w:line="360" w:lineRule="auto"/>
        <w:ind w:firstLine="560"/>
        <w:textAlignment w:val="auto"/>
        <w:rPr>
          <w:rStyle w:val="24"/>
          <w:rFonts w:hint="eastAsia" w:ascii="宋体" w:hAnsi="宋体" w:eastAsia="宋体" w:cs="宋体"/>
          <w:sz w:val="21"/>
          <w:szCs w:val="21"/>
          <w:highlight w:val="none"/>
          <w:lang w:eastAsia="zh-CN"/>
        </w:rPr>
      </w:pPr>
      <w:r>
        <w:rPr>
          <w:rStyle w:val="24"/>
          <w:rFonts w:hint="eastAsia" w:ascii="宋体" w:hAnsi="宋体" w:eastAsia="宋体" w:cs="宋体"/>
          <w:sz w:val="21"/>
          <w:szCs w:val="21"/>
          <w:highlight w:val="none"/>
        </w:rPr>
        <w:t>（1）本次投标</w:t>
      </w:r>
      <w:r>
        <w:rPr>
          <w:rStyle w:val="24"/>
          <w:rFonts w:hint="eastAsia" w:ascii="宋体" w:hAnsi="宋体" w:eastAsia="宋体" w:cs="宋体"/>
          <w:sz w:val="21"/>
          <w:szCs w:val="21"/>
          <w:highlight w:val="none"/>
          <w:lang w:val="en-US" w:eastAsia="zh-CN"/>
        </w:rPr>
        <w:t>需</w:t>
      </w:r>
      <w:r>
        <w:rPr>
          <w:rStyle w:val="24"/>
          <w:rFonts w:hint="eastAsia" w:ascii="宋体" w:hAnsi="宋体" w:eastAsia="宋体" w:cs="宋体"/>
          <w:sz w:val="21"/>
          <w:szCs w:val="21"/>
          <w:highlight w:val="none"/>
        </w:rPr>
        <w:t>具备为新款高档配置车辆，必须为济南本地牌照，新款车辆，提供车辆行驶证</w:t>
      </w:r>
      <w:r>
        <w:rPr>
          <w:rStyle w:val="24"/>
          <w:rFonts w:hint="eastAsia" w:ascii="宋体" w:hAnsi="宋体" w:eastAsia="宋体" w:cs="宋体"/>
          <w:sz w:val="21"/>
          <w:szCs w:val="21"/>
          <w:highlight w:val="none"/>
          <w:lang w:eastAsia="zh-CN"/>
        </w:rPr>
        <w:t>，</w:t>
      </w:r>
      <w:r>
        <w:rPr>
          <w:rStyle w:val="24"/>
          <w:rFonts w:hint="eastAsia" w:ascii="宋体" w:hAnsi="宋体" w:eastAsia="宋体" w:cs="宋体"/>
          <w:sz w:val="21"/>
          <w:szCs w:val="21"/>
          <w:highlight w:val="none"/>
        </w:rPr>
        <w:t>并且性能良好；车况性能；内饰整洁无异味，内饰豪华，外观无刮擦、磕碰，车辆保险齐全，车身颜色以为深色系为主，车型品牌高端（如：新款红旗H7、新款奥迪A6L、新款奔驰S级、新款别克商务ES、新款丰田海狮小型中巴）、奔驰商务车、丰田埃尔法商务车、新款丰田考斯特中巴（V6）发动机4.0排量、航空外拐门、内饰配备真皮座椅、高档办公桌、红色地毯、饮水机、移动电视、可以支持视频会议）等功能</w:t>
      </w:r>
      <w:r>
        <w:rPr>
          <w:rStyle w:val="24"/>
          <w:rFonts w:hint="eastAsia" w:ascii="宋体" w:hAnsi="宋体" w:eastAsia="宋体" w:cs="宋体"/>
          <w:sz w:val="21"/>
          <w:szCs w:val="21"/>
          <w:highlight w:val="none"/>
          <w:lang w:eastAsia="zh-CN"/>
        </w:rPr>
        <w:t>。</w:t>
      </w:r>
    </w:p>
    <w:p w14:paraId="65E0C21A">
      <w:pPr>
        <w:keepNext w:val="0"/>
        <w:keepLines w:val="0"/>
        <w:pageBreakBefore w:val="0"/>
        <w:widowControl w:val="0"/>
        <w:kinsoku/>
        <w:wordWrap/>
        <w:overflowPunct/>
        <w:topLinePunct w:val="0"/>
        <w:autoSpaceDE/>
        <w:autoSpaceDN/>
        <w:bidi w:val="0"/>
        <w:adjustRightInd/>
        <w:snapToGrid/>
        <w:spacing w:line="360" w:lineRule="auto"/>
        <w:ind w:firstLine="560"/>
        <w:textAlignment w:val="auto"/>
        <w:rPr>
          <w:rStyle w:val="24"/>
          <w:rFonts w:hint="eastAsia" w:ascii="宋体" w:hAnsi="宋体" w:eastAsia="宋体" w:cs="宋体"/>
          <w:sz w:val="21"/>
          <w:szCs w:val="21"/>
          <w:highlight w:val="none"/>
          <w:lang w:eastAsia="zh-CN"/>
        </w:rPr>
      </w:pPr>
      <w:r>
        <w:rPr>
          <w:rStyle w:val="24"/>
          <w:rFonts w:hint="eastAsia" w:ascii="宋体" w:hAnsi="宋体" w:eastAsia="宋体" w:cs="宋体"/>
          <w:sz w:val="21"/>
          <w:szCs w:val="21"/>
          <w:highlight w:val="none"/>
        </w:rPr>
        <w:t>（</w:t>
      </w:r>
      <w:r>
        <w:rPr>
          <w:rStyle w:val="24"/>
          <w:rFonts w:hint="eastAsia" w:ascii="宋体" w:hAnsi="宋体" w:eastAsia="宋体" w:cs="宋体"/>
          <w:sz w:val="21"/>
          <w:szCs w:val="21"/>
          <w:highlight w:val="none"/>
          <w:lang w:val="en-US" w:eastAsia="zh-CN"/>
        </w:rPr>
        <w:t>2</w:t>
      </w:r>
      <w:r>
        <w:rPr>
          <w:rStyle w:val="24"/>
          <w:rFonts w:hint="eastAsia" w:ascii="宋体" w:hAnsi="宋体" w:eastAsia="宋体" w:cs="宋体"/>
          <w:sz w:val="21"/>
          <w:szCs w:val="21"/>
          <w:highlight w:val="none"/>
        </w:rPr>
        <w:t>）</w:t>
      </w:r>
      <w:r>
        <w:rPr>
          <w:rStyle w:val="24"/>
          <w:rFonts w:hint="eastAsia" w:ascii="宋体" w:hAnsi="宋体" w:eastAsia="宋体" w:cs="宋体"/>
          <w:sz w:val="21"/>
          <w:szCs w:val="21"/>
          <w:highlight w:val="none"/>
          <w:lang w:val="en-US" w:eastAsia="zh-CN"/>
        </w:rPr>
        <w:t>需具备</w:t>
      </w:r>
      <w:r>
        <w:rPr>
          <w:rStyle w:val="24"/>
          <w:rFonts w:hint="eastAsia" w:ascii="宋体" w:hAnsi="宋体" w:eastAsia="宋体" w:cs="宋体"/>
          <w:sz w:val="21"/>
          <w:szCs w:val="21"/>
          <w:highlight w:val="none"/>
        </w:rPr>
        <w:t>新款</w:t>
      </w:r>
      <w:r>
        <w:rPr>
          <w:rStyle w:val="24"/>
          <w:rFonts w:hint="eastAsia" w:ascii="宋体" w:hAnsi="宋体" w:eastAsia="宋体" w:cs="宋体"/>
          <w:sz w:val="21"/>
          <w:szCs w:val="21"/>
          <w:highlight w:val="none"/>
          <w:lang w:val="en-US" w:eastAsia="zh-CN"/>
        </w:rPr>
        <w:t>帕萨特</w:t>
      </w:r>
      <w:r>
        <w:rPr>
          <w:rStyle w:val="24"/>
          <w:rFonts w:hint="eastAsia" w:ascii="宋体" w:hAnsi="宋体" w:eastAsia="宋体" w:cs="宋体"/>
          <w:sz w:val="21"/>
          <w:szCs w:val="21"/>
          <w:highlight w:val="none"/>
        </w:rPr>
        <w:t>或迈腾，新款高档配置车辆，必须为济南本地牌照，新款车辆，提供车辆行驶证,并且性能良好</w:t>
      </w:r>
      <w:r>
        <w:rPr>
          <w:rStyle w:val="24"/>
          <w:rFonts w:hint="eastAsia" w:ascii="宋体" w:hAnsi="宋体" w:eastAsia="宋体" w:cs="宋体"/>
          <w:sz w:val="21"/>
          <w:szCs w:val="21"/>
          <w:highlight w:val="none"/>
          <w:lang w:eastAsia="zh-CN"/>
        </w:rPr>
        <w:t>。</w:t>
      </w:r>
    </w:p>
    <w:p w14:paraId="552EBDD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Style w:val="24"/>
          <w:rFonts w:hint="eastAsia" w:ascii="宋体" w:hAnsi="宋体" w:eastAsia="宋体" w:cs="宋体"/>
          <w:sz w:val="21"/>
          <w:szCs w:val="21"/>
          <w:highlight w:val="none"/>
        </w:rPr>
      </w:pPr>
      <w:r>
        <w:rPr>
          <w:rStyle w:val="24"/>
          <w:rFonts w:hint="eastAsia" w:ascii="宋体" w:hAnsi="宋体" w:eastAsia="宋体" w:cs="宋体"/>
          <w:sz w:val="21"/>
          <w:szCs w:val="21"/>
          <w:highlight w:val="none"/>
        </w:rPr>
        <w:t>（</w:t>
      </w:r>
      <w:r>
        <w:rPr>
          <w:rStyle w:val="24"/>
          <w:rFonts w:hint="eastAsia" w:ascii="宋体" w:hAnsi="宋体" w:eastAsia="宋体" w:cs="宋体"/>
          <w:sz w:val="21"/>
          <w:szCs w:val="21"/>
          <w:highlight w:val="none"/>
          <w:lang w:val="en-US" w:eastAsia="zh-CN"/>
        </w:rPr>
        <w:t>3</w:t>
      </w:r>
      <w:r>
        <w:rPr>
          <w:rStyle w:val="24"/>
          <w:rFonts w:hint="eastAsia" w:ascii="宋体" w:hAnsi="宋体" w:eastAsia="宋体" w:cs="宋体"/>
          <w:sz w:val="21"/>
          <w:szCs w:val="21"/>
          <w:highlight w:val="none"/>
        </w:rPr>
        <w:t>）车况性能</w:t>
      </w:r>
      <w:r>
        <w:rPr>
          <w:rStyle w:val="24"/>
          <w:rFonts w:hint="eastAsia" w:ascii="宋体" w:hAnsi="宋体" w:eastAsia="宋体" w:cs="宋体"/>
          <w:sz w:val="21"/>
          <w:szCs w:val="21"/>
          <w:highlight w:val="none"/>
          <w:lang w:eastAsia="zh-CN"/>
        </w:rPr>
        <w:t>：</w:t>
      </w:r>
      <w:r>
        <w:rPr>
          <w:rStyle w:val="24"/>
          <w:rFonts w:hint="eastAsia" w:ascii="宋体" w:hAnsi="宋体" w:eastAsia="宋体" w:cs="宋体"/>
          <w:sz w:val="21"/>
          <w:szCs w:val="21"/>
          <w:highlight w:val="none"/>
        </w:rPr>
        <w:t>内饰整洁无异味，外观无刮擦、磕碰，车辆保险齐全，车身颜色以为深色系为主，车型品牌新款丰田考斯特中巴（4缸）2.7汽油发动机、航空外拐门，可以承载18-20人座，配备真皮座椅，内饰整洁无异味，红色地毯或地板，饮水机，新款别克商务GL8、丰田或金杯海狮小型中巴）等,</w:t>
      </w:r>
      <w:r>
        <w:rPr>
          <w:rStyle w:val="24"/>
          <w:rFonts w:hint="eastAsia" w:ascii="宋体" w:hAnsi="宋体" w:eastAsia="宋体" w:cs="宋体"/>
          <w:color w:val="000000" w:themeColor="text1"/>
          <w:sz w:val="21"/>
          <w:szCs w:val="21"/>
          <w:highlight w:val="none"/>
          <w14:textFill>
            <w14:solidFill>
              <w14:schemeClr w14:val="tx1"/>
            </w14:solidFill>
          </w14:textFill>
        </w:rPr>
        <w:t>）适合普通商务接待使用</w:t>
      </w:r>
      <w:r>
        <w:rPr>
          <w:rStyle w:val="24"/>
          <w:rFonts w:hint="eastAsia" w:ascii="宋体" w:hAnsi="宋体" w:eastAsia="宋体" w:cs="宋体"/>
          <w:sz w:val="21"/>
          <w:szCs w:val="21"/>
          <w:highlight w:val="none"/>
        </w:rPr>
        <w:t>。</w:t>
      </w:r>
    </w:p>
    <w:p w14:paraId="449E5E7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Style w:val="24"/>
          <w:rFonts w:hint="eastAsia" w:ascii="宋体" w:hAnsi="宋体" w:eastAsia="宋体" w:cs="宋体"/>
          <w:sz w:val="21"/>
          <w:szCs w:val="21"/>
          <w:highlight w:val="none"/>
        </w:rPr>
      </w:pPr>
      <w:r>
        <w:rPr>
          <w:rStyle w:val="24"/>
          <w:rFonts w:hint="eastAsia" w:ascii="宋体" w:hAnsi="宋体" w:eastAsia="宋体" w:cs="宋体"/>
          <w:sz w:val="21"/>
          <w:szCs w:val="21"/>
          <w:highlight w:val="none"/>
        </w:rPr>
        <w:t>（</w:t>
      </w:r>
      <w:r>
        <w:rPr>
          <w:rStyle w:val="24"/>
          <w:rFonts w:hint="eastAsia" w:ascii="宋体" w:hAnsi="宋体" w:eastAsia="宋体" w:cs="宋体"/>
          <w:sz w:val="21"/>
          <w:szCs w:val="21"/>
          <w:highlight w:val="none"/>
          <w:lang w:val="en-US" w:eastAsia="zh-CN"/>
        </w:rPr>
        <w:t>4</w:t>
      </w:r>
      <w:r>
        <w:rPr>
          <w:rStyle w:val="24"/>
          <w:rFonts w:hint="eastAsia" w:ascii="宋体" w:hAnsi="宋体" w:eastAsia="宋体" w:cs="宋体"/>
          <w:sz w:val="21"/>
          <w:szCs w:val="21"/>
          <w:highlight w:val="none"/>
        </w:rPr>
        <w:t>）车辆保险应选择向人保、太平洋、平安等大型保险公司投保，险种包括但不限于交强险、三者险（保额不低于200万元）、</w:t>
      </w:r>
      <w:r>
        <w:rPr>
          <w:rStyle w:val="24"/>
          <w:rFonts w:hint="eastAsia" w:ascii="宋体" w:hAnsi="宋体" w:eastAsia="宋体" w:cs="宋体"/>
          <w:sz w:val="21"/>
          <w:szCs w:val="21"/>
          <w:highlight w:val="none"/>
          <w:lang w:val="en-US" w:eastAsia="zh-CN"/>
        </w:rPr>
        <w:t>承运人责任险</w:t>
      </w:r>
      <w:r>
        <w:rPr>
          <w:rStyle w:val="24"/>
          <w:rFonts w:hint="eastAsia" w:ascii="宋体" w:hAnsi="宋体" w:eastAsia="宋体" w:cs="宋体"/>
          <w:sz w:val="21"/>
          <w:szCs w:val="21"/>
          <w:highlight w:val="none"/>
        </w:rPr>
        <w:t>（保额不低于50万元/座）等。</w:t>
      </w:r>
    </w:p>
    <w:p w14:paraId="2B972D36">
      <w:pPr>
        <w:spacing w:line="400" w:lineRule="exact"/>
        <w:ind w:firstLine="420" w:firstLineChars="200"/>
        <w:rPr>
          <w:rStyle w:val="24"/>
          <w:rFonts w:hint="eastAsia" w:ascii="宋体" w:hAnsi="宋体" w:eastAsia="宋体" w:cs="宋体"/>
          <w:sz w:val="21"/>
          <w:szCs w:val="21"/>
          <w:highlight w:val="none"/>
        </w:rPr>
      </w:pPr>
    </w:p>
    <w:p w14:paraId="5C075BE7">
      <w:pPr>
        <w:spacing w:line="400" w:lineRule="exact"/>
        <w:ind w:firstLine="560" w:firstLineChars="200"/>
        <w:rPr>
          <w:rStyle w:val="24"/>
          <w:rFonts w:hint="eastAsia" w:ascii="仿宋" w:hAnsi="仿宋" w:eastAsia="仿宋"/>
          <w:sz w:val="28"/>
          <w:highlight w:val="none"/>
        </w:rPr>
      </w:pPr>
    </w:p>
    <w:p w14:paraId="1F646D58">
      <w:pPr>
        <w:rPr>
          <w:rStyle w:val="24"/>
          <w:rFonts w:hint="eastAsia" w:ascii="仿宋" w:hAnsi="仿宋" w:eastAsia="仿宋"/>
          <w:sz w:val="28"/>
          <w:highlight w:val="none"/>
        </w:rPr>
      </w:pPr>
      <w:r>
        <w:rPr>
          <w:rStyle w:val="24"/>
          <w:rFonts w:hint="eastAsia" w:ascii="仿宋" w:hAnsi="仿宋" w:eastAsia="仿宋"/>
          <w:sz w:val="28"/>
          <w:highlight w:val="none"/>
        </w:rPr>
        <w:br w:type="page"/>
      </w:r>
    </w:p>
    <w:p w14:paraId="3CC31457">
      <w:pPr>
        <w:spacing w:line="400" w:lineRule="exact"/>
        <w:ind w:firstLine="560" w:firstLineChars="200"/>
        <w:rPr>
          <w:rStyle w:val="24"/>
          <w:rFonts w:hint="eastAsia" w:ascii="仿宋" w:hAnsi="仿宋" w:eastAsia="仿宋"/>
          <w:sz w:val="28"/>
          <w:highlight w:val="none"/>
        </w:rPr>
      </w:pPr>
    </w:p>
    <w:p w14:paraId="4266689D">
      <w:pPr>
        <w:pStyle w:val="15"/>
        <w:rPr>
          <w:rFonts w:hint="eastAsia"/>
          <w:iCs/>
          <w:sz w:val="44"/>
          <w:szCs w:val="44"/>
          <w:highlight w:val="none"/>
        </w:rPr>
      </w:pPr>
      <w:r>
        <w:rPr>
          <w:rFonts w:hint="eastAsia"/>
          <w:sz w:val="44"/>
          <w:szCs w:val="44"/>
          <w:highlight w:val="none"/>
        </w:rPr>
        <w:t>第</w:t>
      </w:r>
      <w:r>
        <w:rPr>
          <w:rFonts w:hint="eastAsia"/>
          <w:sz w:val="44"/>
          <w:szCs w:val="44"/>
          <w:highlight w:val="none"/>
          <w:lang w:val="en-US" w:eastAsia="zh-CN"/>
        </w:rPr>
        <w:t>四</w:t>
      </w:r>
      <w:r>
        <w:rPr>
          <w:rFonts w:hint="eastAsia"/>
          <w:sz w:val="44"/>
          <w:szCs w:val="44"/>
          <w:highlight w:val="none"/>
        </w:rPr>
        <w:t>章</w:t>
      </w:r>
      <w:r>
        <w:rPr>
          <w:sz w:val="44"/>
          <w:szCs w:val="44"/>
          <w:highlight w:val="none"/>
        </w:rPr>
        <w:t xml:space="preserve">  </w:t>
      </w:r>
      <w:r>
        <w:rPr>
          <w:rFonts w:hint="eastAsia" w:eastAsia="宋体" w:cs="Times New Roman"/>
          <w:b/>
          <w:bCs/>
          <w:sz w:val="44"/>
          <w:szCs w:val="44"/>
          <w:highlight w:val="none"/>
          <w:lang w:val="en-US" w:eastAsia="zh-CN"/>
        </w:rPr>
        <w:t>SRM非生产供应商注册操作手册</w:t>
      </w:r>
    </w:p>
    <w:p w14:paraId="763F7FBC">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i w:val="0"/>
          <w:strike w:val="0"/>
          <w:sz w:val="24"/>
          <w:szCs w:val="24"/>
          <w:highlight w:val="none"/>
          <w:u w:val="none"/>
        </w:rPr>
        <w:t>浏览器中输入地址;</w:t>
      </w:r>
    </w:p>
    <w:p w14:paraId="022AF70A">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sz w:val="24"/>
          <w:szCs w:val="24"/>
          <w:highlight w:val="none"/>
        </w:rPr>
        <w:fldChar w:fldCharType="begin"/>
      </w:r>
      <w:r>
        <w:rPr>
          <w:rFonts w:ascii="宋体" w:hAnsi="宋体" w:eastAsia="宋体" w:cs="宋体"/>
          <w:sz w:val="24"/>
          <w:szCs w:val="24"/>
          <w:highlight w:val="none"/>
        </w:rPr>
        <w:instrText xml:space="preserve">HYPERLINK http://ecaitong.sinotruk.com:8012/#/login normalLink \tdkey d38o9f \tdfe -10 \tdfu http://ecaitong.sinotruk.com:8012/#/login \tdlt inline </w:instrText>
      </w:r>
      <w:r>
        <w:rPr>
          <w:rFonts w:ascii="宋体" w:hAnsi="宋体" w:eastAsia="宋体" w:cs="宋体"/>
          <w:sz w:val="24"/>
          <w:szCs w:val="24"/>
          <w:highlight w:val="none"/>
        </w:rPr>
        <w:fldChar w:fldCharType="separate"/>
      </w:r>
      <w:r>
        <w:rPr>
          <w:rFonts w:ascii="宋体" w:hAnsi="宋体" w:eastAsia="宋体" w:cs="宋体"/>
          <w:sz w:val="24"/>
          <w:szCs w:val="24"/>
          <w:highlight w:val="none"/>
        </w:rPr>
        <w:t>http</w:t>
      </w:r>
      <w:r>
        <w:rPr>
          <w:rFonts w:hint="eastAsia" w:ascii="宋体" w:hAnsi="宋体" w:cs="宋体"/>
          <w:sz w:val="24"/>
          <w:szCs w:val="24"/>
          <w:highlight w:val="none"/>
          <w:lang w:val="en-US" w:eastAsia="zh-CN"/>
        </w:rPr>
        <w:t>s</w:t>
      </w:r>
      <w:r>
        <w:rPr>
          <w:rFonts w:ascii="宋体" w:hAnsi="宋体" w:eastAsia="宋体" w:cs="宋体"/>
          <w:sz w:val="24"/>
          <w:szCs w:val="24"/>
          <w:highlight w:val="none"/>
        </w:rPr>
        <w:t>://ecaitong.sinotruk.com:8012/#/login</w:t>
      </w:r>
      <w:r>
        <w:rPr>
          <w:rFonts w:ascii="宋体" w:hAnsi="宋体" w:eastAsia="宋体" w:cs="宋体"/>
          <w:sz w:val="24"/>
          <w:szCs w:val="24"/>
          <w:highlight w:val="none"/>
        </w:rPr>
        <w:fldChar w:fldCharType="end"/>
      </w:r>
    </w:p>
    <w:p w14:paraId="11A923F8">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i w:val="0"/>
          <w:strike w:val="0"/>
          <w:sz w:val="24"/>
          <w:szCs w:val="24"/>
          <w:highlight w:val="none"/>
          <w:u w:val="none"/>
        </w:rPr>
        <w:t>1.点击立即注册</w:t>
      </w:r>
    </w:p>
    <w:p w14:paraId="6B5F801F">
      <w:pPr>
        <w:snapToGrid w:val="0"/>
        <w:spacing w:line="312" w:lineRule="auto"/>
        <w:rPr>
          <w:highlight w:val="none"/>
        </w:rPr>
      </w:pPr>
      <w:r>
        <w:rPr>
          <w:highlight w:val="none"/>
        </w:rPr>
        <w:drawing>
          <wp:inline distT="0" distB="0" distL="114300" distR="114300">
            <wp:extent cx="5760085" cy="2933065"/>
            <wp:effectExtent l="0" t="0" r="12065" b="635"/>
            <wp:docPr id="18" name="图片 3" descr="descript"/>
            <wp:cNvGraphicFramePr/>
            <a:graphic xmlns:a="http://schemas.openxmlformats.org/drawingml/2006/main">
              <a:graphicData uri="http://schemas.openxmlformats.org/drawingml/2006/picture">
                <pic:pic xmlns:pic="http://schemas.openxmlformats.org/drawingml/2006/picture">
                  <pic:nvPicPr>
                    <pic:cNvPr id="18" name="图片 3" descr="descript"/>
                    <pic:cNvPicPr/>
                  </pic:nvPicPr>
                  <pic:blipFill>
                    <a:blip r:embed="rId25"/>
                    <a:stretch>
                      <a:fillRect/>
                    </a:stretch>
                  </pic:blipFill>
                  <pic:spPr>
                    <a:xfrm>
                      <a:off x="0" y="0"/>
                      <a:ext cx="5760085" cy="2933065"/>
                    </a:xfrm>
                    <a:prstGeom prst="rect">
                      <a:avLst/>
                    </a:prstGeom>
                    <a:noFill/>
                    <a:ln>
                      <a:noFill/>
                    </a:ln>
                  </pic:spPr>
                </pic:pic>
              </a:graphicData>
            </a:graphic>
          </wp:inline>
        </w:drawing>
      </w:r>
    </w:p>
    <w:p w14:paraId="25D0F3BA">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strike w:val="0"/>
          <w:color w:val="000000"/>
          <w:sz w:val="24"/>
          <w:szCs w:val="28"/>
          <w:highlight w:val="none"/>
          <w:u w:val="none"/>
        </w:rPr>
        <w:t>2.</w:t>
      </w:r>
      <w:r>
        <w:rPr>
          <w:rFonts w:ascii="宋体" w:hAnsi="宋体" w:eastAsia="宋体" w:cs="宋体"/>
          <w:i w:val="0"/>
          <w:strike w:val="0"/>
          <w:color w:val="000000"/>
          <w:sz w:val="24"/>
          <w:szCs w:val="28"/>
          <w:highlight w:val="none"/>
          <w:u w:val="none"/>
        </w:rPr>
        <w:t>填写手机号码（没有注册过的）</w:t>
      </w:r>
    </w:p>
    <w:p w14:paraId="4DCE5DB0">
      <w:pPr>
        <w:snapToGrid w:val="0"/>
        <w:spacing w:line="312" w:lineRule="auto"/>
        <w:rPr>
          <w:highlight w:val="none"/>
        </w:rPr>
      </w:pPr>
      <w:r>
        <w:rPr>
          <w:highlight w:val="none"/>
        </w:rPr>
        <w:drawing>
          <wp:inline distT="0" distB="0" distL="114300" distR="114300">
            <wp:extent cx="5760085" cy="2766695"/>
            <wp:effectExtent l="0" t="0" r="12065" b="14605"/>
            <wp:docPr id="13" name="图片 4" descr="descript"/>
            <wp:cNvGraphicFramePr/>
            <a:graphic xmlns:a="http://schemas.openxmlformats.org/drawingml/2006/main">
              <a:graphicData uri="http://schemas.openxmlformats.org/drawingml/2006/picture">
                <pic:pic xmlns:pic="http://schemas.openxmlformats.org/drawingml/2006/picture">
                  <pic:nvPicPr>
                    <pic:cNvPr id="13" name="图片 4" descr="descript"/>
                    <pic:cNvPicPr/>
                  </pic:nvPicPr>
                  <pic:blipFill>
                    <a:blip r:embed="rId26"/>
                    <a:stretch>
                      <a:fillRect/>
                    </a:stretch>
                  </pic:blipFill>
                  <pic:spPr>
                    <a:xfrm>
                      <a:off x="0" y="0"/>
                      <a:ext cx="5760085" cy="2766695"/>
                    </a:xfrm>
                    <a:prstGeom prst="rect">
                      <a:avLst/>
                    </a:prstGeom>
                    <a:noFill/>
                    <a:ln>
                      <a:noFill/>
                    </a:ln>
                  </pic:spPr>
                </pic:pic>
              </a:graphicData>
            </a:graphic>
          </wp:inline>
        </w:drawing>
      </w:r>
    </w:p>
    <w:p w14:paraId="2A4AF08A">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strike w:val="0"/>
          <w:color w:val="000000"/>
          <w:sz w:val="24"/>
          <w:szCs w:val="28"/>
          <w:highlight w:val="none"/>
          <w:u w:val="none"/>
        </w:rPr>
        <w:t>3.</w:t>
      </w:r>
      <w:r>
        <w:rPr>
          <w:rFonts w:ascii="宋体" w:hAnsi="宋体" w:eastAsia="宋体" w:cs="宋体"/>
          <w:i w:val="0"/>
          <w:strike w:val="0"/>
          <w:color w:val="000000"/>
          <w:sz w:val="24"/>
          <w:szCs w:val="28"/>
          <w:highlight w:val="none"/>
          <w:u w:val="none"/>
        </w:rPr>
        <w:t>注册成功登录这个手机号码的账号进入系统，点击供应商注册</w:t>
      </w:r>
    </w:p>
    <w:p w14:paraId="07A88947">
      <w:pPr>
        <w:snapToGrid w:val="0"/>
        <w:spacing w:line="312" w:lineRule="auto"/>
        <w:rPr>
          <w:highlight w:val="none"/>
        </w:rPr>
      </w:pPr>
      <w:r>
        <w:rPr>
          <w:highlight w:val="none"/>
        </w:rPr>
        <w:drawing>
          <wp:inline distT="0" distB="0" distL="114300" distR="114300">
            <wp:extent cx="5760085" cy="2869565"/>
            <wp:effectExtent l="0" t="0" r="12065" b="6985"/>
            <wp:docPr id="8" name="图片 5" descr="descript"/>
            <wp:cNvGraphicFramePr/>
            <a:graphic xmlns:a="http://schemas.openxmlformats.org/drawingml/2006/main">
              <a:graphicData uri="http://schemas.openxmlformats.org/drawingml/2006/picture">
                <pic:pic xmlns:pic="http://schemas.openxmlformats.org/drawingml/2006/picture">
                  <pic:nvPicPr>
                    <pic:cNvPr id="8" name="图片 5" descr="descript"/>
                    <pic:cNvPicPr/>
                  </pic:nvPicPr>
                  <pic:blipFill>
                    <a:blip r:embed="rId27"/>
                    <a:stretch>
                      <a:fillRect/>
                    </a:stretch>
                  </pic:blipFill>
                  <pic:spPr>
                    <a:xfrm>
                      <a:off x="0" y="0"/>
                      <a:ext cx="5760085" cy="2869565"/>
                    </a:xfrm>
                    <a:prstGeom prst="rect">
                      <a:avLst/>
                    </a:prstGeom>
                    <a:noFill/>
                    <a:ln>
                      <a:noFill/>
                    </a:ln>
                  </pic:spPr>
                </pic:pic>
              </a:graphicData>
            </a:graphic>
          </wp:inline>
        </w:drawing>
      </w:r>
    </w:p>
    <w:p w14:paraId="543BA8AA">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strike w:val="0"/>
          <w:color w:val="000000"/>
          <w:sz w:val="24"/>
          <w:szCs w:val="28"/>
          <w:highlight w:val="none"/>
          <w:u w:val="none"/>
        </w:rPr>
        <w:t>4.</w:t>
      </w:r>
      <w:r>
        <w:rPr>
          <w:rFonts w:ascii="宋体" w:hAnsi="宋体" w:eastAsia="宋体" w:cs="宋体"/>
          <w:i w:val="0"/>
          <w:strike w:val="0"/>
          <w:color w:val="000000"/>
          <w:sz w:val="24"/>
          <w:szCs w:val="28"/>
          <w:highlight w:val="none"/>
          <w:u w:val="none"/>
        </w:rPr>
        <w:t>点击新增</w:t>
      </w:r>
    </w:p>
    <w:p w14:paraId="6AA91187">
      <w:pPr>
        <w:snapToGrid w:val="0"/>
        <w:spacing w:line="312" w:lineRule="auto"/>
        <w:rPr>
          <w:highlight w:val="none"/>
        </w:rPr>
      </w:pPr>
      <w:r>
        <w:rPr>
          <w:highlight w:val="none"/>
        </w:rPr>
        <w:drawing>
          <wp:inline distT="0" distB="0" distL="114300" distR="114300">
            <wp:extent cx="5760085" cy="2853055"/>
            <wp:effectExtent l="0" t="0" r="12065" b="4445"/>
            <wp:docPr id="7" name="图片 6" descr="descript"/>
            <wp:cNvGraphicFramePr/>
            <a:graphic xmlns:a="http://schemas.openxmlformats.org/drawingml/2006/main">
              <a:graphicData uri="http://schemas.openxmlformats.org/drawingml/2006/picture">
                <pic:pic xmlns:pic="http://schemas.openxmlformats.org/drawingml/2006/picture">
                  <pic:nvPicPr>
                    <pic:cNvPr id="7" name="图片 6" descr="descript"/>
                    <pic:cNvPicPr/>
                  </pic:nvPicPr>
                  <pic:blipFill>
                    <a:blip r:embed="rId28"/>
                    <a:stretch>
                      <a:fillRect/>
                    </a:stretch>
                  </pic:blipFill>
                  <pic:spPr>
                    <a:xfrm>
                      <a:off x="0" y="0"/>
                      <a:ext cx="5760085" cy="2853055"/>
                    </a:xfrm>
                    <a:prstGeom prst="rect">
                      <a:avLst/>
                    </a:prstGeom>
                    <a:noFill/>
                    <a:ln>
                      <a:noFill/>
                    </a:ln>
                  </pic:spPr>
                </pic:pic>
              </a:graphicData>
            </a:graphic>
          </wp:inline>
        </w:drawing>
      </w:r>
    </w:p>
    <w:p w14:paraId="546EF589">
      <w:pPr>
        <w:numPr>
          <w:ilvl w:val="0"/>
          <w:numId w:val="5"/>
        </w:numPr>
        <w:snapToGrid/>
        <w:spacing w:before="0" w:after="0" w:line="360" w:lineRule="auto"/>
        <w:ind w:left="0" w:right="0" w:firstLine="0"/>
        <w:jc w:val="both"/>
        <w:rPr>
          <w:rFonts w:ascii="宋体" w:hAnsi="宋体" w:eastAsia="宋体" w:cs="宋体"/>
          <w:i w:val="0"/>
          <w:strike w:val="0"/>
          <w:color w:val="000000"/>
          <w:sz w:val="24"/>
          <w:szCs w:val="28"/>
          <w:highlight w:val="none"/>
          <w:u w:val="none"/>
        </w:rPr>
      </w:pPr>
      <w:r>
        <w:rPr>
          <w:rFonts w:ascii="宋体" w:hAnsi="宋体" w:eastAsia="宋体" w:cs="宋体"/>
          <w:i w:val="0"/>
          <w:strike w:val="0"/>
          <w:color w:val="000000"/>
          <w:sz w:val="24"/>
          <w:szCs w:val="28"/>
          <w:highlight w:val="none"/>
          <w:u w:val="none"/>
        </w:rPr>
        <w:t>按要求填写所有信息，注意非生产类要填写合作单位，最后提交审批</w:t>
      </w:r>
    </w:p>
    <w:p w14:paraId="49E1FFF0">
      <w:pPr>
        <w:pStyle w:val="3"/>
        <w:numPr>
          <w:ilvl w:val="0"/>
          <w:numId w:val="0"/>
        </w:numPr>
        <w:rPr>
          <w:rFonts w:hint="default" w:eastAsia="宋体"/>
          <w:highlight w:val="none"/>
          <w:lang w:val="en-US" w:eastAsia="zh-CN"/>
        </w:rPr>
      </w:pPr>
      <w:r>
        <w:rPr>
          <w:rFonts w:hint="eastAsia"/>
          <w:highlight w:val="none"/>
          <w:lang w:val="en-US" w:eastAsia="zh-CN"/>
        </w:rPr>
        <w:t>审批通过后，注意记录本单位的“供应商代码”，代码用于登录系统后应标。登录信息如下：</w:t>
      </w:r>
    </w:p>
    <w:p w14:paraId="7AED3E72">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用 户 名：gys+供应商代码</w:t>
      </w:r>
    </w:p>
    <w:p w14:paraId="1D63BC1B">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初始密码：</w:t>
      </w:r>
      <w:r>
        <w:rPr>
          <w:rFonts w:hint="eastAsia" w:ascii="宋体" w:hAnsi="宋体" w:eastAsia="宋体" w:cs="宋体"/>
          <w:i w:val="0"/>
          <w:strike w:val="0"/>
          <w:color w:val="000000"/>
          <w:sz w:val="24"/>
          <w:szCs w:val="24"/>
          <w:highlight w:val="none"/>
          <w:u w:val="none"/>
          <w:lang w:val="en-US" w:eastAsia="zh-CN"/>
        </w:rPr>
        <w:t>scm</w:t>
      </w:r>
      <w:r>
        <w:rPr>
          <w:rFonts w:hint="eastAsia" w:ascii="宋体" w:hAnsi="宋体" w:eastAsia="宋体" w:cs="宋体"/>
          <w:i w:val="0"/>
          <w:strike w:val="0"/>
          <w:color w:val="000000"/>
          <w:sz w:val="24"/>
          <w:szCs w:val="24"/>
          <w:highlight w:val="none"/>
          <w:u w:val="none"/>
        </w:rPr>
        <w:t>@202</w:t>
      </w:r>
      <w:r>
        <w:rPr>
          <w:rFonts w:hint="eastAsia" w:ascii="宋体" w:hAnsi="宋体" w:eastAsia="宋体" w:cs="宋体"/>
          <w:i w:val="0"/>
          <w:strike w:val="0"/>
          <w:color w:val="000000"/>
          <w:sz w:val="24"/>
          <w:szCs w:val="24"/>
          <w:highlight w:val="none"/>
          <w:u w:val="none"/>
          <w:lang w:val="en-US" w:eastAsia="zh-CN"/>
        </w:rPr>
        <w:t>2</w:t>
      </w:r>
    </w:p>
    <w:p w14:paraId="62B7E1C5">
      <w:pPr>
        <w:snapToGrid/>
        <w:spacing w:before="0" w:after="0" w:line="240" w:lineRule="auto"/>
        <w:ind w:left="0" w:right="0" w:firstLine="0"/>
        <w:jc w:val="both"/>
        <w:rPr>
          <w:rFonts w:ascii="宋体" w:hAnsi="宋体" w:eastAsia="宋体" w:cs="宋体"/>
          <w:i w:val="0"/>
          <w:strike w:val="0"/>
          <w:color w:val="000000"/>
          <w:sz w:val="21"/>
          <w:highlight w:val="none"/>
          <w:u w:val="none"/>
        </w:rPr>
      </w:pPr>
    </w:p>
    <w:p w14:paraId="5E706874">
      <w:pPr>
        <w:snapToGrid/>
        <w:spacing w:before="0" w:after="0" w:line="240" w:lineRule="auto"/>
        <w:ind w:left="0" w:right="0" w:firstLine="0"/>
        <w:jc w:val="both"/>
        <w:rPr>
          <w:highlight w:val="none"/>
        </w:rPr>
      </w:pPr>
      <w:r>
        <w:rPr>
          <w:highlight w:val="none"/>
        </w:rPr>
        <w:drawing>
          <wp:inline distT="0" distB="0" distL="114300" distR="114300">
            <wp:extent cx="5760085" cy="2809875"/>
            <wp:effectExtent l="0" t="0" r="12065" b="9525"/>
            <wp:docPr id="6" name="图片 7" descr="descript"/>
            <wp:cNvGraphicFramePr/>
            <a:graphic xmlns:a="http://schemas.openxmlformats.org/drawingml/2006/main">
              <a:graphicData uri="http://schemas.openxmlformats.org/drawingml/2006/picture">
                <pic:pic xmlns:pic="http://schemas.openxmlformats.org/drawingml/2006/picture">
                  <pic:nvPicPr>
                    <pic:cNvPr id="6" name="图片 7" descr="descript"/>
                    <pic:cNvPicPr/>
                  </pic:nvPicPr>
                  <pic:blipFill>
                    <a:blip r:embed="rId29"/>
                    <a:stretch>
                      <a:fillRect/>
                    </a:stretch>
                  </pic:blipFill>
                  <pic:spPr>
                    <a:xfrm>
                      <a:off x="0" y="0"/>
                      <a:ext cx="5760085" cy="2809875"/>
                    </a:xfrm>
                    <a:prstGeom prst="rect">
                      <a:avLst/>
                    </a:prstGeom>
                    <a:noFill/>
                    <a:ln>
                      <a:noFill/>
                    </a:ln>
                  </pic:spPr>
                </pic:pic>
              </a:graphicData>
            </a:graphic>
          </wp:inline>
        </w:drawing>
      </w:r>
    </w:p>
    <w:p w14:paraId="405281EE">
      <w:pPr>
        <w:pStyle w:val="9"/>
        <w:rPr>
          <w:highlight w:val="none"/>
        </w:rPr>
      </w:pPr>
      <w:r>
        <w:rPr>
          <w:highlight w:val="none"/>
        </w:rPr>
        <w:drawing>
          <wp:inline distT="0" distB="0" distL="114300" distR="114300">
            <wp:extent cx="5760085" cy="2820035"/>
            <wp:effectExtent l="0" t="0" r="12065" b="18415"/>
            <wp:docPr id="12" name="图片 8" descr="descript"/>
            <wp:cNvGraphicFramePr/>
            <a:graphic xmlns:a="http://schemas.openxmlformats.org/drawingml/2006/main">
              <a:graphicData uri="http://schemas.openxmlformats.org/drawingml/2006/picture">
                <pic:pic xmlns:pic="http://schemas.openxmlformats.org/drawingml/2006/picture">
                  <pic:nvPicPr>
                    <pic:cNvPr id="12" name="图片 8" descr="descript"/>
                    <pic:cNvPicPr/>
                  </pic:nvPicPr>
                  <pic:blipFill>
                    <a:blip r:embed="rId30"/>
                    <a:stretch>
                      <a:fillRect/>
                    </a:stretch>
                  </pic:blipFill>
                  <pic:spPr>
                    <a:xfrm>
                      <a:off x="0" y="0"/>
                      <a:ext cx="5760085" cy="2820035"/>
                    </a:xfrm>
                    <a:prstGeom prst="rect">
                      <a:avLst/>
                    </a:prstGeom>
                    <a:noFill/>
                    <a:ln>
                      <a:noFill/>
                    </a:ln>
                  </pic:spPr>
                </pic:pic>
              </a:graphicData>
            </a:graphic>
          </wp:inline>
        </w:drawing>
      </w:r>
    </w:p>
    <w:p w14:paraId="62072CB6">
      <w:pPr>
        <w:pStyle w:val="9"/>
        <w:rPr>
          <w:highlight w:val="none"/>
        </w:rPr>
      </w:pPr>
    </w:p>
    <w:p w14:paraId="0C9EBE97">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both"/>
        <w:textAlignment w:val="auto"/>
        <w:rPr>
          <w:rFonts w:hint="default" w:ascii="宋体" w:hAnsi="宋体" w:eastAsia="宋体" w:cs="宋体"/>
          <w:b/>
          <w:bCs/>
          <w:i w:val="0"/>
          <w:strike w:val="0"/>
          <w:color w:val="000000"/>
          <w:sz w:val="24"/>
          <w:szCs w:val="28"/>
          <w:highlight w:val="none"/>
          <w:u w:val="none"/>
          <w:lang w:val="en-US" w:eastAsia="zh-CN"/>
        </w:rPr>
      </w:pPr>
      <w:r>
        <w:rPr>
          <w:rFonts w:hint="eastAsia" w:ascii="宋体" w:hAnsi="宋体" w:eastAsia="宋体" w:cs="宋体"/>
          <w:b/>
          <w:bCs/>
          <w:i w:val="0"/>
          <w:strike w:val="0"/>
          <w:color w:val="000000"/>
          <w:sz w:val="24"/>
          <w:szCs w:val="28"/>
          <w:highlight w:val="none"/>
          <w:u w:val="none"/>
          <w:lang w:val="en-US" w:eastAsia="zh-CN"/>
        </w:rPr>
        <w:t>注册过程中需注意以下信息的填写：</w:t>
      </w:r>
    </w:p>
    <w:p w14:paraId="09DF66FB">
      <w:pPr>
        <w:keepNext w:val="0"/>
        <w:keepLines w:val="0"/>
        <w:pageBreakBefore w:val="0"/>
        <w:widowControl w:val="0"/>
        <w:numPr>
          <w:ilvl w:val="0"/>
          <w:numId w:val="6"/>
        </w:numPr>
        <w:kinsoku/>
        <w:wordWrap/>
        <w:overflowPunct/>
        <w:topLinePunct w:val="0"/>
        <w:autoSpaceDE/>
        <w:autoSpaceDN/>
        <w:bidi w:val="0"/>
        <w:adjustRightInd/>
        <w:snapToGrid/>
        <w:spacing w:before="0" w:after="0" w:line="360" w:lineRule="auto"/>
        <w:ind w:left="0" w:right="0" w:firstLine="0"/>
        <w:jc w:val="both"/>
        <w:textAlignment w:val="auto"/>
        <w:rPr>
          <w:rFonts w:hint="eastAsia" w:ascii="宋体" w:hAnsi="宋体" w:eastAsia="宋体" w:cs="宋体"/>
          <w:b/>
          <w:bCs/>
          <w:i w:val="0"/>
          <w:strike w:val="0"/>
          <w:color w:val="000000"/>
          <w:sz w:val="24"/>
          <w:szCs w:val="28"/>
          <w:highlight w:val="none"/>
          <w:u w:val="none"/>
          <w:lang w:val="en-US" w:eastAsia="zh-CN"/>
        </w:rPr>
      </w:pPr>
      <w:r>
        <w:rPr>
          <w:rFonts w:hint="eastAsia" w:ascii="宋体" w:hAnsi="宋体" w:eastAsia="宋体" w:cs="宋体"/>
          <w:b/>
          <w:bCs/>
          <w:i w:val="0"/>
          <w:strike w:val="0"/>
          <w:color w:val="000000"/>
          <w:sz w:val="24"/>
          <w:szCs w:val="28"/>
          <w:highlight w:val="none"/>
          <w:u w:val="none"/>
          <w:lang w:val="en-US" w:eastAsia="zh-CN"/>
        </w:rPr>
        <w:t>项目名称“</w:t>
      </w:r>
      <w:r>
        <w:rPr>
          <w:rFonts w:hint="eastAsia" w:ascii="宋体" w:hAnsi="宋体" w:eastAsia="宋体" w:cs="宋体"/>
          <w:b/>
          <w:bCs/>
          <w:i w:val="0"/>
          <w:strike w:val="0"/>
          <w:color w:val="000000"/>
          <w:sz w:val="24"/>
          <w:szCs w:val="28"/>
          <w:highlight w:val="none"/>
          <w:u w:val="single"/>
          <w:lang w:val="en-US" w:eastAsia="zh-CN"/>
        </w:rPr>
        <w:t>中国重汽公务车辆租赁项目</w:t>
      </w:r>
      <w:r>
        <w:rPr>
          <w:rFonts w:hint="eastAsia" w:ascii="宋体" w:hAnsi="宋体" w:eastAsia="宋体" w:cs="宋体"/>
          <w:b/>
          <w:bCs/>
          <w:i w:val="0"/>
          <w:strike w:val="0"/>
          <w:color w:val="000000"/>
          <w:sz w:val="24"/>
          <w:szCs w:val="28"/>
          <w:highlight w:val="none"/>
          <w:u w:val="none"/>
          <w:lang w:val="en-US" w:eastAsia="zh-CN"/>
        </w:rPr>
        <w:t>”；</w:t>
      </w:r>
    </w:p>
    <w:p w14:paraId="101AC62D">
      <w:pPr>
        <w:keepNext w:val="0"/>
        <w:keepLines w:val="0"/>
        <w:pageBreakBefore w:val="0"/>
        <w:widowControl w:val="0"/>
        <w:numPr>
          <w:ilvl w:val="0"/>
          <w:numId w:val="6"/>
        </w:numPr>
        <w:kinsoku/>
        <w:wordWrap/>
        <w:overflowPunct/>
        <w:topLinePunct w:val="0"/>
        <w:autoSpaceDE/>
        <w:autoSpaceDN/>
        <w:bidi w:val="0"/>
        <w:adjustRightInd/>
        <w:snapToGrid/>
        <w:spacing w:before="0" w:after="0" w:line="360" w:lineRule="auto"/>
        <w:ind w:left="0" w:right="0" w:firstLine="0"/>
        <w:jc w:val="both"/>
        <w:textAlignment w:val="auto"/>
        <w:rPr>
          <w:rFonts w:hint="default" w:ascii="宋体" w:hAnsi="宋体" w:eastAsia="宋体" w:cs="宋体"/>
          <w:b/>
          <w:bCs/>
          <w:i w:val="0"/>
          <w:strike w:val="0"/>
          <w:color w:val="000000"/>
          <w:sz w:val="24"/>
          <w:szCs w:val="28"/>
          <w:highlight w:val="none"/>
          <w:u w:val="none"/>
          <w:lang w:val="en-US" w:eastAsia="zh-CN"/>
        </w:rPr>
      </w:pPr>
      <w:r>
        <w:rPr>
          <w:rFonts w:hint="eastAsia" w:ascii="宋体" w:hAnsi="宋体" w:eastAsia="宋体" w:cs="宋体"/>
          <w:b/>
          <w:bCs/>
          <w:i w:val="0"/>
          <w:strike w:val="0"/>
          <w:color w:val="000000"/>
          <w:sz w:val="24"/>
          <w:szCs w:val="28"/>
          <w:highlight w:val="none"/>
          <w:u w:val="none"/>
          <w:lang w:val="en-US" w:eastAsia="zh-CN"/>
        </w:rPr>
        <w:t>采购形式编号“</w:t>
      </w:r>
      <w:r>
        <w:rPr>
          <w:rFonts w:hint="eastAsia" w:ascii="宋体" w:hAnsi="宋体" w:cs="宋体"/>
          <w:b/>
          <w:bCs/>
          <w:i w:val="0"/>
          <w:strike w:val="0"/>
          <w:color w:val="000000"/>
          <w:sz w:val="24"/>
          <w:szCs w:val="28"/>
          <w:highlight w:val="none"/>
          <w:u w:val="single"/>
          <w:lang w:val="en-US" w:eastAsia="zh-CN"/>
        </w:rPr>
        <w:t>CGZX2025010093</w:t>
      </w:r>
      <w:r>
        <w:rPr>
          <w:rFonts w:hint="eastAsia" w:ascii="宋体" w:hAnsi="宋体" w:eastAsia="宋体" w:cs="宋体"/>
          <w:b/>
          <w:bCs/>
          <w:i w:val="0"/>
          <w:strike w:val="0"/>
          <w:color w:val="000000"/>
          <w:sz w:val="24"/>
          <w:szCs w:val="28"/>
          <w:highlight w:val="none"/>
          <w:u w:val="none"/>
          <w:lang w:val="en-US" w:eastAsia="zh-CN"/>
        </w:rPr>
        <w:t>”；</w:t>
      </w:r>
    </w:p>
    <w:p w14:paraId="3CB3DD4D">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both"/>
        <w:textAlignment w:val="auto"/>
        <w:rPr>
          <w:rFonts w:hint="default"/>
          <w:highlight w:val="none"/>
          <w:lang w:val="en-US" w:eastAsia="zh-CN"/>
        </w:rPr>
      </w:pPr>
      <w:r>
        <w:rPr>
          <w:rFonts w:hint="eastAsia" w:ascii="宋体" w:hAnsi="宋体" w:eastAsia="宋体" w:cs="宋体"/>
          <w:b/>
          <w:bCs/>
          <w:i w:val="0"/>
          <w:strike w:val="0"/>
          <w:color w:val="000000"/>
          <w:sz w:val="24"/>
          <w:szCs w:val="28"/>
          <w:highlight w:val="none"/>
          <w:u w:val="none"/>
          <w:lang w:val="en-US" w:eastAsia="zh-CN"/>
        </w:rPr>
        <w:t>3.业务主管部门选择“</w:t>
      </w:r>
      <w:r>
        <w:rPr>
          <w:rFonts w:hint="eastAsia" w:ascii="宋体" w:hAnsi="宋体" w:cs="宋体"/>
          <w:b/>
          <w:bCs/>
          <w:i w:val="0"/>
          <w:strike w:val="0"/>
          <w:color w:val="000000"/>
          <w:sz w:val="24"/>
          <w:szCs w:val="28"/>
          <w:highlight w:val="none"/>
          <w:u w:val="none"/>
          <w:lang w:val="en-US" w:eastAsia="zh-CN"/>
        </w:rPr>
        <w:t>办公室</w:t>
      </w:r>
      <w:r>
        <w:rPr>
          <w:rFonts w:hint="eastAsia" w:ascii="宋体" w:hAnsi="宋体" w:eastAsia="宋体" w:cs="宋体"/>
          <w:b/>
          <w:bCs/>
          <w:i w:val="0"/>
          <w:strike w:val="0"/>
          <w:color w:val="000000"/>
          <w:sz w:val="24"/>
          <w:szCs w:val="28"/>
          <w:highlight w:val="none"/>
          <w:u w:val="none"/>
          <w:lang w:val="en-US" w:eastAsia="zh-CN"/>
        </w:rPr>
        <w:t>”</w:t>
      </w:r>
      <w:r>
        <w:rPr>
          <w:rFonts w:hint="eastAsia" w:hAnsi="宋体" w:eastAsia="宋体" w:cs="宋体"/>
          <w:b/>
          <w:bCs/>
          <w:i w:val="0"/>
          <w:strike w:val="0"/>
          <w:color w:val="000000"/>
          <w:sz w:val="24"/>
          <w:szCs w:val="28"/>
          <w:highlight w:val="none"/>
          <w:u w:val="none"/>
          <w:lang w:val="en-US" w:eastAsia="zh-CN"/>
        </w:rPr>
        <w:t>。</w:t>
      </w:r>
    </w:p>
    <w:p w14:paraId="5358D3FE">
      <w:pPr>
        <w:pStyle w:val="9"/>
        <w:rPr>
          <w:highlight w:val="none"/>
        </w:rPr>
        <w:sectPr>
          <w:pgSz w:w="11906" w:h="16838"/>
          <w:pgMar w:top="1588" w:right="1418" w:bottom="1134" w:left="1418" w:header="851" w:footer="992" w:gutter="0"/>
          <w:pgNumType w:fmt="decimal"/>
          <w:cols w:space="720" w:num="1"/>
          <w:titlePg/>
          <w:docGrid w:type="lines" w:linePitch="312" w:charSpace="0"/>
        </w:sectPr>
      </w:pPr>
    </w:p>
    <w:p w14:paraId="42EDC060">
      <w:pPr>
        <w:pStyle w:val="9"/>
        <w:outlineLvl w:val="2"/>
        <w:rPr>
          <w:rFonts w:hint="eastAsia" w:ascii="宋体" w:hAnsi="宋体" w:eastAsia="宋体" w:cs="Times New Roman"/>
          <w:b/>
          <w:color w:val="000000"/>
          <w:sz w:val="24"/>
          <w:szCs w:val="24"/>
          <w:highlight w:val="none"/>
          <w:lang w:val="en-US" w:eastAsia="zh-CN"/>
        </w:rPr>
      </w:pPr>
      <w:r>
        <w:rPr>
          <w:rFonts w:hint="eastAsia" w:ascii="宋体" w:hAnsi="宋体" w:eastAsia="宋体" w:cs="Times New Roman"/>
          <w:b/>
          <w:color w:val="000000"/>
          <w:sz w:val="24"/>
          <w:szCs w:val="24"/>
          <w:highlight w:val="none"/>
          <w:lang w:val="en-US" w:eastAsia="zh-CN"/>
        </w:rPr>
        <w:t>SRM系统供应商用户手册</w:t>
      </w:r>
    </w:p>
    <w:p w14:paraId="100CB0D6">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系统网址：</w:t>
      </w:r>
      <w:r>
        <w:rPr>
          <w:rStyle w:val="22"/>
          <w:rFonts w:hint="eastAsia" w:ascii="宋体" w:hAnsi="宋体" w:eastAsia="宋体" w:cs="宋体"/>
          <w:sz w:val="24"/>
          <w:szCs w:val="24"/>
          <w:highlight w:val="none"/>
        </w:rPr>
        <w:fldChar w:fldCharType="begin"/>
      </w:r>
      <w:r>
        <w:rPr>
          <w:rStyle w:val="22"/>
          <w:rFonts w:hint="eastAsia" w:ascii="宋体" w:hAnsi="宋体" w:eastAsia="宋体" w:cs="宋体"/>
          <w:sz w:val="24"/>
          <w:szCs w:val="24"/>
          <w:highlight w:val="none"/>
        </w:rPr>
        <w:instrText xml:space="preserve">HYPERLINK http://ecaitong.sinotruk.com:8012/ normalLink \tdkey u5b6qk \tdfu http://ecaitong.sinotruk.com:8012/ \tdfn http%3A//ecaitong.sinotruk.com%3A8012/ \tdfe -10 \tdlt text </w:instrText>
      </w:r>
      <w:r>
        <w:rPr>
          <w:rStyle w:val="22"/>
          <w:rFonts w:hint="eastAsia" w:ascii="宋体" w:hAnsi="宋体" w:eastAsia="宋体" w:cs="宋体"/>
          <w:sz w:val="24"/>
          <w:szCs w:val="24"/>
          <w:highlight w:val="none"/>
        </w:rPr>
        <w:fldChar w:fldCharType="separate"/>
      </w:r>
      <w:r>
        <w:rPr>
          <w:rStyle w:val="22"/>
          <w:rFonts w:hint="eastAsia" w:ascii="宋体" w:hAnsi="宋体" w:eastAsia="宋体" w:cs="宋体"/>
          <w:sz w:val="24"/>
          <w:szCs w:val="24"/>
          <w:highlight w:val="none"/>
        </w:rPr>
        <w:t>http</w:t>
      </w:r>
      <w:r>
        <w:rPr>
          <w:rStyle w:val="22"/>
          <w:rFonts w:hint="eastAsia" w:ascii="宋体" w:hAnsi="宋体" w:cs="宋体"/>
          <w:sz w:val="24"/>
          <w:szCs w:val="24"/>
          <w:highlight w:val="none"/>
          <w:lang w:val="en-US" w:eastAsia="zh-CN"/>
        </w:rPr>
        <w:t>s</w:t>
      </w:r>
      <w:r>
        <w:rPr>
          <w:rStyle w:val="22"/>
          <w:rFonts w:hint="eastAsia" w:ascii="宋体" w:hAnsi="宋体" w:eastAsia="宋体" w:cs="宋体"/>
          <w:sz w:val="24"/>
          <w:szCs w:val="24"/>
          <w:highlight w:val="none"/>
        </w:rPr>
        <w:t>://ecaitong.sinotruk.com:8012/</w:t>
      </w:r>
      <w:r>
        <w:rPr>
          <w:rStyle w:val="22"/>
          <w:rFonts w:hint="eastAsia" w:ascii="宋体" w:hAnsi="宋体" w:eastAsia="宋体" w:cs="宋体"/>
          <w:sz w:val="24"/>
          <w:szCs w:val="24"/>
          <w:highlight w:val="none"/>
        </w:rPr>
        <w:fldChar w:fldCharType="end"/>
      </w:r>
    </w:p>
    <w:p w14:paraId="1E571427">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用 户 名：gys+供应商代码</w:t>
      </w:r>
    </w:p>
    <w:p w14:paraId="26DBB501">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初始密码：</w:t>
      </w:r>
      <w:r>
        <w:rPr>
          <w:rFonts w:hint="eastAsia" w:ascii="宋体" w:hAnsi="宋体" w:eastAsia="宋体" w:cs="宋体"/>
          <w:i w:val="0"/>
          <w:strike w:val="0"/>
          <w:color w:val="000000"/>
          <w:sz w:val="24"/>
          <w:szCs w:val="24"/>
          <w:highlight w:val="none"/>
          <w:u w:val="none"/>
          <w:lang w:val="en-US" w:eastAsia="zh-CN"/>
        </w:rPr>
        <w:t>scm</w:t>
      </w:r>
      <w:r>
        <w:rPr>
          <w:rFonts w:hint="eastAsia" w:ascii="宋体" w:hAnsi="宋体" w:eastAsia="宋体" w:cs="宋体"/>
          <w:i w:val="0"/>
          <w:strike w:val="0"/>
          <w:color w:val="000000"/>
          <w:sz w:val="24"/>
          <w:szCs w:val="24"/>
          <w:highlight w:val="none"/>
          <w:u w:val="none"/>
        </w:rPr>
        <w:t>@202</w:t>
      </w:r>
      <w:r>
        <w:rPr>
          <w:rFonts w:hint="eastAsia" w:ascii="宋体" w:hAnsi="宋体" w:eastAsia="宋体" w:cs="宋体"/>
          <w:i w:val="0"/>
          <w:strike w:val="0"/>
          <w:color w:val="000000"/>
          <w:sz w:val="24"/>
          <w:szCs w:val="24"/>
          <w:highlight w:val="none"/>
          <w:u w:val="none"/>
          <w:lang w:val="en-US" w:eastAsia="zh-CN"/>
        </w:rPr>
        <w:t>2</w:t>
      </w:r>
    </w:p>
    <w:p w14:paraId="74F3D373">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1.供应商应标</w:t>
      </w:r>
    </w:p>
    <w:p w14:paraId="2C9BEEB6">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供应商应标</w:t>
      </w:r>
    </w:p>
    <w:p w14:paraId="4917D7E1">
      <w:pPr>
        <w:snapToGrid/>
        <w:spacing w:before="0" w:after="0" w:line="360" w:lineRule="auto"/>
        <w:ind w:left="0" w:right="0"/>
        <w:jc w:val="both"/>
        <w:rPr>
          <w:rFonts w:ascii="宋体" w:hAnsi="宋体" w:eastAsia="宋体" w:cs="宋体"/>
          <w:i w:val="0"/>
          <w:strike w:val="0"/>
          <w:color w:val="000000"/>
          <w:sz w:val="24"/>
          <w:szCs w:val="24"/>
          <w:highlight w:val="none"/>
          <w:u w:val="none"/>
        </w:rPr>
      </w:pPr>
      <w:r>
        <w:rPr>
          <w:rFonts w:ascii="宋体" w:hAnsi="宋体" w:eastAsia="宋体" w:cs="宋体"/>
          <w:i w:val="0"/>
          <w:strike w:val="0"/>
          <w:color w:val="000000"/>
          <w:sz w:val="24"/>
          <w:szCs w:val="24"/>
          <w:highlight w:val="none"/>
          <w:u w:val="none"/>
        </w:rPr>
        <w:t>点击应标，上传文件之后点击提交。</w:t>
      </w:r>
    </w:p>
    <w:p w14:paraId="0C4157A4">
      <w:pPr>
        <w:snapToGrid/>
        <w:spacing w:before="0" w:after="0" w:line="240" w:lineRule="auto"/>
        <w:ind w:left="0" w:right="0"/>
        <w:jc w:val="both"/>
        <w:rPr>
          <w:highlight w:val="none"/>
        </w:rPr>
      </w:pPr>
      <w:r>
        <w:rPr>
          <w:highlight w:val="none"/>
        </w:rPr>
        <w:drawing>
          <wp:inline distT="0" distB="0" distL="114300" distR="114300">
            <wp:extent cx="5760085" cy="2269490"/>
            <wp:effectExtent l="0" t="0" r="12065" b="16510"/>
            <wp:docPr id="11" name="图片 9" descr="descript"/>
            <wp:cNvGraphicFramePr/>
            <a:graphic xmlns:a="http://schemas.openxmlformats.org/drawingml/2006/main">
              <a:graphicData uri="http://schemas.openxmlformats.org/drawingml/2006/picture">
                <pic:pic xmlns:pic="http://schemas.openxmlformats.org/drawingml/2006/picture">
                  <pic:nvPicPr>
                    <pic:cNvPr id="11" name="图片 9" descr="descript"/>
                    <pic:cNvPicPr/>
                  </pic:nvPicPr>
                  <pic:blipFill>
                    <a:blip r:embed="rId31"/>
                    <a:stretch>
                      <a:fillRect/>
                    </a:stretch>
                  </pic:blipFill>
                  <pic:spPr>
                    <a:xfrm>
                      <a:off x="0" y="0"/>
                      <a:ext cx="5760085" cy="2269490"/>
                    </a:xfrm>
                    <a:prstGeom prst="rect">
                      <a:avLst/>
                    </a:prstGeom>
                    <a:noFill/>
                    <a:ln>
                      <a:noFill/>
                    </a:ln>
                  </pic:spPr>
                </pic:pic>
              </a:graphicData>
            </a:graphic>
          </wp:inline>
        </w:drawing>
      </w:r>
    </w:p>
    <w:p w14:paraId="7B85F371">
      <w:pPr>
        <w:snapToGrid/>
        <w:spacing w:before="0" w:after="0" w:line="240" w:lineRule="auto"/>
        <w:ind w:left="0" w:right="0"/>
        <w:jc w:val="both"/>
        <w:rPr>
          <w:highlight w:val="none"/>
        </w:rPr>
      </w:pPr>
    </w:p>
    <w:p w14:paraId="2F323413">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2.供应商投标</w:t>
      </w:r>
    </w:p>
    <w:p w14:paraId="2B79989E">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供应商投标</w:t>
      </w:r>
    </w:p>
    <w:p w14:paraId="4D40D4C1">
      <w:pPr>
        <w:snapToGrid/>
        <w:spacing w:before="0" w:after="0" w:line="240" w:lineRule="auto"/>
        <w:ind w:left="0" w:right="0"/>
        <w:jc w:val="both"/>
        <w:rPr>
          <w:rFonts w:ascii="宋体" w:hAnsi="宋体" w:eastAsia="宋体" w:cs="宋体"/>
          <w:i w:val="0"/>
          <w:strike w:val="0"/>
          <w:color w:val="000000"/>
          <w:sz w:val="21"/>
          <w:highlight w:val="none"/>
          <w:u w:val="none"/>
        </w:rPr>
      </w:pPr>
      <w:r>
        <w:rPr>
          <w:rFonts w:ascii="宋体" w:hAnsi="宋体" w:eastAsia="宋体" w:cs="宋体"/>
          <w:i w:val="0"/>
          <w:strike w:val="0"/>
          <w:color w:val="000000"/>
          <w:sz w:val="21"/>
          <w:highlight w:val="none"/>
          <w:u w:val="none"/>
        </w:rPr>
        <w:drawing>
          <wp:inline distT="0" distB="0" distL="114300" distR="114300">
            <wp:extent cx="5760085" cy="2125345"/>
            <wp:effectExtent l="0" t="0" r="12065" b="8255"/>
            <wp:docPr id="10" name="图片 10" descr="descript"/>
            <wp:cNvGraphicFramePr/>
            <a:graphic xmlns:a="http://schemas.openxmlformats.org/drawingml/2006/main">
              <a:graphicData uri="http://schemas.openxmlformats.org/drawingml/2006/picture">
                <pic:pic xmlns:pic="http://schemas.openxmlformats.org/drawingml/2006/picture">
                  <pic:nvPicPr>
                    <pic:cNvPr id="10" name="图片 10" descr="descript"/>
                    <pic:cNvPicPr/>
                  </pic:nvPicPr>
                  <pic:blipFill>
                    <a:blip r:embed="rId32"/>
                    <a:stretch>
                      <a:fillRect/>
                    </a:stretch>
                  </pic:blipFill>
                  <pic:spPr>
                    <a:xfrm>
                      <a:off x="0" y="0"/>
                      <a:ext cx="5760085" cy="2125345"/>
                    </a:xfrm>
                    <a:prstGeom prst="rect">
                      <a:avLst/>
                    </a:prstGeom>
                    <a:noFill/>
                    <a:ln>
                      <a:noFill/>
                    </a:ln>
                  </pic:spPr>
                </pic:pic>
              </a:graphicData>
            </a:graphic>
          </wp:inline>
        </w:drawing>
      </w:r>
    </w:p>
    <w:p w14:paraId="74056C1A">
      <w:pPr>
        <w:snapToGrid/>
        <w:spacing w:before="0" w:after="0" w:line="360" w:lineRule="auto"/>
        <w:ind w:left="0" w:right="0"/>
        <w:jc w:val="both"/>
        <w:rPr>
          <w:rFonts w:ascii="宋体" w:hAnsi="宋体" w:eastAsia="宋体" w:cs="宋体"/>
          <w:i w:val="0"/>
          <w:strike w:val="0"/>
          <w:color w:val="000000"/>
          <w:sz w:val="24"/>
          <w:szCs w:val="28"/>
          <w:highlight w:val="none"/>
          <w:u w:val="none"/>
        </w:rPr>
      </w:pPr>
      <w:r>
        <w:rPr>
          <w:rFonts w:ascii="宋体" w:hAnsi="宋体" w:eastAsia="宋体" w:cs="宋体"/>
          <w:i w:val="0"/>
          <w:strike w:val="0"/>
          <w:color w:val="000000"/>
          <w:sz w:val="24"/>
          <w:szCs w:val="28"/>
          <w:highlight w:val="none"/>
          <w:u w:val="none"/>
        </w:rPr>
        <w:t>点击投标按钮，进入详情页，输入投标报价并上传相应的附件。</w:t>
      </w:r>
    </w:p>
    <w:p w14:paraId="218AA84A">
      <w:pPr>
        <w:rPr>
          <w:b/>
          <w:bCs/>
          <w:sz w:val="28"/>
          <w:szCs w:val="28"/>
          <w:highlight w:val="none"/>
        </w:rPr>
      </w:pPr>
      <w:r>
        <w:rPr>
          <w:rFonts w:hint="eastAsia"/>
          <w:b/>
          <w:bCs/>
          <w:sz w:val="28"/>
          <w:szCs w:val="28"/>
          <w:highlight w:val="none"/>
        </w:rPr>
        <w:t>请注意，投标报价单位为万元含税</w:t>
      </w:r>
    </w:p>
    <w:p w14:paraId="696FD80F">
      <w:pPr>
        <w:pStyle w:val="6"/>
        <w:rPr>
          <w:highlight w:val="none"/>
        </w:rPr>
      </w:pPr>
    </w:p>
    <w:p w14:paraId="4270A890">
      <w:pPr>
        <w:snapToGrid/>
        <w:spacing w:before="280" w:after="290" w:line="372" w:lineRule="auto"/>
        <w:ind w:left="425" w:right="0" w:hanging="425"/>
        <w:jc w:val="both"/>
        <w:outlineLvl w:val="9"/>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114300" distR="114300">
            <wp:extent cx="5490210" cy="2668905"/>
            <wp:effectExtent l="0" t="0" r="15240" b="17145"/>
            <wp:docPr id="9" name="图片 11" descr="descript"/>
            <wp:cNvGraphicFramePr/>
            <a:graphic xmlns:a="http://schemas.openxmlformats.org/drawingml/2006/main">
              <a:graphicData uri="http://schemas.openxmlformats.org/drawingml/2006/picture">
                <pic:pic xmlns:pic="http://schemas.openxmlformats.org/drawingml/2006/picture">
                  <pic:nvPicPr>
                    <pic:cNvPr id="9" name="图片 11" descr="descript"/>
                    <pic:cNvPicPr/>
                  </pic:nvPicPr>
                  <pic:blipFill>
                    <a:blip r:embed="rId33"/>
                    <a:stretch>
                      <a:fillRect/>
                    </a:stretch>
                  </pic:blipFill>
                  <pic:spPr>
                    <a:xfrm>
                      <a:off x="0" y="0"/>
                      <a:ext cx="5490210" cy="2668905"/>
                    </a:xfrm>
                    <a:prstGeom prst="rect">
                      <a:avLst/>
                    </a:prstGeom>
                    <a:noFill/>
                    <a:ln>
                      <a:noFill/>
                    </a:ln>
                  </pic:spPr>
                </pic:pic>
              </a:graphicData>
            </a:graphic>
          </wp:inline>
        </w:drawing>
      </w:r>
    </w:p>
    <w:p w14:paraId="4314EA59">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3.供应商技术标澄清函</w:t>
      </w:r>
    </w:p>
    <w:p w14:paraId="0F3BFE5E">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供应商技术标澄清函</w:t>
      </w:r>
    </w:p>
    <w:p w14:paraId="7CD492F0">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点击编辑按钮进入系统，上传技术标澄清函。</w:t>
      </w:r>
    </w:p>
    <w:p w14:paraId="2E0863C0">
      <w:pPr>
        <w:spacing w:before="0" w:after="0" w:line="360" w:lineRule="auto"/>
        <w:ind w:left="0"/>
        <w:rPr>
          <w:rFonts w:ascii="Arial" w:hAnsi="Arial" w:eastAsia="Arial" w:cs="Arial"/>
          <w:i w:val="0"/>
          <w:strike w:val="0"/>
          <w:color w:val="000000"/>
          <w:sz w:val="28"/>
          <w:highlight w:val="none"/>
          <w:u w:val="none"/>
        </w:rPr>
      </w:pPr>
      <w:r>
        <w:rPr>
          <w:rFonts w:ascii="宋体" w:hAnsi="宋体" w:eastAsia="宋体" w:cs="宋体"/>
          <w:i w:val="0"/>
          <w:strike w:val="0"/>
          <w:color w:val="000000"/>
          <w:sz w:val="24"/>
          <w:szCs w:val="24"/>
          <w:highlight w:val="none"/>
          <w:u w:val="none"/>
        </w:rPr>
        <w:t>开标之后所有投标的供应商都可编辑提交，技术标入围之后</w:t>
      </w:r>
      <w:r>
        <w:rPr>
          <w:rFonts w:hint="eastAsia" w:ascii="宋体" w:hAnsi="宋体" w:eastAsia="宋体" w:cs="宋体"/>
          <w:i w:val="0"/>
          <w:strike w:val="0"/>
          <w:color w:val="000000"/>
          <w:sz w:val="24"/>
          <w:szCs w:val="24"/>
          <w:highlight w:val="none"/>
          <w:u w:val="none"/>
        </w:rPr>
        <w:t xml:space="preserve"> </w:t>
      </w:r>
      <w:r>
        <w:rPr>
          <w:rFonts w:ascii="宋体" w:hAnsi="宋体" w:eastAsia="宋体" w:cs="宋体"/>
          <w:i w:val="0"/>
          <w:strike w:val="0"/>
          <w:color w:val="000000"/>
          <w:sz w:val="24"/>
          <w:szCs w:val="24"/>
          <w:highlight w:val="none"/>
          <w:u w:val="none"/>
        </w:rPr>
        <w:t>都不可编辑</w:t>
      </w:r>
      <w:r>
        <w:rPr>
          <w:highlight w:val="none"/>
        </w:rPr>
        <w:drawing>
          <wp:inline distT="0" distB="0" distL="0" distR="0">
            <wp:extent cx="5502910" cy="2550795"/>
            <wp:effectExtent l="0" t="0" r="2540" b="1905"/>
            <wp:docPr id="719997871" name="图片 1" descr="图形用户界面, 文本, 信件&#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997871" name="图片 1" descr="图形用户界面, 文本, 信件&#10;&#10;描述已自动生成"/>
                    <pic:cNvPicPr>
                      <a:picLocks noChangeAspect="1"/>
                    </pic:cNvPicPr>
                  </pic:nvPicPr>
                  <pic:blipFill>
                    <a:blip r:embed="rId34"/>
                    <a:stretch>
                      <a:fillRect/>
                    </a:stretch>
                  </pic:blipFill>
                  <pic:spPr>
                    <a:xfrm>
                      <a:off x="0" y="0"/>
                      <a:ext cx="5502910" cy="2550795"/>
                    </a:xfrm>
                    <a:prstGeom prst="rect">
                      <a:avLst/>
                    </a:prstGeom>
                  </pic:spPr>
                </pic:pic>
              </a:graphicData>
            </a:graphic>
          </wp:inline>
        </w:drawing>
      </w:r>
    </w:p>
    <w:p w14:paraId="6E55BCC0">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4.供应商报价</w:t>
      </w:r>
    </w:p>
    <w:p w14:paraId="0D01C091">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供应商报价</w:t>
      </w:r>
    </w:p>
    <w:p w14:paraId="43D18265">
      <w:pPr>
        <w:snapToGrid/>
        <w:spacing w:before="0" w:after="0" w:line="360" w:lineRule="auto"/>
        <w:ind w:left="0" w:right="0"/>
        <w:jc w:val="both"/>
        <w:rPr>
          <w:rFonts w:ascii="宋体" w:hAnsi="宋体" w:eastAsia="宋体" w:cs="宋体"/>
          <w:i w:val="0"/>
          <w:strike w:val="0"/>
          <w:color w:val="000000"/>
          <w:sz w:val="24"/>
          <w:szCs w:val="24"/>
          <w:highlight w:val="none"/>
          <w:u w:val="none"/>
        </w:rPr>
      </w:pPr>
      <w:r>
        <w:rPr>
          <w:rFonts w:ascii="宋体" w:hAnsi="宋体" w:eastAsia="宋体" w:cs="宋体"/>
          <w:i w:val="0"/>
          <w:strike w:val="0"/>
          <w:color w:val="000000"/>
          <w:sz w:val="24"/>
          <w:szCs w:val="24"/>
          <w:highlight w:val="none"/>
          <w:u w:val="none"/>
        </w:rPr>
        <w:t>点击报价按钮进入报价详情界面，请在此轮报价起止时间内报价，否则无法报价。</w:t>
      </w:r>
    </w:p>
    <w:p w14:paraId="47BD2357">
      <w:pPr>
        <w:rPr>
          <w:b/>
          <w:bCs/>
          <w:sz w:val="28"/>
          <w:szCs w:val="28"/>
          <w:highlight w:val="none"/>
        </w:rPr>
      </w:pPr>
      <w:r>
        <w:rPr>
          <w:rFonts w:hint="eastAsia"/>
          <w:b/>
          <w:bCs/>
          <w:sz w:val="28"/>
          <w:szCs w:val="28"/>
          <w:highlight w:val="none"/>
        </w:rPr>
        <w:t>请注意，报价单位为万元含税</w:t>
      </w:r>
    </w:p>
    <w:p w14:paraId="051CE730">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5.供应商澄清报价</w:t>
      </w:r>
    </w:p>
    <w:p w14:paraId="1C8714A9">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供应商澄清报价</w:t>
      </w:r>
    </w:p>
    <w:p w14:paraId="45124129">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招标发起人接收建议价的同时会给供应商发送澄清报价，供应商在此界面进行澄清报价，点击编辑按钮进入澄清报价详细界面，输入价格并上传澄清函，之后点击提交。</w:t>
      </w:r>
    </w:p>
    <w:p w14:paraId="091ADE41">
      <w:pPr>
        <w:snapToGrid/>
        <w:spacing w:before="280" w:after="290" w:line="372" w:lineRule="auto"/>
        <w:ind w:left="425" w:right="0" w:hanging="425"/>
        <w:jc w:val="both"/>
        <w:outlineLvl w:val="9"/>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114300" distR="114300">
            <wp:extent cx="5300345" cy="2172970"/>
            <wp:effectExtent l="0" t="0" r="14605" b="17780"/>
            <wp:docPr id="23" name="图片 13" descr="descript"/>
            <wp:cNvGraphicFramePr/>
            <a:graphic xmlns:a="http://schemas.openxmlformats.org/drawingml/2006/main">
              <a:graphicData uri="http://schemas.openxmlformats.org/drawingml/2006/picture">
                <pic:pic xmlns:pic="http://schemas.openxmlformats.org/drawingml/2006/picture">
                  <pic:nvPicPr>
                    <pic:cNvPr id="23" name="图片 13" descr="descript"/>
                    <pic:cNvPicPr/>
                  </pic:nvPicPr>
                  <pic:blipFill>
                    <a:blip r:embed="rId35"/>
                    <a:stretch>
                      <a:fillRect/>
                    </a:stretch>
                  </pic:blipFill>
                  <pic:spPr>
                    <a:xfrm>
                      <a:off x="0" y="0"/>
                      <a:ext cx="5300345" cy="2172970"/>
                    </a:xfrm>
                    <a:prstGeom prst="rect">
                      <a:avLst/>
                    </a:prstGeom>
                    <a:noFill/>
                    <a:ln>
                      <a:noFill/>
                    </a:ln>
                  </pic:spPr>
                </pic:pic>
              </a:graphicData>
            </a:graphic>
          </wp:inline>
        </w:drawing>
      </w:r>
    </w:p>
    <w:p w14:paraId="68C61774">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6.供应商查看中标通知</w:t>
      </w:r>
    </w:p>
    <w:p w14:paraId="6B8A177E">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中标项目</w:t>
      </w:r>
    </w:p>
    <w:p w14:paraId="695AF2A0">
      <w:pPr>
        <w:snapToGrid/>
        <w:spacing w:before="0" w:after="0" w:line="360" w:lineRule="auto"/>
        <w:ind w:left="0" w:right="0"/>
        <w:jc w:val="both"/>
        <w:rPr>
          <w:rFonts w:hint="eastAsia" w:hAnsi="宋体"/>
          <w:b/>
          <w:sz w:val="24"/>
          <w:szCs w:val="24"/>
          <w:highlight w:val="none"/>
        </w:rPr>
      </w:pPr>
      <w:r>
        <w:rPr>
          <w:rFonts w:ascii="宋体" w:hAnsi="宋体" w:eastAsia="宋体" w:cs="宋体"/>
          <w:i w:val="0"/>
          <w:strike w:val="0"/>
          <w:color w:val="000000"/>
          <w:sz w:val="24"/>
          <w:szCs w:val="24"/>
          <w:highlight w:val="none"/>
          <w:u w:val="none"/>
        </w:rPr>
        <w:t>点击查看进入查看中标项目详情</w:t>
      </w:r>
    </w:p>
    <w:p w14:paraId="6A381AF2">
      <w:pPr>
        <w:rPr>
          <w:highlight w:val="none"/>
        </w:rPr>
      </w:pPr>
      <w:r>
        <w:rPr>
          <w:highlight w:val="none"/>
        </w:rPr>
        <w:drawing>
          <wp:inline distT="0" distB="0" distL="0" distR="0">
            <wp:extent cx="4808220" cy="1975485"/>
            <wp:effectExtent l="0" t="0" r="11430" b="5715"/>
            <wp:docPr id="1220149190"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49190" name="图片 1" descr="图形用户界面, 文本, 应用程序&#10;&#10;描述已自动生成"/>
                    <pic:cNvPicPr>
                      <a:picLocks noChangeAspect="1"/>
                    </pic:cNvPicPr>
                  </pic:nvPicPr>
                  <pic:blipFill>
                    <a:blip r:embed="rId36"/>
                    <a:stretch>
                      <a:fillRect/>
                    </a:stretch>
                  </pic:blipFill>
                  <pic:spPr>
                    <a:xfrm>
                      <a:off x="0" y="0"/>
                      <a:ext cx="4808220" cy="1975485"/>
                    </a:xfrm>
                    <a:prstGeom prst="rect">
                      <a:avLst/>
                    </a:prstGeom>
                  </pic:spPr>
                </pic:pic>
              </a:graphicData>
            </a:graphic>
          </wp:inline>
        </w:drawing>
      </w:r>
      <w:r>
        <w:rPr>
          <w:highlight w:val="none"/>
        </w:rPr>
        <w:drawing>
          <wp:inline distT="0" distB="0" distL="0" distR="0">
            <wp:extent cx="4883785" cy="2115820"/>
            <wp:effectExtent l="0" t="0" r="12065" b="17780"/>
            <wp:docPr id="4299382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938279" name="图片 1"/>
                    <pic:cNvPicPr>
                      <a:picLocks noChangeAspect="1"/>
                    </pic:cNvPicPr>
                  </pic:nvPicPr>
                  <pic:blipFill>
                    <a:blip r:embed="rId37"/>
                    <a:stretch>
                      <a:fillRect/>
                    </a:stretch>
                  </pic:blipFill>
                  <pic:spPr>
                    <a:xfrm>
                      <a:off x="0" y="0"/>
                      <a:ext cx="4883785" cy="2115820"/>
                    </a:xfrm>
                    <a:prstGeom prst="rect">
                      <a:avLst/>
                    </a:prstGeom>
                  </pic:spPr>
                </pic:pic>
              </a:graphicData>
            </a:graphic>
          </wp:inline>
        </w:drawing>
      </w:r>
    </w:p>
    <w:p w14:paraId="265D9942">
      <w:pPr>
        <w:rPr>
          <w:highlight w:val="none"/>
        </w:rPr>
      </w:pPr>
      <w:r>
        <w:rPr>
          <w:rFonts w:hint="eastAsia"/>
          <w:highlight w:val="none"/>
        </w:rPr>
        <w:t>点击查看按钮查看中标通知，点击发送按钮给项目负责人发送回执，发送回执之后回执发送状态变为已发送。</w:t>
      </w:r>
    </w:p>
    <w:p w14:paraId="5DAD4BBB">
      <w:pPr>
        <w:spacing w:before="0" w:after="0" w:line="360" w:lineRule="auto"/>
        <w:ind w:left="0"/>
        <w:rPr>
          <w:rFonts w:hint="eastAsia" w:ascii="宋体" w:hAnsi="宋体" w:eastAsia="宋体" w:cs="宋体"/>
          <w:b/>
          <w:bCs/>
          <w:i w:val="0"/>
          <w:strike w:val="0"/>
          <w:color w:val="000000"/>
          <w:sz w:val="24"/>
          <w:szCs w:val="24"/>
          <w:highlight w:val="none"/>
          <w:u w:val="none"/>
        </w:rPr>
      </w:pPr>
      <w:r>
        <w:rPr>
          <w:rFonts w:hint="eastAsia" w:ascii="宋体" w:hAnsi="宋体" w:eastAsia="宋体" w:cs="宋体"/>
          <w:b/>
          <w:bCs/>
          <w:i w:val="0"/>
          <w:strike w:val="0"/>
          <w:color w:val="000000"/>
          <w:sz w:val="24"/>
          <w:szCs w:val="24"/>
          <w:highlight w:val="none"/>
          <w:u w:val="none"/>
          <w:lang w:val="en-US" w:eastAsia="zh-CN"/>
        </w:rPr>
        <w:t>7、</w:t>
      </w:r>
      <w:r>
        <w:rPr>
          <w:rFonts w:hint="eastAsia" w:ascii="宋体" w:hAnsi="宋体" w:eastAsia="宋体" w:cs="宋体"/>
          <w:b/>
          <w:bCs/>
          <w:i w:val="0"/>
          <w:strike w:val="0"/>
          <w:color w:val="000000"/>
          <w:sz w:val="24"/>
          <w:szCs w:val="24"/>
          <w:highlight w:val="none"/>
          <w:u w:val="none"/>
        </w:rPr>
        <w:t>评标纪律</w:t>
      </w:r>
    </w:p>
    <w:p w14:paraId="25196D9A">
      <w:pPr>
        <w:rPr>
          <w:highlight w:val="none"/>
        </w:rPr>
      </w:pPr>
      <w:r>
        <w:rPr>
          <w:highlight w:val="none"/>
        </w:rPr>
        <w:t>路径：招投标中心-非生产类招投标-</w:t>
      </w:r>
      <w:r>
        <w:rPr>
          <w:rFonts w:hint="eastAsia"/>
          <w:highlight w:val="none"/>
        </w:rPr>
        <w:t>供应商投标</w:t>
      </w:r>
    </w:p>
    <w:p w14:paraId="3BC874F1">
      <w:pPr>
        <w:rPr>
          <w:rFonts w:hint="eastAsia"/>
          <w:highlight w:val="none"/>
        </w:rPr>
      </w:pPr>
      <w:r>
        <w:rPr>
          <w:rFonts w:hint="eastAsia"/>
          <w:highlight w:val="none"/>
        </w:rPr>
        <w:t>供应商投标时会弹窗展示评标纪律，要求供应商勾选我已阅知并保证遵守评标记录之后点击确定按钮进入投标界面。</w:t>
      </w:r>
    </w:p>
    <w:p w14:paraId="59729828">
      <w:pPr>
        <w:rPr>
          <w:rFonts w:hint="eastAsia"/>
          <w:highlight w:val="none"/>
        </w:rPr>
      </w:pPr>
      <w:r>
        <w:rPr>
          <w:highlight w:val="none"/>
        </w:rPr>
        <w:drawing>
          <wp:inline distT="0" distB="0" distL="0" distR="0">
            <wp:extent cx="5502910" cy="6014085"/>
            <wp:effectExtent l="0" t="0" r="2540" b="5715"/>
            <wp:docPr id="805844583"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844583" name="图片 1" descr="图形用户界面, 文本, 应用程序&#10;&#10;描述已自动生成"/>
                    <pic:cNvPicPr>
                      <a:picLocks noChangeAspect="1"/>
                    </pic:cNvPicPr>
                  </pic:nvPicPr>
                  <pic:blipFill>
                    <a:blip r:embed="rId38"/>
                    <a:stretch>
                      <a:fillRect/>
                    </a:stretch>
                  </pic:blipFill>
                  <pic:spPr>
                    <a:xfrm>
                      <a:off x="0" y="0"/>
                      <a:ext cx="5502910" cy="6014085"/>
                    </a:xfrm>
                    <a:prstGeom prst="rect">
                      <a:avLst/>
                    </a:prstGeom>
                  </pic:spPr>
                </pic:pic>
              </a:graphicData>
            </a:graphic>
          </wp:inline>
        </w:drawing>
      </w:r>
    </w:p>
    <w:p w14:paraId="2D524FF1">
      <w:pPr>
        <w:rPr>
          <w:highlight w:val="none"/>
        </w:rPr>
      </w:pPr>
    </w:p>
    <w:p w14:paraId="0F1CE940">
      <w:pPr>
        <w:rPr>
          <w:highlight w:val="none"/>
        </w:rPr>
      </w:pPr>
    </w:p>
    <w:bookmarkEnd w:id="19"/>
    <w:sectPr>
      <w:footerReference r:id="rId21" w:type="first"/>
      <w:headerReference r:id="rId18" w:type="default"/>
      <w:footerReference r:id="rId19" w:type="default"/>
      <w:footerReference r:id="rId20" w:type="even"/>
      <w:pgSz w:w="11906" w:h="16838"/>
      <w:pgMar w:top="1701" w:right="1418" w:bottom="1134" w:left="1418" w:header="851" w:footer="992" w:gutter="0"/>
      <w:pgNumType w:chapStyle="1"/>
      <w:cols w:space="720" w:num="1"/>
      <w:titlePg/>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3DAA80">
    <w:pPr>
      <w:pStyle w:val="1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D46C88">
    <w:pPr>
      <w:pStyle w:val="10"/>
      <w:tabs>
        <w:tab w:val="left" w:pos="831"/>
        <w:tab w:val="center" w:pos="4535"/>
        <w:tab w:val="clear" w:pos="4153"/>
        <w:tab w:val="clear" w:pos="8306"/>
      </w:tabs>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876FB91">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43</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S3JIMkBAACb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pt6GpJieMWJ375+ePy68/l93eC&#10;PhSoD1Bj3n3AzDS88wOuzewHdGbeg4o2f5ERwTjKe77KK4dERH60Xq3XFYYExuYL4rOH5yFCei+9&#10;JdloaMT5FVn56SOkMXVOydWcv9PGlBka948DMbOH5d7HHrOVhv0wEdr79ox8ehx9Qx1uOiXmg0Nl&#10;85bMRpyN/WwcQ9SHrqxRrgfh9piwidJbrjDCToVxZoXdtF95KR7fS9bDP7X9C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dLckgyQEAAJsDAAAOAAAAAAAAAAEAIAAAAB4BAABkcnMvZTJvRG9j&#10;LnhtbFBLBQYAAAAABgAGAFkBAABZBQAAAAA=&#10;">
              <v:fill on="f" focussize="0,0"/>
              <v:stroke on="f"/>
              <v:imagedata o:title=""/>
              <o:lock v:ext="edit" aspectratio="f"/>
              <v:textbox inset="0mm,0mm,0mm,0mm" style="mso-fit-shape-to-text:t;">
                <w:txbxContent>
                  <w:p w14:paraId="7876FB91">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43</w:t>
                    </w:r>
                    <w:r>
                      <w:rPr>
                        <w:rFonts w:hint="eastAsia"/>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B4C81F">
    <w:pPr>
      <w:pStyle w:val="10"/>
      <w:jc w:val="cente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38227F2">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44</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1TgzxyQEAAJsDAAAOAAAAAAAAAAEAIAAAAB4BAABkcnMvZTJvRG9j&#10;LnhtbFBLBQYAAAAABgAGAFkBAABZBQAAAAA=&#10;">
              <v:fill on="f" focussize="0,0"/>
              <v:stroke on="f"/>
              <v:imagedata o:title=""/>
              <o:lock v:ext="edit" aspectratio="f"/>
              <v:textbox inset="0mm,0mm,0mm,0mm" style="mso-fit-shape-to-text:t;">
                <w:txbxContent>
                  <w:p w14:paraId="638227F2">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44</w:t>
                    </w:r>
                    <w:r>
                      <w:rPr>
                        <w:rFonts w:hint="eastAsia"/>
                      </w:rPr>
                      <w:fldChar w:fldCharType="end"/>
                    </w:r>
                  </w:p>
                </w:txbxContent>
              </v:textbox>
            </v:shape>
          </w:pict>
        </mc:Fallback>
      </mc:AlternateContent>
    </w:r>
    <w:r>
      <w:rPr>
        <w:rFonts w:hint="eastAsia"/>
      </w:rPr>
      <w:t>5</w:t>
    </w:r>
    <w:r>
      <w:t>3</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F6978F">
    <w:pPr>
      <w:pStyle w:val="10"/>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C64B4D6">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42</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I/3icgBAACb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teUOG5x4pcf3y8/f19+fSPo&#10;Q4GGAA3m3QfMTONbP+LaLH5AZ+Y9qmjzFxkRjKO856u8ckxE5Efrer2uMCQwtlwQnz08DxHSO+kt&#10;yUZLI86vyMpPHyBNqUtKrub8nTamzNC4vxyImT0s9z71mK007seZ0N53Z+Qz4Ohb6nDTKTHvHSqb&#10;t2Qx4mLsF+MYoj70ZY1yPQhvjgmbKL3lChPsXBhnVtjN+5WX4vG9ZD38U9s/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CSP94nIAQAAmwMAAA4AAAAAAAAAAQAgAAAAHgEAAGRycy9lMm9Eb2Mu&#10;eG1sUEsFBgAAAAAGAAYAWQEAAFgFAAAAAA==&#10;">
              <v:fill on="f" focussize="0,0"/>
              <v:stroke on="f"/>
              <v:imagedata o:title=""/>
              <o:lock v:ext="edit" aspectratio="f"/>
              <v:textbox inset="0mm,0mm,0mm,0mm" style="mso-fit-shape-to-text:t;">
                <w:txbxContent>
                  <w:p w14:paraId="3C64B4D6">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42</w:t>
                    </w:r>
                    <w:r>
                      <w:rPr>
                        <w:rFonts w:hint="eastAsia"/>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17B5A6">
    <w:pPr>
      <w:pStyle w:val="10"/>
      <w:framePr w:wrap="around" w:vAnchor="text" w:hAnchor="margin" w:xAlign="center" w:y="1"/>
      <w:rPr>
        <w:rStyle w:val="21"/>
      </w:rPr>
    </w:pPr>
    <w:r>
      <w:fldChar w:fldCharType="begin"/>
    </w:r>
    <w:r>
      <w:rPr>
        <w:rStyle w:val="21"/>
      </w:rPr>
      <w:instrText xml:space="preserve">PAGE  </w:instrText>
    </w:r>
    <w:r>
      <w:fldChar w:fldCharType="separate"/>
    </w:r>
    <w:r>
      <w:rPr>
        <w:rStyle w:val="21"/>
      </w:rPr>
      <w:t>0</w:t>
    </w:r>
    <w:r>
      <w:fldChar w:fldCharType="end"/>
    </w:r>
  </w:p>
  <w:p w14:paraId="5A80668B">
    <w:pPr>
      <w:pStyle w:val="1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BD6D54">
    <w:pPr>
      <w:pStyle w:val="10"/>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0E0BEE">
    <w:pPr>
      <w:pStyle w:val="10"/>
      <w:tabs>
        <w:tab w:val="center" w:pos="4479"/>
        <w:tab w:val="clear" w:pos="4153"/>
        <w:tab w:val="clear" w:pos="8306"/>
      </w:tabs>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524401C">
                          <w:pPr>
                            <w:pStyle w:val="10"/>
                            <w:rPr>
                              <w:rFonts w:hint="eastAsia"/>
                            </w:rPr>
                          </w:pP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4524401C">
                    <w:pPr>
                      <w:pStyle w:val="10"/>
                      <w:rPr>
                        <w:rFonts w:hint="eastAsia"/>
                      </w:rPr>
                    </w:pP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724894">
    <w:pPr>
      <w:pStyle w:val="10"/>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951AD8B">
                          <w:pPr>
                            <w:pStyle w:val="10"/>
                            <w:rPr>
                              <w:rFonts w:hint="eastAsia"/>
                            </w:rPr>
                          </w:pP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2951AD8B">
                    <w:pPr>
                      <w:pStyle w:val="10"/>
                      <w:rPr>
                        <w:rFonts w:hint="eastAsia"/>
                      </w:rPr>
                    </w:pP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B7E631">
    <w:pPr>
      <w:pStyle w:val="10"/>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99351BD">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15</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F8z7AMoBAACbAwAADgAAAAAAAAABACAAAAAeAQAAZHJzL2Uyb0Rv&#10;Yy54bWxQSwUGAAAAAAYABgBZAQAAWgUAAAAA&#10;">
              <v:fill on="f" focussize="0,0"/>
              <v:stroke on="f"/>
              <v:imagedata o:title=""/>
              <o:lock v:ext="edit" aspectratio="f"/>
              <v:textbox inset="0mm,0mm,0mm,0mm" style="mso-fit-shape-to-text:t;">
                <w:txbxContent>
                  <w:p w14:paraId="499351BD">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15</w:t>
                    </w:r>
                    <w:r>
                      <w:rPr>
                        <w:rFonts w:hint="eastAsia"/>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9E9148">
    <w:pPr>
      <w:pStyle w:val="10"/>
      <w:jc w:val="cente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9C1F657">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MOBTKyQEAAJsDAAAOAAAAAAAAAAEAIAAAAB4BAABkcnMvZTJvRG9j&#10;LnhtbFBLBQYAAAAABgAGAFkBAABZBQAAAAA=&#10;">
              <v:fill on="f" focussize="0,0"/>
              <v:stroke on="f"/>
              <v:imagedata o:title=""/>
              <o:lock v:ext="edit" aspectratio="f"/>
              <v:textbox inset="0mm,0mm,0mm,0mm" style="mso-fit-shape-to-text:t;">
                <w:txbxContent>
                  <w:p w14:paraId="79C1F657">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D95DF6">
    <w:pPr>
      <w:pStyle w:val="10"/>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2930882">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SGkOqyQEAAJsDAAAOAAAAAAAAAAEAIAAAAB4BAABkcnMvZTJvRG9j&#10;LnhtbFBLBQYAAAAABgAGAFkBAABZBQAAAAA=&#10;">
              <v:fill on="f" focussize="0,0"/>
              <v:stroke on="f"/>
              <v:imagedata o:title=""/>
              <o:lock v:ext="edit" aspectratio="f"/>
              <v:textbox inset="0mm,0mm,0mm,0mm" style="mso-fit-shape-to-text:t;">
                <w:txbxContent>
                  <w:p w14:paraId="22930882">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FFF6E5">
    <w:pPr>
      <w:pStyle w:val="1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9FA9B1B">
                          <w:pPr>
                            <w:pStyle w:val="10"/>
                            <w:rPr>
                              <w:rFonts w:hint="default" w:eastAsia="宋体"/>
                              <w:lang w:val="en-US" w:eastAsia="zh-CN"/>
                            </w:rPr>
                          </w:pPr>
                          <w:r>
                            <w:rPr>
                              <w:rFonts w:hint="eastAsia"/>
                              <w:lang w:val="en-US" w:eastAsia="zh-CN"/>
                            </w:rPr>
                            <w:t>16</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dYBIgyAgAAZQ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1gEiDICAABlBAAADgAAAAAAAAABACAAAAAfAQAAZHJzL2Uyb0RvYy54bWxQSwUG&#10;AAAAAAYABgBZAQAAwwUAAAAA&#10;">
              <v:fill on="f" focussize="0,0"/>
              <v:stroke on="f" weight="0.5pt"/>
              <v:imagedata o:title=""/>
              <o:lock v:ext="edit" aspectratio="f"/>
              <v:textbox inset="0mm,0mm,0mm,0mm" style="mso-fit-shape-to-text:t;">
                <w:txbxContent>
                  <w:p w14:paraId="69FA9B1B">
                    <w:pPr>
                      <w:pStyle w:val="10"/>
                      <w:rPr>
                        <w:rFonts w:hint="default" w:eastAsia="宋体"/>
                        <w:lang w:val="en-US" w:eastAsia="zh-CN"/>
                      </w:rPr>
                    </w:pPr>
                    <w:r>
                      <w:rPr>
                        <w:rFonts w:hint="eastAsia"/>
                        <w:lang w:val="en-US" w:eastAsia="zh-CN"/>
                      </w:rPr>
                      <w:t>16</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4D7497">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859974">
    <w:pPr>
      <w:pStyle w:val="1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E0B3A6">
    <w:pPr>
      <w:pStyle w:val="11"/>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D52D54">
    <w:pPr>
      <w:pStyle w:val="11"/>
      <w:pBdr>
        <w:bottom w:val="none" w:color="auto" w:sz="0" w:space="1"/>
      </w:pBdr>
      <w:tabs>
        <w:tab w:val="left" w:pos="1020"/>
        <w:tab w:val="clear" w:pos="4153"/>
      </w:tabs>
    </w:pPr>
    <w:r>
      <w:rPr>
        <w:rFonts w:hint="eastAsia"/>
      </w:rP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359008">
    <w:pPr>
      <w:pStyle w:val="11"/>
      <w:pBdr>
        <w:bottom w:val="none" w:color="auto" w:sz="0" w:space="1"/>
      </w:pBdr>
      <w:tabs>
        <w:tab w:val="left" w:pos="1020"/>
        <w:tab w:val="clear" w:pos="4153"/>
      </w:tabs>
    </w:pPr>
    <w:r>
      <w:rPr>
        <w:rFonts w:hint="eastAsi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CCECC6"/>
    <w:multiLevelType w:val="singleLevel"/>
    <w:tmpl w:val="81CCECC6"/>
    <w:lvl w:ilvl="0" w:tentative="0">
      <w:start w:val="5"/>
      <w:numFmt w:val="decimal"/>
      <w:suff w:val="nothing"/>
      <w:lvlText w:val="（%1）"/>
      <w:lvlJc w:val="left"/>
      <w:pPr>
        <w:ind w:left="20"/>
      </w:pPr>
    </w:lvl>
  </w:abstractNum>
  <w:abstractNum w:abstractNumId="1">
    <w:nsid w:val="FF45EBF2"/>
    <w:multiLevelType w:val="singleLevel"/>
    <w:tmpl w:val="FF45EBF2"/>
    <w:lvl w:ilvl="0" w:tentative="0">
      <w:start w:val="1"/>
      <w:numFmt w:val="decimal"/>
      <w:lvlText w:val="%1."/>
      <w:lvlJc w:val="left"/>
      <w:pPr>
        <w:tabs>
          <w:tab w:val="left" w:pos="312"/>
        </w:tabs>
      </w:pPr>
    </w:lvl>
  </w:abstractNum>
  <w:abstractNum w:abstractNumId="2">
    <w:nsid w:val="033F3A67"/>
    <w:multiLevelType w:val="singleLevel"/>
    <w:tmpl w:val="033F3A67"/>
    <w:lvl w:ilvl="0" w:tentative="0">
      <w:start w:val="5"/>
      <w:numFmt w:val="chineseCounting"/>
      <w:suff w:val="nothing"/>
      <w:lvlText w:val="%1、"/>
      <w:lvlJc w:val="left"/>
      <w:rPr>
        <w:rFonts w:hint="eastAsia"/>
      </w:rPr>
    </w:lvl>
  </w:abstractNum>
  <w:abstractNum w:abstractNumId="3">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4">
    <w:nsid w:val="38F2579B"/>
    <w:multiLevelType w:val="singleLevel"/>
    <w:tmpl w:val="38F2579B"/>
    <w:lvl w:ilvl="0" w:tentative="0">
      <w:start w:val="2"/>
      <w:numFmt w:val="decimal"/>
      <w:suff w:val="nothing"/>
      <w:lvlText w:val="%1．"/>
      <w:lvlJc w:val="left"/>
    </w:lvl>
  </w:abstractNum>
  <w:abstractNum w:abstractNumId="5">
    <w:nsid w:val="736B406B"/>
    <w:multiLevelType w:val="singleLevel"/>
    <w:tmpl w:val="736B406B"/>
    <w:lvl w:ilvl="0" w:tentative="0">
      <w:start w:val="5"/>
      <w:numFmt w:val="decimal"/>
      <w:lvlText w:val="%1."/>
      <w:lvlJc w:val="left"/>
      <w:pPr>
        <w:tabs>
          <w:tab w:val="left" w:pos="312"/>
        </w:tabs>
      </w:pPr>
    </w:lvl>
  </w:abstractNum>
  <w:num w:numId="1">
    <w:abstractNumId w:val="0"/>
  </w:num>
  <w:num w:numId="2">
    <w:abstractNumId w:val="2"/>
  </w:num>
  <w:num w:numId="3">
    <w:abstractNumId w:val="3"/>
  </w:num>
  <w:num w:numId="4">
    <w:abstractNumId w:val="4"/>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RhN2E2NTFjZTlhNGM0MDQ2MzcxYzFiYTYwYzc4NmEifQ=="/>
  </w:docVars>
  <w:rsids>
    <w:rsidRoot w:val="00000000"/>
    <w:rsid w:val="00100BA1"/>
    <w:rsid w:val="004A7F2C"/>
    <w:rsid w:val="004F2EE2"/>
    <w:rsid w:val="00B76409"/>
    <w:rsid w:val="00C14B91"/>
    <w:rsid w:val="00CD3536"/>
    <w:rsid w:val="00D747EA"/>
    <w:rsid w:val="00EF54D9"/>
    <w:rsid w:val="010A6538"/>
    <w:rsid w:val="011E3D92"/>
    <w:rsid w:val="01303E14"/>
    <w:rsid w:val="01310FE2"/>
    <w:rsid w:val="014063FE"/>
    <w:rsid w:val="01680C5E"/>
    <w:rsid w:val="016A347B"/>
    <w:rsid w:val="017C6106"/>
    <w:rsid w:val="018856AF"/>
    <w:rsid w:val="019078AB"/>
    <w:rsid w:val="019B53E2"/>
    <w:rsid w:val="01A74ECD"/>
    <w:rsid w:val="01D4523A"/>
    <w:rsid w:val="01E06C1D"/>
    <w:rsid w:val="01F66ABD"/>
    <w:rsid w:val="021E46FE"/>
    <w:rsid w:val="02322A9A"/>
    <w:rsid w:val="023723A1"/>
    <w:rsid w:val="023F2212"/>
    <w:rsid w:val="027A149C"/>
    <w:rsid w:val="02805043"/>
    <w:rsid w:val="028E769D"/>
    <w:rsid w:val="02DB52BD"/>
    <w:rsid w:val="02DC1130"/>
    <w:rsid w:val="032441FD"/>
    <w:rsid w:val="032514D7"/>
    <w:rsid w:val="03312448"/>
    <w:rsid w:val="03350B0D"/>
    <w:rsid w:val="036970F4"/>
    <w:rsid w:val="0395216D"/>
    <w:rsid w:val="03991DF6"/>
    <w:rsid w:val="03BB6210"/>
    <w:rsid w:val="03D21C41"/>
    <w:rsid w:val="03E941FA"/>
    <w:rsid w:val="03EF7708"/>
    <w:rsid w:val="03FF072D"/>
    <w:rsid w:val="046F7568"/>
    <w:rsid w:val="04824374"/>
    <w:rsid w:val="049B18BB"/>
    <w:rsid w:val="04D84F29"/>
    <w:rsid w:val="04F433AE"/>
    <w:rsid w:val="051A60E2"/>
    <w:rsid w:val="0531118C"/>
    <w:rsid w:val="05603D62"/>
    <w:rsid w:val="056B0CB0"/>
    <w:rsid w:val="058777E5"/>
    <w:rsid w:val="059341B1"/>
    <w:rsid w:val="05A05628"/>
    <w:rsid w:val="05A9528A"/>
    <w:rsid w:val="05BE41F5"/>
    <w:rsid w:val="05DD1532"/>
    <w:rsid w:val="05FC1AF2"/>
    <w:rsid w:val="06281F2C"/>
    <w:rsid w:val="06557AF2"/>
    <w:rsid w:val="06587D46"/>
    <w:rsid w:val="0680729D"/>
    <w:rsid w:val="068416E6"/>
    <w:rsid w:val="06AF6F07"/>
    <w:rsid w:val="06C90C44"/>
    <w:rsid w:val="06D0104C"/>
    <w:rsid w:val="06D56408"/>
    <w:rsid w:val="06DE555D"/>
    <w:rsid w:val="06F442A9"/>
    <w:rsid w:val="06F537E7"/>
    <w:rsid w:val="070A2A99"/>
    <w:rsid w:val="0744651C"/>
    <w:rsid w:val="07515A88"/>
    <w:rsid w:val="076A13A1"/>
    <w:rsid w:val="077C5356"/>
    <w:rsid w:val="07A35216"/>
    <w:rsid w:val="07DE7D34"/>
    <w:rsid w:val="07E5385B"/>
    <w:rsid w:val="080A7ACF"/>
    <w:rsid w:val="08182C56"/>
    <w:rsid w:val="08215AE4"/>
    <w:rsid w:val="084C6012"/>
    <w:rsid w:val="08707B51"/>
    <w:rsid w:val="088E3F19"/>
    <w:rsid w:val="0897720D"/>
    <w:rsid w:val="08A97E88"/>
    <w:rsid w:val="08CB0CA3"/>
    <w:rsid w:val="092951B8"/>
    <w:rsid w:val="094503DB"/>
    <w:rsid w:val="0991077D"/>
    <w:rsid w:val="099E3CC2"/>
    <w:rsid w:val="09CE2D8D"/>
    <w:rsid w:val="09D43B87"/>
    <w:rsid w:val="0A0C1573"/>
    <w:rsid w:val="0A84735B"/>
    <w:rsid w:val="0AA12430"/>
    <w:rsid w:val="0AC21E85"/>
    <w:rsid w:val="0AC42E9F"/>
    <w:rsid w:val="0AE778EA"/>
    <w:rsid w:val="0B186678"/>
    <w:rsid w:val="0B8E7D66"/>
    <w:rsid w:val="0BC347EF"/>
    <w:rsid w:val="0BC90AF4"/>
    <w:rsid w:val="0BD171ED"/>
    <w:rsid w:val="0BE36CD9"/>
    <w:rsid w:val="0BF76D02"/>
    <w:rsid w:val="0BF978D5"/>
    <w:rsid w:val="0C0B3E50"/>
    <w:rsid w:val="0C175FAD"/>
    <w:rsid w:val="0C753B29"/>
    <w:rsid w:val="0C7E7F09"/>
    <w:rsid w:val="0C842999"/>
    <w:rsid w:val="0C9C460A"/>
    <w:rsid w:val="0CEA1BC0"/>
    <w:rsid w:val="0D1141AC"/>
    <w:rsid w:val="0D3503A2"/>
    <w:rsid w:val="0D3D5EE8"/>
    <w:rsid w:val="0D7116ED"/>
    <w:rsid w:val="0D72496B"/>
    <w:rsid w:val="0DAE649D"/>
    <w:rsid w:val="0DAF0B09"/>
    <w:rsid w:val="0DB735A4"/>
    <w:rsid w:val="0DC67D96"/>
    <w:rsid w:val="0DDE3227"/>
    <w:rsid w:val="0DFD5D89"/>
    <w:rsid w:val="0E0A3098"/>
    <w:rsid w:val="0E0D1416"/>
    <w:rsid w:val="0E411696"/>
    <w:rsid w:val="0E503D48"/>
    <w:rsid w:val="0E63197E"/>
    <w:rsid w:val="0E873A8E"/>
    <w:rsid w:val="0E9B50A9"/>
    <w:rsid w:val="0EA8610A"/>
    <w:rsid w:val="0EBD640E"/>
    <w:rsid w:val="0ED662E6"/>
    <w:rsid w:val="0F014D68"/>
    <w:rsid w:val="0F0E5336"/>
    <w:rsid w:val="0F1139A8"/>
    <w:rsid w:val="0F15109A"/>
    <w:rsid w:val="0F5F3EF3"/>
    <w:rsid w:val="0F60615C"/>
    <w:rsid w:val="0F7E2E38"/>
    <w:rsid w:val="0F900C4F"/>
    <w:rsid w:val="0F97640B"/>
    <w:rsid w:val="0F9A2DA7"/>
    <w:rsid w:val="0FD37BD9"/>
    <w:rsid w:val="10A510D3"/>
    <w:rsid w:val="10EA1BBC"/>
    <w:rsid w:val="112B2AA1"/>
    <w:rsid w:val="1134315E"/>
    <w:rsid w:val="11414485"/>
    <w:rsid w:val="11604C92"/>
    <w:rsid w:val="11965391"/>
    <w:rsid w:val="11D706B9"/>
    <w:rsid w:val="11F5112B"/>
    <w:rsid w:val="11F9177F"/>
    <w:rsid w:val="12820395"/>
    <w:rsid w:val="12B51D40"/>
    <w:rsid w:val="12D73086"/>
    <w:rsid w:val="12DA3560"/>
    <w:rsid w:val="12F44864"/>
    <w:rsid w:val="12FF0144"/>
    <w:rsid w:val="134947B2"/>
    <w:rsid w:val="13A03242"/>
    <w:rsid w:val="13B52225"/>
    <w:rsid w:val="13BB7933"/>
    <w:rsid w:val="13C03A3F"/>
    <w:rsid w:val="13C0517C"/>
    <w:rsid w:val="13CF2A82"/>
    <w:rsid w:val="13D75FE4"/>
    <w:rsid w:val="140F7DA7"/>
    <w:rsid w:val="14377E35"/>
    <w:rsid w:val="144B7979"/>
    <w:rsid w:val="1457163D"/>
    <w:rsid w:val="147A1053"/>
    <w:rsid w:val="148A6443"/>
    <w:rsid w:val="14A163F2"/>
    <w:rsid w:val="14C45D91"/>
    <w:rsid w:val="14D37DB8"/>
    <w:rsid w:val="15334487"/>
    <w:rsid w:val="15380A96"/>
    <w:rsid w:val="153E27FD"/>
    <w:rsid w:val="156C070E"/>
    <w:rsid w:val="156D027D"/>
    <w:rsid w:val="15736D56"/>
    <w:rsid w:val="159F65AC"/>
    <w:rsid w:val="15B00359"/>
    <w:rsid w:val="15CA5E3E"/>
    <w:rsid w:val="15D65BD5"/>
    <w:rsid w:val="15EA028F"/>
    <w:rsid w:val="15FA2BC8"/>
    <w:rsid w:val="16284888"/>
    <w:rsid w:val="163E4FD8"/>
    <w:rsid w:val="16557DFE"/>
    <w:rsid w:val="16776404"/>
    <w:rsid w:val="168077F8"/>
    <w:rsid w:val="16B34B25"/>
    <w:rsid w:val="16B9425F"/>
    <w:rsid w:val="16CC1E75"/>
    <w:rsid w:val="171B2DF6"/>
    <w:rsid w:val="17215F32"/>
    <w:rsid w:val="176E7480"/>
    <w:rsid w:val="1791722F"/>
    <w:rsid w:val="17AD77C6"/>
    <w:rsid w:val="17BA1773"/>
    <w:rsid w:val="17D45C0F"/>
    <w:rsid w:val="17EF33B1"/>
    <w:rsid w:val="17F60179"/>
    <w:rsid w:val="18237A0E"/>
    <w:rsid w:val="184E428A"/>
    <w:rsid w:val="185C4947"/>
    <w:rsid w:val="18716A45"/>
    <w:rsid w:val="188A52FE"/>
    <w:rsid w:val="188F53F8"/>
    <w:rsid w:val="18A23776"/>
    <w:rsid w:val="18C64FE3"/>
    <w:rsid w:val="18E06756"/>
    <w:rsid w:val="18F029FA"/>
    <w:rsid w:val="18FC541C"/>
    <w:rsid w:val="191373BD"/>
    <w:rsid w:val="19241D0A"/>
    <w:rsid w:val="19621BDB"/>
    <w:rsid w:val="19715915"/>
    <w:rsid w:val="19843F04"/>
    <w:rsid w:val="198C2408"/>
    <w:rsid w:val="1991739F"/>
    <w:rsid w:val="1994388E"/>
    <w:rsid w:val="19AE0FED"/>
    <w:rsid w:val="1A444830"/>
    <w:rsid w:val="1A4B1C44"/>
    <w:rsid w:val="1A646357"/>
    <w:rsid w:val="1A656AC5"/>
    <w:rsid w:val="1A6E5932"/>
    <w:rsid w:val="1A736498"/>
    <w:rsid w:val="1A761976"/>
    <w:rsid w:val="1A8213DE"/>
    <w:rsid w:val="1A8C36D0"/>
    <w:rsid w:val="1AE93EB4"/>
    <w:rsid w:val="1AF1095B"/>
    <w:rsid w:val="1B2A271F"/>
    <w:rsid w:val="1B72073F"/>
    <w:rsid w:val="1B7528DA"/>
    <w:rsid w:val="1B804E3C"/>
    <w:rsid w:val="1B9C027D"/>
    <w:rsid w:val="1BE83DD7"/>
    <w:rsid w:val="1BFE5F7A"/>
    <w:rsid w:val="1C163621"/>
    <w:rsid w:val="1C1F4A39"/>
    <w:rsid w:val="1C2673BA"/>
    <w:rsid w:val="1C2A0960"/>
    <w:rsid w:val="1C4F60A6"/>
    <w:rsid w:val="1C7D1E5D"/>
    <w:rsid w:val="1C9978FC"/>
    <w:rsid w:val="1C9D67EC"/>
    <w:rsid w:val="1CC95A09"/>
    <w:rsid w:val="1CD221A8"/>
    <w:rsid w:val="1CE40726"/>
    <w:rsid w:val="1CFA1018"/>
    <w:rsid w:val="1CFC5BC9"/>
    <w:rsid w:val="1D120041"/>
    <w:rsid w:val="1D320E99"/>
    <w:rsid w:val="1D3E4388"/>
    <w:rsid w:val="1D5D36B2"/>
    <w:rsid w:val="1D6304CC"/>
    <w:rsid w:val="1D9C2528"/>
    <w:rsid w:val="1DA801B1"/>
    <w:rsid w:val="1DE94132"/>
    <w:rsid w:val="1DF431D5"/>
    <w:rsid w:val="1DF57F21"/>
    <w:rsid w:val="1DFB128B"/>
    <w:rsid w:val="1DFC5003"/>
    <w:rsid w:val="1E1F230F"/>
    <w:rsid w:val="1E3E442F"/>
    <w:rsid w:val="1E676E3A"/>
    <w:rsid w:val="1EE34DE0"/>
    <w:rsid w:val="1F117BB3"/>
    <w:rsid w:val="1F120F82"/>
    <w:rsid w:val="1F603109"/>
    <w:rsid w:val="1F807CE3"/>
    <w:rsid w:val="1F856491"/>
    <w:rsid w:val="1FA140B4"/>
    <w:rsid w:val="1FEA75D2"/>
    <w:rsid w:val="203E1903"/>
    <w:rsid w:val="203E7B55"/>
    <w:rsid w:val="206750B4"/>
    <w:rsid w:val="207829CC"/>
    <w:rsid w:val="20845366"/>
    <w:rsid w:val="20861A23"/>
    <w:rsid w:val="20863CB7"/>
    <w:rsid w:val="20BE2CEC"/>
    <w:rsid w:val="20E27442"/>
    <w:rsid w:val="21015A43"/>
    <w:rsid w:val="211664A1"/>
    <w:rsid w:val="21393EBA"/>
    <w:rsid w:val="21C87FE5"/>
    <w:rsid w:val="21F72D73"/>
    <w:rsid w:val="2215799A"/>
    <w:rsid w:val="221D39E7"/>
    <w:rsid w:val="2224254C"/>
    <w:rsid w:val="2233771E"/>
    <w:rsid w:val="223C1E72"/>
    <w:rsid w:val="224C1CF5"/>
    <w:rsid w:val="22513B6F"/>
    <w:rsid w:val="22615D46"/>
    <w:rsid w:val="22773469"/>
    <w:rsid w:val="22BA6FF4"/>
    <w:rsid w:val="22BE6D2B"/>
    <w:rsid w:val="230B6ABD"/>
    <w:rsid w:val="231352C9"/>
    <w:rsid w:val="231D4366"/>
    <w:rsid w:val="235C0FB9"/>
    <w:rsid w:val="23605A2D"/>
    <w:rsid w:val="23B61577"/>
    <w:rsid w:val="2467710B"/>
    <w:rsid w:val="246D7FA6"/>
    <w:rsid w:val="24AE34FB"/>
    <w:rsid w:val="24D36E41"/>
    <w:rsid w:val="24DE1906"/>
    <w:rsid w:val="24F22CA8"/>
    <w:rsid w:val="253A4D8F"/>
    <w:rsid w:val="25496D80"/>
    <w:rsid w:val="25747800"/>
    <w:rsid w:val="258C5AFE"/>
    <w:rsid w:val="25BC1216"/>
    <w:rsid w:val="25E537C6"/>
    <w:rsid w:val="25ED5D86"/>
    <w:rsid w:val="26297308"/>
    <w:rsid w:val="262D66A1"/>
    <w:rsid w:val="264A194A"/>
    <w:rsid w:val="26B84614"/>
    <w:rsid w:val="26BC5143"/>
    <w:rsid w:val="26C423E8"/>
    <w:rsid w:val="27473FB0"/>
    <w:rsid w:val="27565784"/>
    <w:rsid w:val="278F1801"/>
    <w:rsid w:val="27A04C51"/>
    <w:rsid w:val="27A7649B"/>
    <w:rsid w:val="27BD1CA7"/>
    <w:rsid w:val="281533CB"/>
    <w:rsid w:val="28173404"/>
    <w:rsid w:val="281E6043"/>
    <w:rsid w:val="285A74F6"/>
    <w:rsid w:val="288D78CB"/>
    <w:rsid w:val="28FE0C10"/>
    <w:rsid w:val="291D0C4F"/>
    <w:rsid w:val="299633EB"/>
    <w:rsid w:val="29C92C9E"/>
    <w:rsid w:val="29D70B8E"/>
    <w:rsid w:val="29E452C9"/>
    <w:rsid w:val="2A1D3477"/>
    <w:rsid w:val="2A330B11"/>
    <w:rsid w:val="2A436034"/>
    <w:rsid w:val="2A4D29E9"/>
    <w:rsid w:val="2A4E2EF7"/>
    <w:rsid w:val="2AA52955"/>
    <w:rsid w:val="2ABE312B"/>
    <w:rsid w:val="2AD72263"/>
    <w:rsid w:val="2AFE381C"/>
    <w:rsid w:val="2B01079C"/>
    <w:rsid w:val="2B0C3E73"/>
    <w:rsid w:val="2B2049E3"/>
    <w:rsid w:val="2B2F6A18"/>
    <w:rsid w:val="2B36455A"/>
    <w:rsid w:val="2B7A10E2"/>
    <w:rsid w:val="2B836D64"/>
    <w:rsid w:val="2B8B0A09"/>
    <w:rsid w:val="2B9D148C"/>
    <w:rsid w:val="2BAA609E"/>
    <w:rsid w:val="2BEB34D5"/>
    <w:rsid w:val="2BFD3BD7"/>
    <w:rsid w:val="2C1B6F9C"/>
    <w:rsid w:val="2C3952BE"/>
    <w:rsid w:val="2C4F2094"/>
    <w:rsid w:val="2C5867CF"/>
    <w:rsid w:val="2C5C4EF8"/>
    <w:rsid w:val="2C600BF6"/>
    <w:rsid w:val="2C730B86"/>
    <w:rsid w:val="2CBA7DB9"/>
    <w:rsid w:val="2CC7011F"/>
    <w:rsid w:val="2CFA6FE6"/>
    <w:rsid w:val="2D1C121E"/>
    <w:rsid w:val="2D536E8E"/>
    <w:rsid w:val="2D616C31"/>
    <w:rsid w:val="2D9C4F6B"/>
    <w:rsid w:val="2D9D122B"/>
    <w:rsid w:val="2D9E479A"/>
    <w:rsid w:val="2D9E4FAE"/>
    <w:rsid w:val="2DB80F46"/>
    <w:rsid w:val="2E03010C"/>
    <w:rsid w:val="2E220AB6"/>
    <w:rsid w:val="2E3507E9"/>
    <w:rsid w:val="2E825B55"/>
    <w:rsid w:val="2EA74847"/>
    <w:rsid w:val="2ED65FC5"/>
    <w:rsid w:val="2EDB1E8B"/>
    <w:rsid w:val="2EE15DF5"/>
    <w:rsid w:val="2EFD5C1D"/>
    <w:rsid w:val="2F417517"/>
    <w:rsid w:val="2F5408D5"/>
    <w:rsid w:val="2F951BCF"/>
    <w:rsid w:val="2FC1043F"/>
    <w:rsid w:val="2FC20991"/>
    <w:rsid w:val="2FC20D6A"/>
    <w:rsid w:val="2FD23583"/>
    <w:rsid w:val="2FDE149F"/>
    <w:rsid w:val="2FE33BB2"/>
    <w:rsid w:val="300645B8"/>
    <w:rsid w:val="302B680E"/>
    <w:rsid w:val="306C6018"/>
    <w:rsid w:val="309858B4"/>
    <w:rsid w:val="30B97FFD"/>
    <w:rsid w:val="30BA4FD6"/>
    <w:rsid w:val="30CD355F"/>
    <w:rsid w:val="30FA3FE7"/>
    <w:rsid w:val="310216F6"/>
    <w:rsid w:val="312A215B"/>
    <w:rsid w:val="31404861"/>
    <w:rsid w:val="31475660"/>
    <w:rsid w:val="318D33AD"/>
    <w:rsid w:val="319A40D3"/>
    <w:rsid w:val="31AC44CD"/>
    <w:rsid w:val="31AF1D58"/>
    <w:rsid w:val="31CD20C4"/>
    <w:rsid w:val="31D32E7B"/>
    <w:rsid w:val="320D50ED"/>
    <w:rsid w:val="32216010"/>
    <w:rsid w:val="323414F3"/>
    <w:rsid w:val="32760A30"/>
    <w:rsid w:val="32760FED"/>
    <w:rsid w:val="327F0106"/>
    <w:rsid w:val="32931F82"/>
    <w:rsid w:val="329F1203"/>
    <w:rsid w:val="32BE2081"/>
    <w:rsid w:val="32DD144F"/>
    <w:rsid w:val="33045A37"/>
    <w:rsid w:val="330843A0"/>
    <w:rsid w:val="334119DE"/>
    <w:rsid w:val="335039CF"/>
    <w:rsid w:val="33693853"/>
    <w:rsid w:val="33BB60DF"/>
    <w:rsid w:val="33D00590"/>
    <w:rsid w:val="33D4015C"/>
    <w:rsid w:val="33E60917"/>
    <w:rsid w:val="349619AB"/>
    <w:rsid w:val="34AE217C"/>
    <w:rsid w:val="34DA5BA9"/>
    <w:rsid w:val="34FD7B87"/>
    <w:rsid w:val="3529097C"/>
    <w:rsid w:val="35586B6B"/>
    <w:rsid w:val="35635603"/>
    <w:rsid w:val="35A34C15"/>
    <w:rsid w:val="35DE35A3"/>
    <w:rsid w:val="35E30136"/>
    <w:rsid w:val="35F268C9"/>
    <w:rsid w:val="36177645"/>
    <w:rsid w:val="362E06C5"/>
    <w:rsid w:val="367C127F"/>
    <w:rsid w:val="367F32BF"/>
    <w:rsid w:val="368A620A"/>
    <w:rsid w:val="36E83F1F"/>
    <w:rsid w:val="372B2027"/>
    <w:rsid w:val="37351310"/>
    <w:rsid w:val="374F3F98"/>
    <w:rsid w:val="37BF7375"/>
    <w:rsid w:val="37CA0101"/>
    <w:rsid w:val="37E706C5"/>
    <w:rsid w:val="37FA13BA"/>
    <w:rsid w:val="37FA17BF"/>
    <w:rsid w:val="380D1E8F"/>
    <w:rsid w:val="38536423"/>
    <w:rsid w:val="387C7014"/>
    <w:rsid w:val="389D2D1E"/>
    <w:rsid w:val="389E00F3"/>
    <w:rsid w:val="38C83236"/>
    <w:rsid w:val="38D1110E"/>
    <w:rsid w:val="38DD71B9"/>
    <w:rsid w:val="38FD63A7"/>
    <w:rsid w:val="38FE5C7B"/>
    <w:rsid w:val="39047736"/>
    <w:rsid w:val="39370C74"/>
    <w:rsid w:val="39372984"/>
    <w:rsid w:val="394E081F"/>
    <w:rsid w:val="39561BA0"/>
    <w:rsid w:val="39A242C2"/>
    <w:rsid w:val="39B7482F"/>
    <w:rsid w:val="39DB63F1"/>
    <w:rsid w:val="3A080BE1"/>
    <w:rsid w:val="3A425B8B"/>
    <w:rsid w:val="3A453A27"/>
    <w:rsid w:val="3A4C6F20"/>
    <w:rsid w:val="3A537483"/>
    <w:rsid w:val="3A6619DD"/>
    <w:rsid w:val="3A8F1410"/>
    <w:rsid w:val="3AA1686D"/>
    <w:rsid w:val="3AA34D2C"/>
    <w:rsid w:val="3AB030D6"/>
    <w:rsid w:val="3AC1227E"/>
    <w:rsid w:val="3AC8077D"/>
    <w:rsid w:val="3ADD1FEC"/>
    <w:rsid w:val="3AF64167"/>
    <w:rsid w:val="3B534E72"/>
    <w:rsid w:val="3B721773"/>
    <w:rsid w:val="3B7712FB"/>
    <w:rsid w:val="3B997928"/>
    <w:rsid w:val="3BAA5C47"/>
    <w:rsid w:val="3BB865B6"/>
    <w:rsid w:val="3BC736A9"/>
    <w:rsid w:val="3C131A3E"/>
    <w:rsid w:val="3C2A68B3"/>
    <w:rsid w:val="3C6A3B26"/>
    <w:rsid w:val="3C7C5835"/>
    <w:rsid w:val="3CC358A1"/>
    <w:rsid w:val="3D2739F3"/>
    <w:rsid w:val="3D600CB3"/>
    <w:rsid w:val="3D6E1F06"/>
    <w:rsid w:val="3D7D34D2"/>
    <w:rsid w:val="3DAE1A1E"/>
    <w:rsid w:val="3DBF1E7D"/>
    <w:rsid w:val="3DCD7855"/>
    <w:rsid w:val="3DE22C8D"/>
    <w:rsid w:val="3DE5680E"/>
    <w:rsid w:val="3E1201FF"/>
    <w:rsid w:val="3E19763A"/>
    <w:rsid w:val="3E435A8F"/>
    <w:rsid w:val="3E8310FD"/>
    <w:rsid w:val="3EAF5A95"/>
    <w:rsid w:val="3EB8732B"/>
    <w:rsid w:val="3ED731F7"/>
    <w:rsid w:val="3EDA1A42"/>
    <w:rsid w:val="3F081602"/>
    <w:rsid w:val="3F0C10F2"/>
    <w:rsid w:val="3F4E21EB"/>
    <w:rsid w:val="3F7C1235"/>
    <w:rsid w:val="3F9609BC"/>
    <w:rsid w:val="3FA806EF"/>
    <w:rsid w:val="3FAC7B6B"/>
    <w:rsid w:val="3FD634AE"/>
    <w:rsid w:val="3FED73CA"/>
    <w:rsid w:val="3FFF0D63"/>
    <w:rsid w:val="400D7496"/>
    <w:rsid w:val="403E177F"/>
    <w:rsid w:val="40612FAD"/>
    <w:rsid w:val="406229AA"/>
    <w:rsid w:val="407D38D8"/>
    <w:rsid w:val="409967C5"/>
    <w:rsid w:val="40B82BB4"/>
    <w:rsid w:val="40ED2D73"/>
    <w:rsid w:val="41042D93"/>
    <w:rsid w:val="41455B37"/>
    <w:rsid w:val="418E5F2D"/>
    <w:rsid w:val="419C71F1"/>
    <w:rsid w:val="41C831CB"/>
    <w:rsid w:val="41E71E7C"/>
    <w:rsid w:val="420C31B7"/>
    <w:rsid w:val="420F2CA7"/>
    <w:rsid w:val="422407FA"/>
    <w:rsid w:val="424220D4"/>
    <w:rsid w:val="42495E5B"/>
    <w:rsid w:val="425863FC"/>
    <w:rsid w:val="425C406C"/>
    <w:rsid w:val="42AB25D2"/>
    <w:rsid w:val="42AB5F63"/>
    <w:rsid w:val="43214E84"/>
    <w:rsid w:val="432D4169"/>
    <w:rsid w:val="433C4B7C"/>
    <w:rsid w:val="43466D40"/>
    <w:rsid w:val="43667DA2"/>
    <w:rsid w:val="436D237B"/>
    <w:rsid w:val="43706133"/>
    <w:rsid w:val="43C732BE"/>
    <w:rsid w:val="44390A1E"/>
    <w:rsid w:val="44773C85"/>
    <w:rsid w:val="448C6744"/>
    <w:rsid w:val="448C7B84"/>
    <w:rsid w:val="44B276FD"/>
    <w:rsid w:val="44CB55AC"/>
    <w:rsid w:val="44D02BCA"/>
    <w:rsid w:val="4505352E"/>
    <w:rsid w:val="450B04D3"/>
    <w:rsid w:val="450D1720"/>
    <w:rsid w:val="45124F88"/>
    <w:rsid w:val="454D61D6"/>
    <w:rsid w:val="455065A2"/>
    <w:rsid w:val="455C6204"/>
    <w:rsid w:val="45725A27"/>
    <w:rsid w:val="459040FF"/>
    <w:rsid w:val="459D6299"/>
    <w:rsid w:val="45B24C53"/>
    <w:rsid w:val="45B5636D"/>
    <w:rsid w:val="45B94C72"/>
    <w:rsid w:val="45CB4558"/>
    <w:rsid w:val="461B2CEA"/>
    <w:rsid w:val="46344BC0"/>
    <w:rsid w:val="46390B44"/>
    <w:rsid w:val="464F558D"/>
    <w:rsid w:val="468531C2"/>
    <w:rsid w:val="46AA422C"/>
    <w:rsid w:val="46B94916"/>
    <w:rsid w:val="46D44D21"/>
    <w:rsid w:val="46DF0E9A"/>
    <w:rsid w:val="4712301E"/>
    <w:rsid w:val="471D19C3"/>
    <w:rsid w:val="475A49C5"/>
    <w:rsid w:val="476D4A88"/>
    <w:rsid w:val="4776384A"/>
    <w:rsid w:val="478A5DE8"/>
    <w:rsid w:val="47C50090"/>
    <w:rsid w:val="47CA56A6"/>
    <w:rsid w:val="47E349BA"/>
    <w:rsid w:val="47ED5331"/>
    <w:rsid w:val="47F1517F"/>
    <w:rsid w:val="47F90B25"/>
    <w:rsid w:val="48166B3E"/>
    <w:rsid w:val="482109E5"/>
    <w:rsid w:val="483D6838"/>
    <w:rsid w:val="489C0AB3"/>
    <w:rsid w:val="48B16866"/>
    <w:rsid w:val="48B9571B"/>
    <w:rsid w:val="48F50E49"/>
    <w:rsid w:val="490E1333"/>
    <w:rsid w:val="494B1C31"/>
    <w:rsid w:val="49747FC0"/>
    <w:rsid w:val="49780393"/>
    <w:rsid w:val="49920777"/>
    <w:rsid w:val="49B5687D"/>
    <w:rsid w:val="49B71D80"/>
    <w:rsid w:val="49CD147E"/>
    <w:rsid w:val="4A4A6F73"/>
    <w:rsid w:val="4A7A2BED"/>
    <w:rsid w:val="4A80291F"/>
    <w:rsid w:val="4ACA3C0F"/>
    <w:rsid w:val="4AD90601"/>
    <w:rsid w:val="4ADD62CB"/>
    <w:rsid w:val="4AEC1DD8"/>
    <w:rsid w:val="4B0A20CC"/>
    <w:rsid w:val="4B125CE2"/>
    <w:rsid w:val="4B544F29"/>
    <w:rsid w:val="4B6B5CA5"/>
    <w:rsid w:val="4BA2243C"/>
    <w:rsid w:val="4BE531B2"/>
    <w:rsid w:val="4BFB077B"/>
    <w:rsid w:val="4C3752D5"/>
    <w:rsid w:val="4C53598B"/>
    <w:rsid w:val="4C8178DF"/>
    <w:rsid w:val="4CB93B0D"/>
    <w:rsid w:val="4CFB4554"/>
    <w:rsid w:val="4D01075E"/>
    <w:rsid w:val="4D1656C9"/>
    <w:rsid w:val="4D491763"/>
    <w:rsid w:val="4D5F117A"/>
    <w:rsid w:val="4D7022F0"/>
    <w:rsid w:val="4D73058E"/>
    <w:rsid w:val="4D9F3131"/>
    <w:rsid w:val="4DB01573"/>
    <w:rsid w:val="4DB04E83"/>
    <w:rsid w:val="4DC31516"/>
    <w:rsid w:val="4DF06083"/>
    <w:rsid w:val="4E165819"/>
    <w:rsid w:val="4E400D3E"/>
    <w:rsid w:val="4EDB2A04"/>
    <w:rsid w:val="4EE5726A"/>
    <w:rsid w:val="4EF67FE9"/>
    <w:rsid w:val="4F2935FA"/>
    <w:rsid w:val="4F5F526E"/>
    <w:rsid w:val="4F92579F"/>
    <w:rsid w:val="4FC15B68"/>
    <w:rsid w:val="4FCB6BB8"/>
    <w:rsid w:val="4FE01EAA"/>
    <w:rsid w:val="4FF800F0"/>
    <w:rsid w:val="50002DC1"/>
    <w:rsid w:val="501A72E6"/>
    <w:rsid w:val="503C7D20"/>
    <w:rsid w:val="507E5961"/>
    <w:rsid w:val="50A804AB"/>
    <w:rsid w:val="50BC0F04"/>
    <w:rsid w:val="50D71373"/>
    <w:rsid w:val="51025EB1"/>
    <w:rsid w:val="51203526"/>
    <w:rsid w:val="51203E0D"/>
    <w:rsid w:val="5126428B"/>
    <w:rsid w:val="513B239A"/>
    <w:rsid w:val="514E19D5"/>
    <w:rsid w:val="516D33FB"/>
    <w:rsid w:val="5171202B"/>
    <w:rsid w:val="51962C61"/>
    <w:rsid w:val="51986D55"/>
    <w:rsid w:val="51DB26B7"/>
    <w:rsid w:val="52150CE3"/>
    <w:rsid w:val="52351785"/>
    <w:rsid w:val="523D010F"/>
    <w:rsid w:val="52410C5B"/>
    <w:rsid w:val="526A01B2"/>
    <w:rsid w:val="52905072"/>
    <w:rsid w:val="529812A1"/>
    <w:rsid w:val="52AE1A33"/>
    <w:rsid w:val="52FE2671"/>
    <w:rsid w:val="53085AF5"/>
    <w:rsid w:val="53093B64"/>
    <w:rsid w:val="531C63D9"/>
    <w:rsid w:val="532365B3"/>
    <w:rsid w:val="53365BA9"/>
    <w:rsid w:val="5338205E"/>
    <w:rsid w:val="53510468"/>
    <w:rsid w:val="5363025D"/>
    <w:rsid w:val="537B63EF"/>
    <w:rsid w:val="53A17413"/>
    <w:rsid w:val="53B92A73"/>
    <w:rsid w:val="53C9515E"/>
    <w:rsid w:val="53D27C3B"/>
    <w:rsid w:val="53DF072C"/>
    <w:rsid w:val="541D3002"/>
    <w:rsid w:val="543F3720"/>
    <w:rsid w:val="54547A82"/>
    <w:rsid w:val="54631EC2"/>
    <w:rsid w:val="546450D5"/>
    <w:rsid w:val="547215A0"/>
    <w:rsid w:val="548D3233"/>
    <w:rsid w:val="54DF7A10"/>
    <w:rsid w:val="54F40207"/>
    <w:rsid w:val="551231AE"/>
    <w:rsid w:val="55200FFC"/>
    <w:rsid w:val="55384597"/>
    <w:rsid w:val="554967A4"/>
    <w:rsid w:val="554C1DF1"/>
    <w:rsid w:val="55670BDC"/>
    <w:rsid w:val="55833339"/>
    <w:rsid w:val="55C474C6"/>
    <w:rsid w:val="55CA6663"/>
    <w:rsid w:val="55F2568F"/>
    <w:rsid w:val="55FB55C5"/>
    <w:rsid w:val="55FF05E0"/>
    <w:rsid w:val="5628772B"/>
    <w:rsid w:val="563325F9"/>
    <w:rsid w:val="56595625"/>
    <w:rsid w:val="56713378"/>
    <w:rsid w:val="567C6706"/>
    <w:rsid w:val="569D43CC"/>
    <w:rsid w:val="56CB4F97"/>
    <w:rsid w:val="56EE2853"/>
    <w:rsid w:val="57331A5F"/>
    <w:rsid w:val="575575BD"/>
    <w:rsid w:val="57603931"/>
    <w:rsid w:val="57651CD4"/>
    <w:rsid w:val="57680A38"/>
    <w:rsid w:val="576F626A"/>
    <w:rsid w:val="57BD5228"/>
    <w:rsid w:val="58906498"/>
    <w:rsid w:val="58982D68"/>
    <w:rsid w:val="58AA2D6A"/>
    <w:rsid w:val="59036C6A"/>
    <w:rsid w:val="59143BCD"/>
    <w:rsid w:val="592D0F8B"/>
    <w:rsid w:val="59331108"/>
    <w:rsid w:val="59670478"/>
    <w:rsid w:val="596E7F89"/>
    <w:rsid w:val="596F6281"/>
    <w:rsid w:val="597D3EA4"/>
    <w:rsid w:val="5988764A"/>
    <w:rsid w:val="59AA7659"/>
    <w:rsid w:val="59B94B10"/>
    <w:rsid w:val="59E44CEE"/>
    <w:rsid w:val="5A03119E"/>
    <w:rsid w:val="5A0C1B4F"/>
    <w:rsid w:val="5A134117"/>
    <w:rsid w:val="5A2D0CE1"/>
    <w:rsid w:val="5A2E48FE"/>
    <w:rsid w:val="5A371CB1"/>
    <w:rsid w:val="5A455061"/>
    <w:rsid w:val="5A51252E"/>
    <w:rsid w:val="5A5828FD"/>
    <w:rsid w:val="5A7A6C24"/>
    <w:rsid w:val="5A7D47FA"/>
    <w:rsid w:val="5A7F45F4"/>
    <w:rsid w:val="5A870B17"/>
    <w:rsid w:val="5A8E2EAB"/>
    <w:rsid w:val="5B7E7DD1"/>
    <w:rsid w:val="5B85620A"/>
    <w:rsid w:val="5B920779"/>
    <w:rsid w:val="5BB01BF8"/>
    <w:rsid w:val="5BC546AB"/>
    <w:rsid w:val="5BC7502B"/>
    <w:rsid w:val="5BCB77E7"/>
    <w:rsid w:val="5BE30FD5"/>
    <w:rsid w:val="5BEE3D39"/>
    <w:rsid w:val="5BF35139"/>
    <w:rsid w:val="5C0F5579"/>
    <w:rsid w:val="5C187D73"/>
    <w:rsid w:val="5C2F5E82"/>
    <w:rsid w:val="5C361105"/>
    <w:rsid w:val="5C3F445D"/>
    <w:rsid w:val="5C614EB7"/>
    <w:rsid w:val="5C683425"/>
    <w:rsid w:val="5CBF559E"/>
    <w:rsid w:val="5CC2624E"/>
    <w:rsid w:val="5CD038AB"/>
    <w:rsid w:val="5CD24647"/>
    <w:rsid w:val="5D1C7737"/>
    <w:rsid w:val="5D2B27E7"/>
    <w:rsid w:val="5D4D6706"/>
    <w:rsid w:val="5D5C2B8C"/>
    <w:rsid w:val="5D5D42BA"/>
    <w:rsid w:val="5D6879E4"/>
    <w:rsid w:val="5D6D6F20"/>
    <w:rsid w:val="5DB76275"/>
    <w:rsid w:val="5DC21086"/>
    <w:rsid w:val="5DFE015D"/>
    <w:rsid w:val="5E1D0EB8"/>
    <w:rsid w:val="5E211941"/>
    <w:rsid w:val="5E3706B3"/>
    <w:rsid w:val="5E6C677E"/>
    <w:rsid w:val="5E83582A"/>
    <w:rsid w:val="5EB804F7"/>
    <w:rsid w:val="5ED35BCD"/>
    <w:rsid w:val="5F02536D"/>
    <w:rsid w:val="5F227739"/>
    <w:rsid w:val="5F2E0A3F"/>
    <w:rsid w:val="5FAF7F87"/>
    <w:rsid w:val="5FDB7B52"/>
    <w:rsid w:val="5FDE5D3B"/>
    <w:rsid w:val="5FF53A9E"/>
    <w:rsid w:val="60335F84"/>
    <w:rsid w:val="603B7746"/>
    <w:rsid w:val="605A694F"/>
    <w:rsid w:val="6078689C"/>
    <w:rsid w:val="607B33DE"/>
    <w:rsid w:val="60A01243"/>
    <w:rsid w:val="60A725D1"/>
    <w:rsid w:val="60AE6D2D"/>
    <w:rsid w:val="60D85A3C"/>
    <w:rsid w:val="60DD09F9"/>
    <w:rsid w:val="611807AB"/>
    <w:rsid w:val="6132417C"/>
    <w:rsid w:val="619E0630"/>
    <w:rsid w:val="61A0093F"/>
    <w:rsid w:val="61D45648"/>
    <w:rsid w:val="61F31DDA"/>
    <w:rsid w:val="61F53C4A"/>
    <w:rsid w:val="620D6DAC"/>
    <w:rsid w:val="624C4D00"/>
    <w:rsid w:val="624C5D09"/>
    <w:rsid w:val="62741411"/>
    <w:rsid w:val="628C5A67"/>
    <w:rsid w:val="62976B71"/>
    <w:rsid w:val="62A734E8"/>
    <w:rsid w:val="62C06610"/>
    <w:rsid w:val="62DE42A4"/>
    <w:rsid w:val="631E1955"/>
    <w:rsid w:val="63302D52"/>
    <w:rsid w:val="633D0FCB"/>
    <w:rsid w:val="63473BF7"/>
    <w:rsid w:val="634C3A6D"/>
    <w:rsid w:val="63584057"/>
    <w:rsid w:val="63634A02"/>
    <w:rsid w:val="637D1D0F"/>
    <w:rsid w:val="639712BD"/>
    <w:rsid w:val="63A42C09"/>
    <w:rsid w:val="63B62CA6"/>
    <w:rsid w:val="63D23E09"/>
    <w:rsid w:val="63DD630A"/>
    <w:rsid w:val="64015B4D"/>
    <w:rsid w:val="646B48B3"/>
    <w:rsid w:val="64720042"/>
    <w:rsid w:val="648D7D30"/>
    <w:rsid w:val="64CD43FF"/>
    <w:rsid w:val="64E0414E"/>
    <w:rsid w:val="64E240D7"/>
    <w:rsid w:val="64FA153B"/>
    <w:rsid w:val="650637AD"/>
    <w:rsid w:val="65782887"/>
    <w:rsid w:val="657C16AB"/>
    <w:rsid w:val="659B647C"/>
    <w:rsid w:val="65A3544F"/>
    <w:rsid w:val="65FA7647"/>
    <w:rsid w:val="65FB36BB"/>
    <w:rsid w:val="65FE2C10"/>
    <w:rsid w:val="660109D5"/>
    <w:rsid w:val="66100C18"/>
    <w:rsid w:val="66154481"/>
    <w:rsid w:val="661A55F3"/>
    <w:rsid w:val="661A65B0"/>
    <w:rsid w:val="66444FD8"/>
    <w:rsid w:val="66611474"/>
    <w:rsid w:val="66774BF1"/>
    <w:rsid w:val="6681025D"/>
    <w:rsid w:val="66874CFB"/>
    <w:rsid w:val="66B834A9"/>
    <w:rsid w:val="66D71736"/>
    <w:rsid w:val="66D9301B"/>
    <w:rsid w:val="66D954CC"/>
    <w:rsid w:val="66E25F27"/>
    <w:rsid w:val="66E46D33"/>
    <w:rsid w:val="66F343CA"/>
    <w:rsid w:val="670A5758"/>
    <w:rsid w:val="670D6C1F"/>
    <w:rsid w:val="671416A5"/>
    <w:rsid w:val="671F55B7"/>
    <w:rsid w:val="67351044"/>
    <w:rsid w:val="67486456"/>
    <w:rsid w:val="67554E15"/>
    <w:rsid w:val="6780592A"/>
    <w:rsid w:val="6793017D"/>
    <w:rsid w:val="67A755AC"/>
    <w:rsid w:val="67C63C85"/>
    <w:rsid w:val="683E10BF"/>
    <w:rsid w:val="68506E3A"/>
    <w:rsid w:val="687A273F"/>
    <w:rsid w:val="687F45FB"/>
    <w:rsid w:val="68856E84"/>
    <w:rsid w:val="68A613C0"/>
    <w:rsid w:val="68B22991"/>
    <w:rsid w:val="68ED6820"/>
    <w:rsid w:val="69012A9A"/>
    <w:rsid w:val="697524A5"/>
    <w:rsid w:val="69912070"/>
    <w:rsid w:val="69A21587"/>
    <w:rsid w:val="69B61AD7"/>
    <w:rsid w:val="69C73CE4"/>
    <w:rsid w:val="69D15A6B"/>
    <w:rsid w:val="69DB3261"/>
    <w:rsid w:val="69EA2D89"/>
    <w:rsid w:val="6A3053E5"/>
    <w:rsid w:val="6A652516"/>
    <w:rsid w:val="6AB6231D"/>
    <w:rsid w:val="6AD36841"/>
    <w:rsid w:val="6AD97F5A"/>
    <w:rsid w:val="6AEC2279"/>
    <w:rsid w:val="6B1944A5"/>
    <w:rsid w:val="6B2038ED"/>
    <w:rsid w:val="6B421F06"/>
    <w:rsid w:val="6B4E3680"/>
    <w:rsid w:val="6B643451"/>
    <w:rsid w:val="6BA52D97"/>
    <w:rsid w:val="6BF27A3D"/>
    <w:rsid w:val="6BF80D26"/>
    <w:rsid w:val="6BF84629"/>
    <w:rsid w:val="6C0D408D"/>
    <w:rsid w:val="6C0E271F"/>
    <w:rsid w:val="6C435B90"/>
    <w:rsid w:val="6C5A791C"/>
    <w:rsid w:val="6C60002E"/>
    <w:rsid w:val="6C6C4687"/>
    <w:rsid w:val="6C77554D"/>
    <w:rsid w:val="6C8B40D0"/>
    <w:rsid w:val="6CA94BAE"/>
    <w:rsid w:val="6CB43CDF"/>
    <w:rsid w:val="6CBC22F5"/>
    <w:rsid w:val="6CC35974"/>
    <w:rsid w:val="6CD7423E"/>
    <w:rsid w:val="6CFD2B2E"/>
    <w:rsid w:val="6D0E70AD"/>
    <w:rsid w:val="6D392803"/>
    <w:rsid w:val="6D5B09CB"/>
    <w:rsid w:val="6D6B65D4"/>
    <w:rsid w:val="6D9C4479"/>
    <w:rsid w:val="6DC36570"/>
    <w:rsid w:val="6DC76061"/>
    <w:rsid w:val="6DC942E7"/>
    <w:rsid w:val="6E1B015A"/>
    <w:rsid w:val="6E25722B"/>
    <w:rsid w:val="6E3A4A84"/>
    <w:rsid w:val="6E421B8B"/>
    <w:rsid w:val="6E7824A5"/>
    <w:rsid w:val="6EBF142E"/>
    <w:rsid w:val="6EE52C8E"/>
    <w:rsid w:val="6F202A5D"/>
    <w:rsid w:val="6F466764"/>
    <w:rsid w:val="6F8921DB"/>
    <w:rsid w:val="6F8A09AF"/>
    <w:rsid w:val="700510C2"/>
    <w:rsid w:val="700E33A6"/>
    <w:rsid w:val="701A42F9"/>
    <w:rsid w:val="70286C91"/>
    <w:rsid w:val="702E5944"/>
    <w:rsid w:val="70514307"/>
    <w:rsid w:val="70653474"/>
    <w:rsid w:val="70657DB3"/>
    <w:rsid w:val="709775E1"/>
    <w:rsid w:val="70B83967"/>
    <w:rsid w:val="70F25AEA"/>
    <w:rsid w:val="711B1395"/>
    <w:rsid w:val="712F289B"/>
    <w:rsid w:val="7146489B"/>
    <w:rsid w:val="714B246D"/>
    <w:rsid w:val="716024DB"/>
    <w:rsid w:val="716431D0"/>
    <w:rsid w:val="71714987"/>
    <w:rsid w:val="71B211A1"/>
    <w:rsid w:val="71BD54C6"/>
    <w:rsid w:val="71C3253C"/>
    <w:rsid w:val="72043351"/>
    <w:rsid w:val="721009A0"/>
    <w:rsid w:val="721C4D44"/>
    <w:rsid w:val="72384CAA"/>
    <w:rsid w:val="72435ED2"/>
    <w:rsid w:val="725312BD"/>
    <w:rsid w:val="725956F5"/>
    <w:rsid w:val="726447C6"/>
    <w:rsid w:val="729E37F1"/>
    <w:rsid w:val="72BD3ED6"/>
    <w:rsid w:val="72C72C5E"/>
    <w:rsid w:val="73016C5F"/>
    <w:rsid w:val="731C0BFD"/>
    <w:rsid w:val="732109C1"/>
    <w:rsid w:val="7341653C"/>
    <w:rsid w:val="73504D4A"/>
    <w:rsid w:val="73724CC1"/>
    <w:rsid w:val="7393362B"/>
    <w:rsid w:val="73A52378"/>
    <w:rsid w:val="73AB0567"/>
    <w:rsid w:val="73BE0B26"/>
    <w:rsid w:val="73BE2590"/>
    <w:rsid w:val="73C8037B"/>
    <w:rsid w:val="73D0355D"/>
    <w:rsid w:val="73EB6C07"/>
    <w:rsid w:val="73F451FA"/>
    <w:rsid w:val="740B3D8A"/>
    <w:rsid w:val="74381A66"/>
    <w:rsid w:val="74A16512"/>
    <w:rsid w:val="74A569D0"/>
    <w:rsid w:val="74C73832"/>
    <w:rsid w:val="74CD20AE"/>
    <w:rsid w:val="74D214FB"/>
    <w:rsid w:val="74EC2236"/>
    <w:rsid w:val="74EE65C9"/>
    <w:rsid w:val="750E27C7"/>
    <w:rsid w:val="7513602F"/>
    <w:rsid w:val="751C693A"/>
    <w:rsid w:val="752B5127"/>
    <w:rsid w:val="755F74C6"/>
    <w:rsid w:val="75DE5505"/>
    <w:rsid w:val="75E672A0"/>
    <w:rsid w:val="76037EB7"/>
    <w:rsid w:val="76123963"/>
    <w:rsid w:val="76161308"/>
    <w:rsid w:val="76226AA7"/>
    <w:rsid w:val="76485FA3"/>
    <w:rsid w:val="766F6CE0"/>
    <w:rsid w:val="7670482A"/>
    <w:rsid w:val="767B0051"/>
    <w:rsid w:val="76851867"/>
    <w:rsid w:val="76982E7D"/>
    <w:rsid w:val="76AC04E9"/>
    <w:rsid w:val="76B455F0"/>
    <w:rsid w:val="77476464"/>
    <w:rsid w:val="774849C1"/>
    <w:rsid w:val="777A4144"/>
    <w:rsid w:val="777C6CC3"/>
    <w:rsid w:val="778A0CAD"/>
    <w:rsid w:val="77B07B65"/>
    <w:rsid w:val="77F3781A"/>
    <w:rsid w:val="780F0D30"/>
    <w:rsid w:val="780F5AA2"/>
    <w:rsid w:val="781F2D35"/>
    <w:rsid w:val="78436C2C"/>
    <w:rsid w:val="784827D5"/>
    <w:rsid w:val="78556303"/>
    <w:rsid w:val="785B3584"/>
    <w:rsid w:val="78787ADB"/>
    <w:rsid w:val="787E1A12"/>
    <w:rsid w:val="78917997"/>
    <w:rsid w:val="78BF32A9"/>
    <w:rsid w:val="78E84DF7"/>
    <w:rsid w:val="79593DD6"/>
    <w:rsid w:val="795B1D53"/>
    <w:rsid w:val="796B643A"/>
    <w:rsid w:val="79773031"/>
    <w:rsid w:val="797C23F5"/>
    <w:rsid w:val="798412AA"/>
    <w:rsid w:val="79C57617"/>
    <w:rsid w:val="79DF0AC7"/>
    <w:rsid w:val="7A0C38A4"/>
    <w:rsid w:val="7A100D8F"/>
    <w:rsid w:val="7A125881"/>
    <w:rsid w:val="7A13717A"/>
    <w:rsid w:val="7A145149"/>
    <w:rsid w:val="7A4F6C00"/>
    <w:rsid w:val="7A861779"/>
    <w:rsid w:val="7A8C48BA"/>
    <w:rsid w:val="7AA535C1"/>
    <w:rsid w:val="7AFF3FFF"/>
    <w:rsid w:val="7B5C43DD"/>
    <w:rsid w:val="7B5D6256"/>
    <w:rsid w:val="7BF37144"/>
    <w:rsid w:val="7BFB0631"/>
    <w:rsid w:val="7C10151B"/>
    <w:rsid w:val="7C2E6A9E"/>
    <w:rsid w:val="7C3A66AB"/>
    <w:rsid w:val="7C3E3063"/>
    <w:rsid w:val="7C4D3A13"/>
    <w:rsid w:val="7C601F61"/>
    <w:rsid w:val="7CA01BE5"/>
    <w:rsid w:val="7CF27339"/>
    <w:rsid w:val="7CF34F0C"/>
    <w:rsid w:val="7CF37CD0"/>
    <w:rsid w:val="7CF9689B"/>
    <w:rsid w:val="7D0B583E"/>
    <w:rsid w:val="7D3D2D20"/>
    <w:rsid w:val="7D42533E"/>
    <w:rsid w:val="7D733B0F"/>
    <w:rsid w:val="7D944A96"/>
    <w:rsid w:val="7DB47DA9"/>
    <w:rsid w:val="7E040C0B"/>
    <w:rsid w:val="7E2F510B"/>
    <w:rsid w:val="7E3E094F"/>
    <w:rsid w:val="7E4A1F20"/>
    <w:rsid w:val="7E6D4051"/>
    <w:rsid w:val="7EC4246A"/>
    <w:rsid w:val="7EDC1B88"/>
    <w:rsid w:val="7F196534"/>
    <w:rsid w:val="7F7320D8"/>
    <w:rsid w:val="7F810543"/>
    <w:rsid w:val="7F8518D8"/>
    <w:rsid w:val="7F8D2652"/>
    <w:rsid w:val="7FE42AA2"/>
    <w:rsid w:val="7FEC02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napToGrid w:val="0"/>
      <w:spacing w:line="360" w:lineRule="auto"/>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unhideWhenUsed/>
    <w:qFormat/>
    <w:uiPriority w:val="9"/>
    <w:pPr>
      <w:keepNext/>
      <w:keepLines/>
      <w:spacing w:before="260" w:after="260" w:line="416" w:lineRule="auto"/>
      <w:outlineLvl w:val="1"/>
    </w:pPr>
    <w:rPr>
      <w:rFonts w:ascii="Cambria" w:hAnsi="Cambria"/>
      <w:b/>
      <w:bCs/>
      <w:sz w:val="32"/>
      <w:szCs w:val="32"/>
    </w:rPr>
  </w:style>
  <w:style w:type="paragraph" w:styleId="4">
    <w:name w:val="heading 4"/>
    <w:basedOn w:val="1"/>
    <w:next w:val="1"/>
    <w:qFormat/>
    <w:uiPriority w:val="0"/>
    <w:pPr>
      <w:keepNext/>
      <w:keepLines/>
      <w:spacing w:before="280" w:after="290" w:line="376" w:lineRule="auto"/>
      <w:outlineLvl w:val="3"/>
    </w:pPr>
    <w:rPr>
      <w:rFonts w:ascii="等线 Light" w:hAnsi="等线 Light" w:eastAsia="等线 Light" w:cs="Times New Roman"/>
      <w:b/>
      <w:bCs/>
      <w:sz w:val="28"/>
      <w:szCs w:val="28"/>
    </w:rPr>
  </w:style>
  <w:style w:type="character" w:default="1" w:styleId="20">
    <w:name w:val="Default Paragraph Font"/>
    <w:semiHidden/>
    <w:qFormat/>
    <w:uiPriority w:val="0"/>
  </w:style>
  <w:style w:type="table" w:default="1" w:styleId="18">
    <w:name w:val="Normal Table"/>
    <w:semiHidden/>
    <w:qFormat/>
    <w:uiPriority w:val="0"/>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next w:val="7"/>
    <w:qFormat/>
    <w:uiPriority w:val="0"/>
    <w:rPr>
      <w:rFonts w:ascii="仿宋_GB2312" w:eastAsia="仿宋_GB2312"/>
      <w:sz w:val="32"/>
    </w:rPr>
  </w:style>
  <w:style w:type="paragraph" w:customStyle="1" w:styleId="7">
    <w:name w:val="Default"/>
    <w:qFormat/>
    <w:uiPriority w:val="0"/>
    <w:pPr>
      <w:widowControl w:val="0"/>
      <w:autoSpaceDE w:val="0"/>
      <w:autoSpaceDN w:val="0"/>
      <w:adjustRightInd w:val="0"/>
    </w:pPr>
    <w:rPr>
      <w:rFonts w:ascii="黑体" w:hAnsi="Calibri" w:eastAsia="黑体" w:cs="黑体"/>
      <w:color w:val="000000"/>
      <w:sz w:val="24"/>
      <w:szCs w:val="24"/>
      <w:lang w:val="en-US" w:eastAsia="zh-CN" w:bidi="ar-SA"/>
    </w:rPr>
  </w:style>
  <w:style w:type="paragraph" w:styleId="8">
    <w:name w:val="Body Text Indent"/>
    <w:basedOn w:val="1"/>
    <w:next w:val="1"/>
    <w:unhideWhenUsed/>
    <w:qFormat/>
    <w:uiPriority w:val="99"/>
    <w:pPr>
      <w:spacing w:after="120"/>
      <w:ind w:left="420" w:leftChars="200"/>
    </w:pPr>
    <w:rPr>
      <w:rFonts w:ascii="Calibri" w:hAnsi="Calibri"/>
      <w:szCs w:val="22"/>
    </w:rPr>
  </w:style>
  <w:style w:type="paragraph" w:styleId="9">
    <w:name w:val="Plain Text"/>
    <w:basedOn w:val="1"/>
    <w:qFormat/>
    <w:uiPriority w:val="0"/>
    <w:rPr>
      <w:rFonts w:ascii="宋体" w:hAnsi="Courier New"/>
    </w:rPr>
  </w:style>
  <w:style w:type="paragraph" w:styleId="10">
    <w:name w:val="footer"/>
    <w:basedOn w:val="1"/>
    <w:qFormat/>
    <w:uiPriority w:val="99"/>
    <w:pPr>
      <w:tabs>
        <w:tab w:val="center" w:pos="4153"/>
        <w:tab w:val="right" w:pos="8306"/>
      </w:tabs>
      <w:snapToGrid w:val="0"/>
      <w:jc w:val="left"/>
    </w:pPr>
    <w:rPr>
      <w:sz w:val="18"/>
      <w:szCs w:val="18"/>
    </w:rPr>
  </w:style>
  <w:style w:type="paragraph" w:styleId="11">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3">
    <w:name w:val="toc 2"/>
    <w:basedOn w:val="1"/>
    <w:next w:val="1"/>
    <w:qFormat/>
    <w:uiPriority w:val="39"/>
    <w:pPr>
      <w:tabs>
        <w:tab w:val="right" w:leader="dot" w:pos="9629"/>
      </w:tabs>
      <w:ind w:left="480" w:leftChars="200"/>
    </w:pPr>
    <w:rPr>
      <w:b/>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Title"/>
    <w:basedOn w:val="1"/>
    <w:next w:val="1"/>
    <w:qFormat/>
    <w:uiPriority w:val="0"/>
    <w:pPr>
      <w:spacing w:before="240" w:after="60"/>
      <w:jc w:val="center"/>
      <w:outlineLvl w:val="0"/>
    </w:pPr>
    <w:rPr>
      <w:rFonts w:ascii="等线 Light" w:hAnsi="等线 Light" w:cs="Times New Roman"/>
      <w:b/>
      <w:bCs/>
      <w:sz w:val="32"/>
      <w:szCs w:val="32"/>
    </w:rPr>
  </w:style>
  <w:style w:type="paragraph" w:styleId="16">
    <w:name w:val="Body Text First Indent"/>
    <w:basedOn w:val="6"/>
    <w:qFormat/>
    <w:uiPriority w:val="0"/>
    <w:pPr>
      <w:tabs>
        <w:tab w:val="left" w:pos="219"/>
        <w:tab w:val="left" w:pos="420"/>
        <w:tab w:val="left" w:pos="482"/>
        <w:tab w:val="left" w:pos="2183"/>
        <w:tab w:val="left" w:pos="3884"/>
        <w:tab w:val="left" w:pos="5585"/>
      </w:tabs>
      <w:ind w:firstLine="420" w:firstLineChars="100"/>
    </w:pPr>
  </w:style>
  <w:style w:type="paragraph" w:styleId="17">
    <w:name w:val="Body Text First Indent 2"/>
    <w:basedOn w:val="8"/>
    <w:next w:val="13"/>
    <w:qFormat/>
    <w:uiPriority w:val="0"/>
    <w:pPr>
      <w:spacing w:line="276" w:lineRule="auto"/>
      <w:ind w:left="200" w:firstLine="200" w:firstLineChars="200"/>
      <w:jc w:val="left"/>
    </w:pPr>
  </w:style>
  <w:style w:type="table" w:styleId="19">
    <w:name w:val="Table Grid"/>
    <w:basedOn w:val="1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page number"/>
    <w:basedOn w:val="20"/>
    <w:qFormat/>
    <w:uiPriority w:val="0"/>
  </w:style>
  <w:style w:type="character" w:styleId="22">
    <w:name w:val="Hyperlink"/>
    <w:basedOn w:val="20"/>
    <w:qFormat/>
    <w:uiPriority w:val="99"/>
    <w:rPr>
      <w:rFonts w:cs="Times New Roman"/>
      <w:color w:val="1F4F88"/>
      <w:u w:val="none"/>
    </w:rPr>
  </w:style>
  <w:style w:type="character" w:styleId="23">
    <w:name w:val="annotation reference"/>
    <w:qFormat/>
    <w:uiPriority w:val="0"/>
    <w:rPr>
      <w:sz w:val="21"/>
      <w:szCs w:val="21"/>
    </w:rPr>
  </w:style>
  <w:style w:type="character" w:customStyle="1" w:styleId="24">
    <w:name w:val="NormalCharacter"/>
    <w:qFormat/>
    <w:uiPriority w:val="0"/>
  </w:style>
  <w:style w:type="paragraph" w:styleId="25">
    <w:name w:val="List Paragraph"/>
    <w:basedOn w:val="1"/>
    <w:qFormat/>
    <w:uiPriority w:val="34"/>
    <w:pPr>
      <w:ind w:firstLine="420" w:firstLineChars="200"/>
    </w:pPr>
    <w:rPr>
      <w:rFonts w:ascii="Calibri" w:hAnsi="Calibri" w:eastAsia="宋体" w:cs="Times New Roman"/>
      <w:szCs w:val="22"/>
    </w:rPr>
  </w:style>
  <w:style w:type="paragraph" w:customStyle="1" w:styleId="26">
    <w:name w:val="TOC 标题1"/>
    <w:basedOn w:val="2"/>
    <w:next w:val="1"/>
    <w:qFormat/>
    <w:uiPriority w:val="0"/>
    <w:pPr>
      <w:outlineLvl w:val="9"/>
    </w:pPr>
    <w:rPr>
      <w:rFonts w:ascii="Times New Roman" w:hAnsi="Times New Roman"/>
      <w:bCs/>
      <w:szCs w:val="44"/>
    </w:rPr>
  </w:style>
  <w:style w:type="paragraph" w:customStyle="1" w:styleId="27">
    <w:name w:val="Blockquote"/>
    <w:basedOn w:val="1"/>
    <w:qFormat/>
    <w:uiPriority w:val="0"/>
    <w:pPr>
      <w:autoSpaceDE w:val="0"/>
      <w:autoSpaceDN w:val="0"/>
      <w:adjustRightInd w:val="0"/>
      <w:spacing w:before="100" w:after="100"/>
      <w:ind w:left="360" w:right="360"/>
      <w:jc w:val="left"/>
    </w:pPr>
    <w:rPr>
      <w:rFonts w:ascii="Times New Roman" w:hAnsi="Times New Roman"/>
      <w:kern w:val="0"/>
      <w:sz w:val="24"/>
    </w:rPr>
  </w:style>
  <w:style w:type="character" w:customStyle="1" w:styleId="28">
    <w:name w:val="font11"/>
    <w:basedOn w:val="20"/>
    <w:qFormat/>
    <w:uiPriority w:val="0"/>
    <w:rPr>
      <w:rFonts w:hint="eastAsia" w:ascii="宋体" w:hAnsi="宋体" w:eastAsia="宋体" w:cs="宋体"/>
      <w:color w:val="000000"/>
      <w:sz w:val="24"/>
      <w:szCs w:val="24"/>
      <w:u w:val="none"/>
    </w:rPr>
  </w:style>
  <w:style w:type="character" w:customStyle="1" w:styleId="29">
    <w:name w:val="font21"/>
    <w:basedOn w:val="20"/>
    <w:qFormat/>
    <w:uiPriority w:val="0"/>
    <w:rPr>
      <w:rFonts w:hint="eastAsia" w:ascii="宋体" w:hAnsi="宋体" w:eastAsia="宋体" w:cs="宋体"/>
      <w:b/>
      <w:bCs/>
      <w:color w:val="000000"/>
      <w:sz w:val="24"/>
      <w:szCs w:val="24"/>
      <w:u w:val="none"/>
    </w:rPr>
  </w:style>
  <w:style w:type="character" w:customStyle="1" w:styleId="30">
    <w:name w:val="font61"/>
    <w:basedOn w:val="20"/>
    <w:qFormat/>
    <w:uiPriority w:val="0"/>
    <w:rPr>
      <w:rFonts w:hint="eastAsia" w:ascii="宋体" w:hAnsi="宋体" w:eastAsia="宋体" w:cs="宋体"/>
      <w:b/>
      <w:bCs/>
      <w:color w:val="000000"/>
      <w:sz w:val="24"/>
      <w:szCs w:val="24"/>
      <w:u w:val="none"/>
    </w:rPr>
  </w:style>
  <w:style w:type="paragraph" w:customStyle="1" w:styleId="31">
    <w:name w:val="页脚1"/>
    <w:basedOn w:val="1"/>
    <w:qFormat/>
    <w:uiPriority w:val="0"/>
    <w:rPr>
      <w:rFonts w:cstheme="minorBidi"/>
      <w:kern w:val="2"/>
      <w:sz w:val="18"/>
      <w:szCs w:val="22"/>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1" Type="http://schemas.openxmlformats.org/officeDocument/2006/relationships/fontTable" Target="fontTable.xml"/><Relationship Id="rId40" Type="http://schemas.openxmlformats.org/officeDocument/2006/relationships/numbering" Target="numbering.xml"/><Relationship Id="rId4" Type="http://schemas.openxmlformats.org/officeDocument/2006/relationships/endnotes" Target="endnotes.xml"/><Relationship Id="rId39" Type="http://schemas.openxmlformats.org/officeDocument/2006/relationships/customXml" Target="../customXml/item1.xml"/><Relationship Id="rId38" Type="http://schemas.openxmlformats.org/officeDocument/2006/relationships/image" Target="media/image16.png"/><Relationship Id="rId37" Type="http://schemas.openxmlformats.org/officeDocument/2006/relationships/image" Target="media/image15.png"/><Relationship Id="rId36" Type="http://schemas.openxmlformats.org/officeDocument/2006/relationships/image" Target="media/image14.png"/><Relationship Id="rId35" Type="http://schemas.openxmlformats.org/officeDocument/2006/relationships/image" Target="media/image13.png"/><Relationship Id="rId34" Type="http://schemas.openxmlformats.org/officeDocument/2006/relationships/image" Target="media/image12.png"/><Relationship Id="rId33" Type="http://schemas.openxmlformats.org/officeDocument/2006/relationships/image" Target="media/image11.png"/><Relationship Id="rId32" Type="http://schemas.openxmlformats.org/officeDocument/2006/relationships/image" Target="media/image10.png"/><Relationship Id="rId31" Type="http://schemas.openxmlformats.org/officeDocument/2006/relationships/image" Target="media/image9.png"/><Relationship Id="rId30" Type="http://schemas.openxmlformats.org/officeDocument/2006/relationships/image" Target="media/image8.png"/><Relationship Id="rId3" Type="http://schemas.openxmlformats.org/officeDocument/2006/relationships/footnotes" Target="footnotes.xml"/><Relationship Id="rId29" Type="http://schemas.openxmlformats.org/officeDocument/2006/relationships/image" Target="media/image7.png"/><Relationship Id="rId28" Type="http://schemas.openxmlformats.org/officeDocument/2006/relationships/image" Target="media/image6.png"/><Relationship Id="rId27" Type="http://schemas.openxmlformats.org/officeDocument/2006/relationships/image" Target="media/image5.png"/><Relationship Id="rId26" Type="http://schemas.openxmlformats.org/officeDocument/2006/relationships/image" Target="media/image4.png"/><Relationship Id="rId25" Type="http://schemas.openxmlformats.org/officeDocument/2006/relationships/image" Target="media/image3.png"/><Relationship Id="rId24" Type="http://schemas.openxmlformats.org/officeDocument/2006/relationships/image" Target="media/image2.png"/><Relationship Id="rId23" Type="http://schemas.openxmlformats.org/officeDocument/2006/relationships/image" Target="media/image1.png"/><Relationship Id="rId22" Type="http://schemas.openxmlformats.org/officeDocument/2006/relationships/theme" Target="theme/theme1.xml"/><Relationship Id="rId21" Type="http://schemas.openxmlformats.org/officeDocument/2006/relationships/footer" Target="footer12.xml"/><Relationship Id="rId20" Type="http://schemas.openxmlformats.org/officeDocument/2006/relationships/footer" Target="footer11.xml"/><Relationship Id="rId2" Type="http://schemas.openxmlformats.org/officeDocument/2006/relationships/settings" Target="settings.xml"/><Relationship Id="rId19" Type="http://schemas.openxmlformats.org/officeDocument/2006/relationships/footer" Target="footer10.xml"/><Relationship Id="rId18" Type="http://schemas.openxmlformats.org/officeDocument/2006/relationships/header" Target="header5.xml"/><Relationship Id="rId17" Type="http://schemas.openxmlformats.org/officeDocument/2006/relationships/footer" Target="footer9.xml"/><Relationship Id="rId16" Type="http://schemas.openxmlformats.org/officeDocument/2006/relationships/footer" Target="footer8.xml"/><Relationship Id="rId15" Type="http://schemas.openxmlformats.org/officeDocument/2006/relationships/header" Target="header4.xml"/><Relationship Id="rId14" Type="http://schemas.openxmlformats.org/officeDocument/2006/relationships/footer" Target="footer7.xml"/><Relationship Id="rId13" Type="http://schemas.openxmlformats.org/officeDocument/2006/relationships/footer" Target="foot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28</Pages>
  <Words>6660</Words>
  <Characters>7031</Characters>
  <Lines>0</Lines>
  <Paragraphs>0</Paragraphs>
  <TotalTime>0</TotalTime>
  <ScaleCrop>false</ScaleCrop>
  <LinksUpToDate>false</LinksUpToDate>
  <CharactersWithSpaces>7325</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2021-03-03T11:02:00Z</dcterms:created>
  <dc:creator>Administrator</dc:creator>
  <cp:lastModifiedBy>Administrator</cp:lastModifiedBy>
  <cp:lastPrinted>2025-12-11T02:44:00Z</cp:lastPrinted>
  <dcterms:modified xsi:type="dcterms:W3CDTF">2025-12-11T13:03:19Z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1D2179D6B5664E6ABF003AB2C81AC73B</vt:lpwstr>
  </property>
  <property fmtid="{D5CDD505-2E9C-101B-9397-08002B2CF9AE}" pid="4" name="KSOTemplateDocerSaveRecord">
    <vt:lpwstr>eyJoZGlkIjoiOGU4YTI0YzJhYzYxYzI5YzBmYTU4ODEyZGMxMGM0MmYifQ==</vt:lpwstr>
  </property>
</Properties>
</file>